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37E" w:rsidRPr="00380A65" w:rsidRDefault="002F237E" w:rsidP="002F237E">
      <w:pPr>
        <w:jc w:val="center"/>
        <w:rPr>
          <w:rFonts w:ascii="Arial" w:hAnsi="Arial" w:cs="Arial"/>
          <w:b/>
          <w:sz w:val="36"/>
          <w:szCs w:val="36"/>
          <w:lang w:val="sr-Cyrl-RS" w:eastAsia="sr-Latn-CS"/>
        </w:rPr>
      </w:pPr>
      <w:bookmarkStart w:id="0" w:name="_GoBack"/>
      <w:bookmarkEnd w:id="0"/>
    </w:p>
    <w:p w:rsidR="002F237E" w:rsidRDefault="002F237E" w:rsidP="002F237E">
      <w:pPr>
        <w:jc w:val="center"/>
        <w:rPr>
          <w:rFonts w:ascii="Arial" w:hAnsi="Arial" w:cs="Arial"/>
          <w:b/>
          <w:sz w:val="36"/>
          <w:szCs w:val="36"/>
          <w:lang w:val="sr-Latn-CS" w:eastAsia="sr-Latn-CS"/>
        </w:rPr>
      </w:pPr>
    </w:p>
    <w:p w:rsidR="002F237E" w:rsidRDefault="002F237E" w:rsidP="002F237E">
      <w:pPr>
        <w:jc w:val="center"/>
        <w:rPr>
          <w:rFonts w:ascii="Arial" w:hAnsi="Arial" w:cs="Arial"/>
          <w:b/>
          <w:sz w:val="36"/>
          <w:szCs w:val="36"/>
          <w:lang w:val="sr-Latn-CS" w:eastAsia="sr-Latn-CS"/>
        </w:rPr>
      </w:pPr>
    </w:p>
    <w:p w:rsidR="002F237E" w:rsidRDefault="002F237E" w:rsidP="002F237E">
      <w:pPr>
        <w:jc w:val="center"/>
        <w:rPr>
          <w:rFonts w:ascii="Arial" w:hAnsi="Arial" w:cs="Arial"/>
          <w:b/>
          <w:sz w:val="36"/>
          <w:szCs w:val="36"/>
          <w:lang w:val="sr-Latn-CS" w:eastAsia="sr-Latn-CS"/>
        </w:rPr>
      </w:pPr>
    </w:p>
    <w:p w:rsidR="002F237E" w:rsidRDefault="002F237E" w:rsidP="002F237E">
      <w:pPr>
        <w:jc w:val="center"/>
        <w:rPr>
          <w:rFonts w:ascii="Arial" w:hAnsi="Arial" w:cs="Arial"/>
          <w:b/>
          <w:sz w:val="36"/>
          <w:szCs w:val="36"/>
          <w:lang w:val="sr-Latn-CS" w:eastAsia="sr-Latn-CS"/>
        </w:rPr>
      </w:pPr>
    </w:p>
    <w:p w:rsidR="002F237E" w:rsidRPr="002F237E" w:rsidRDefault="004B788F" w:rsidP="002F237E">
      <w:pPr>
        <w:jc w:val="center"/>
        <w:rPr>
          <w:rFonts w:ascii="Arial" w:hAnsi="Arial" w:cs="Arial"/>
          <w:b/>
          <w:sz w:val="36"/>
          <w:szCs w:val="36"/>
          <w:lang w:val="sr-Latn-CS" w:eastAsia="sr-Latn-CS"/>
        </w:rPr>
      </w:pPr>
      <w:r>
        <w:rPr>
          <w:rFonts w:ascii="Arial" w:hAnsi="Arial" w:cs="Arial"/>
          <w:b/>
          <w:sz w:val="36"/>
          <w:szCs w:val="36"/>
          <w:lang w:val="sr-Latn-CS" w:eastAsia="sr-Latn-CS"/>
        </w:rPr>
        <w:t>Z</w:t>
      </w:r>
      <w:r w:rsidR="002F237E" w:rsidRPr="002F237E">
        <w:rPr>
          <w:rFonts w:ascii="Arial" w:hAnsi="Arial" w:cs="Arial"/>
          <w:b/>
          <w:sz w:val="36"/>
          <w:szCs w:val="36"/>
          <w:lang w:val="sr-Latn-CS" w:eastAsia="sr-Latn-CS"/>
        </w:rPr>
        <w:t xml:space="preserve"> </w:t>
      </w:r>
      <w:r>
        <w:rPr>
          <w:rFonts w:ascii="Arial" w:hAnsi="Arial" w:cs="Arial"/>
          <w:b/>
          <w:sz w:val="36"/>
          <w:szCs w:val="36"/>
          <w:lang w:val="sr-Latn-CS" w:eastAsia="sr-Latn-CS"/>
        </w:rPr>
        <w:t>A</w:t>
      </w:r>
      <w:r w:rsidR="002F237E" w:rsidRPr="002F237E">
        <w:rPr>
          <w:rFonts w:ascii="Arial" w:hAnsi="Arial" w:cs="Arial"/>
          <w:b/>
          <w:sz w:val="36"/>
          <w:szCs w:val="36"/>
          <w:lang w:val="sr-Latn-CS" w:eastAsia="sr-Latn-CS"/>
        </w:rPr>
        <w:t xml:space="preserve"> </w:t>
      </w:r>
      <w:r>
        <w:rPr>
          <w:rFonts w:ascii="Arial" w:hAnsi="Arial" w:cs="Arial"/>
          <w:b/>
          <w:sz w:val="36"/>
          <w:szCs w:val="36"/>
          <w:lang w:val="sr-Latn-CS" w:eastAsia="sr-Latn-CS"/>
        </w:rPr>
        <w:t>K</w:t>
      </w:r>
      <w:r w:rsidR="002F237E" w:rsidRPr="002F237E">
        <w:rPr>
          <w:rFonts w:ascii="Arial" w:hAnsi="Arial" w:cs="Arial"/>
          <w:b/>
          <w:sz w:val="36"/>
          <w:szCs w:val="36"/>
          <w:lang w:val="sr-Latn-CS" w:eastAsia="sr-Latn-CS"/>
        </w:rPr>
        <w:t xml:space="preserve"> </w:t>
      </w:r>
      <w:r>
        <w:rPr>
          <w:rFonts w:ascii="Arial" w:hAnsi="Arial" w:cs="Arial"/>
          <w:b/>
          <w:sz w:val="36"/>
          <w:szCs w:val="36"/>
          <w:lang w:val="sr-Latn-CS" w:eastAsia="sr-Latn-CS"/>
        </w:rPr>
        <w:t>O</w:t>
      </w:r>
      <w:r w:rsidR="002F237E" w:rsidRPr="002F237E">
        <w:rPr>
          <w:rFonts w:ascii="Arial" w:hAnsi="Arial" w:cs="Arial"/>
          <w:b/>
          <w:sz w:val="36"/>
          <w:szCs w:val="36"/>
          <w:lang w:val="sr-Latn-CS" w:eastAsia="sr-Latn-CS"/>
        </w:rPr>
        <w:t xml:space="preserve"> </w:t>
      </w:r>
      <w:r>
        <w:rPr>
          <w:rFonts w:ascii="Arial" w:hAnsi="Arial" w:cs="Arial"/>
          <w:b/>
          <w:sz w:val="36"/>
          <w:szCs w:val="36"/>
          <w:lang w:val="sr-Latn-CS" w:eastAsia="sr-Latn-CS"/>
        </w:rPr>
        <w:t>N</w:t>
      </w:r>
    </w:p>
    <w:p w:rsidR="002F237E" w:rsidRPr="002F237E" w:rsidRDefault="004B788F" w:rsidP="002F237E">
      <w:pPr>
        <w:pStyle w:val="NAZIVZAKONA"/>
        <w:rPr>
          <w:rFonts w:ascii="Arial" w:eastAsia="Times New Roman" w:hAnsi="Arial" w:cs="Arial"/>
          <w:b/>
          <w:szCs w:val="28"/>
          <w:lang w:val="sr-Cyrl-RS" w:eastAsia="sr-Latn-CS"/>
        </w:rPr>
      </w:pPr>
      <w:r>
        <w:rPr>
          <w:rFonts w:ascii="Arial" w:eastAsia="Times New Roman" w:hAnsi="Arial" w:cs="Arial"/>
          <w:b/>
          <w:szCs w:val="28"/>
          <w:lang w:val="sr-Latn-CS" w:eastAsia="sr-Latn-CS"/>
        </w:rPr>
        <w:t>O</w:t>
      </w:r>
      <w:r w:rsidR="002F237E" w:rsidRPr="002F237E">
        <w:rPr>
          <w:rFonts w:ascii="Arial" w:eastAsia="Times New Roman" w:hAnsi="Arial" w:cs="Arial"/>
          <w:b/>
          <w:szCs w:val="28"/>
          <w:lang w:val="sr-Latn-CS" w:eastAsia="sr-Latn-CS"/>
        </w:rPr>
        <w:t xml:space="preserve"> </w:t>
      </w:r>
      <w:r>
        <w:rPr>
          <w:rFonts w:ascii="Arial" w:eastAsia="Times New Roman" w:hAnsi="Arial" w:cs="Arial"/>
          <w:b/>
          <w:szCs w:val="28"/>
          <w:lang w:val="sr-Cyrl-RS" w:eastAsia="sr-Latn-CS"/>
        </w:rPr>
        <w:t>POTVRĐIVANjU</w:t>
      </w:r>
      <w:r w:rsidR="002F237E" w:rsidRPr="002F237E">
        <w:rPr>
          <w:rFonts w:ascii="Arial" w:eastAsia="Times New Roman" w:hAnsi="Arial" w:cs="Arial"/>
          <w:b/>
          <w:szCs w:val="28"/>
          <w:lang w:val="sr-Cyrl-RS" w:eastAsia="sr-Latn-CS"/>
        </w:rPr>
        <w:t xml:space="preserve"> </w:t>
      </w:r>
      <w:r>
        <w:rPr>
          <w:rFonts w:ascii="Arial" w:eastAsia="Times New Roman" w:hAnsi="Arial" w:cs="Arial"/>
          <w:b/>
          <w:szCs w:val="28"/>
          <w:lang w:val="sr-Cyrl-RS" w:eastAsia="sr-Latn-CS"/>
        </w:rPr>
        <w:t>KONVENCIJE</w:t>
      </w:r>
      <w:r w:rsidR="002F237E" w:rsidRPr="002F237E">
        <w:rPr>
          <w:rFonts w:ascii="Arial" w:eastAsia="Times New Roman" w:hAnsi="Arial" w:cs="Arial"/>
          <w:b/>
          <w:szCs w:val="28"/>
          <w:lang w:val="sr-Cyrl-RS" w:eastAsia="sr-Latn-CS"/>
        </w:rPr>
        <w:t xml:space="preserve"> </w:t>
      </w:r>
      <w:r>
        <w:rPr>
          <w:rFonts w:ascii="Arial" w:eastAsia="Times New Roman" w:hAnsi="Arial" w:cs="Arial"/>
          <w:b/>
          <w:szCs w:val="28"/>
          <w:lang w:val="sr-Cyrl-RS" w:eastAsia="sr-Latn-CS"/>
        </w:rPr>
        <w:t>O</w:t>
      </w:r>
      <w:r w:rsidR="002F237E" w:rsidRPr="002F237E">
        <w:rPr>
          <w:rFonts w:ascii="Arial" w:eastAsia="Times New Roman" w:hAnsi="Arial" w:cs="Arial"/>
          <w:b/>
          <w:szCs w:val="28"/>
          <w:lang w:val="sr-Cyrl-RS" w:eastAsia="sr-Latn-CS"/>
        </w:rPr>
        <w:t xml:space="preserve"> </w:t>
      </w:r>
      <w:r>
        <w:rPr>
          <w:rFonts w:ascii="Arial" w:eastAsia="Times New Roman" w:hAnsi="Arial" w:cs="Arial"/>
          <w:b/>
          <w:szCs w:val="28"/>
          <w:lang w:val="sr-Cyrl-RS" w:eastAsia="sr-Latn-CS"/>
        </w:rPr>
        <w:t>KONTROLI</w:t>
      </w:r>
      <w:r w:rsidR="002F237E" w:rsidRPr="002F237E">
        <w:rPr>
          <w:rFonts w:ascii="Arial" w:eastAsia="Times New Roman" w:hAnsi="Arial" w:cs="Arial"/>
          <w:b/>
          <w:szCs w:val="28"/>
          <w:lang w:val="sr-Cyrl-RS" w:eastAsia="sr-Latn-CS"/>
        </w:rPr>
        <w:t xml:space="preserve"> </w:t>
      </w:r>
      <w:r>
        <w:rPr>
          <w:rFonts w:ascii="Arial" w:eastAsia="Times New Roman" w:hAnsi="Arial" w:cs="Arial"/>
          <w:b/>
          <w:szCs w:val="28"/>
          <w:lang w:val="sr-Cyrl-RS" w:eastAsia="sr-Latn-CS"/>
        </w:rPr>
        <w:t>I</w:t>
      </w:r>
      <w:r w:rsidR="002F237E" w:rsidRPr="002F237E">
        <w:rPr>
          <w:rFonts w:ascii="Arial" w:eastAsia="Times New Roman" w:hAnsi="Arial" w:cs="Arial"/>
          <w:b/>
          <w:szCs w:val="28"/>
          <w:lang w:val="sr-Cyrl-RS" w:eastAsia="sr-Latn-CS"/>
        </w:rPr>
        <w:t xml:space="preserve"> </w:t>
      </w:r>
      <w:r>
        <w:rPr>
          <w:rFonts w:ascii="Arial" w:eastAsia="Times New Roman" w:hAnsi="Arial" w:cs="Arial"/>
          <w:b/>
          <w:szCs w:val="28"/>
          <w:lang w:val="sr-Cyrl-RS" w:eastAsia="sr-Latn-CS"/>
        </w:rPr>
        <w:t>ŽIGOSANjU</w:t>
      </w:r>
      <w:r w:rsidR="002F237E" w:rsidRPr="002F237E">
        <w:rPr>
          <w:rFonts w:ascii="Arial" w:eastAsia="Times New Roman" w:hAnsi="Arial" w:cs="Arial"/>
          <w:b/>
          <w:szCs w:val="28"/>
          <w:lang w:val="sr-Cyrl-RS" w:eastAsia="sr-Latn-CS"/>
        </w:rPr>
        <w:t xml:space="preserve"> </w:t>
      </w:r>
      <w:r>
        <w:rPr>
          <w:rFonts w:ascii="Arial" w:eastAsia="Times New Roman" w:hAnsi="Arial" w:cs="Arial"/>
          <w:b/>
          <w:szCs w:val="28"/>
          <w:lang w:val="sr-Cyrl-RS" w:eastAsia="sr-Latn-CS"/>
        </w:rPr>
        <w:t>PREDMETA</w:t>
      </w:r>
      <w:r w:rsidR="002F237E" w:rsidRPr="002F237E">
        <w:rPr>
          <w:rFonts w:ascii="Arial" w:eastAsia="Times New Roman" w:hAnsi="Arial" w:cs="Arial"/>
          <w:b/>
          <w:szCs w:val="28"/>
          <w:lang w:val="sr-Cyrl-RS" w:eastAsia="sr-Latn-CS"/>
        </w:rPr>
        <w:t xml:space="preserve"> </w:t>
      </w:r>
      <w:r>
        <w:rPr>
          <w:rFonts w:ascii="Arial" w:eastAsia="Times New Roman" w:hAnsi="Arial" w:cs="Arial"/>
          <w:b/>
          <w:szCs w:val="28"/>
          <w:lang w:val="sr-Cyrl-RS" w:eastAsia="sr-Latn-CS"/>
        </w:rPr>
        <w:t>OD</w:t>
      </w:r>
      <w:r w:rsidR="002F237E" w:rsidRPr="002F237E">
        <w:rPr>
          <w:rFonts w:ascii="Arial" w:eastAsia="Times New Roman" w:hAnsi="Arial" w:cs="Arial"/>
          <w:b/>
          <w:szCs w:val="28"/>
          <w:lang w:val="sr-Cyrl-RS" w:eastAsia="sr-Latn-CS"/>
        </w:rPr>
        <w:t xml:space="preserve"> </w:t>
      </w:r>
      <w:r>
        <w:rPr>
          <w:rFonts w:ascii="Arial" w:eastAsia="Times New Roman" w:hAnsi="Arial" w:cs="Arial"/>
          <w:b/>
          <w:szCs w:val="28"/>
          <w:lang w:val="sr-Cyrl-RS" w:eastAsia="sr-Latn-CS"/>
        </w:rPr>
        <w:t>DRAGOCENIH</w:t>
      </w:r>
      <w:r w:rsidR="002F237E" w:rsidRPr="002F237E">
        <w:rPr>
          <w:rFonts w:ascii="Arial" w:eastAsia="Times New Roman" w:hAnsi="Arial" w:cs="Arial"/>
          <w:b/>
          <w:szCs w:val="28"/>
          <w:lang w:val="sr-Cyrl-RS" w:eastAsia="sr-Latn-CS"/>
        </w:rPr>
        <w:t xml:space="preserve"> </w:t>
      </w:r>
      <w:r>
        <w:rPr>
          <w:rFonts w:ascii="Arial" w:eastAsia="Times New Roman" w:hAnsi="Arial" w:cs="Arial"/>
          <w:b/>
          <w:szCs w:val="28"/>
          <w:lang w:val="sr-Cyrl-RS" w:eastAsia="sr-Latn-CS"/>
        </w:rPr>
        <w:t>METALA</w:t>
      </w:r>
      <w:r w:rsidR="002F237E" w:rsidRPr="002F237E">
        <w:rPr>
          <w:rFonts w:ascii="Arial" w:eastAsia="Times New Roman" w:hAnsi="Arial" w:cs="Arial"/>
          <w:b/>
          <w:szCs w:val="28"/>
          <w:lang w:eastAsia="sr-Latn-CS"/>
        </w:rPr>
        <w:t xml:space="preserve"> </w:t>
      </w:r>
      <w:r>
        <w:rPr>
          <w:rFonts w:ascii="Arial" w:eastAsia="Times New Roman" w:hAnsi="Arial" w:cs="Arial"/>
          <w:b/>
          <w:szCs w:val="28"/>
          <w:lang w:val="sr-Cyrl-RS" w:eastAsia="sr-Latn-CS"/>
        </w:rPr>
        <w:t>SA</w:t>
      </w:r>
      <w:r w:rsidR="002F237E" w:rsidRPr="002F237E">
        <w:rPr>
          <w:rFonts w:ascii="Arial" w:eastAsia="Times New Roman" w:hAnsi="Arial" w:cs="Arial"/>
          <w:b/>
          <w:szCs w:val="28"/>
          <w:lang w:val="sr-Cyrl-RS" w:eastAsia="sr-Latn-CS"/>
        </w:rPr>
        <w:t xml:space="preserve"> </w:t>
      </w:r>
      <w:r>
        <w:rPr>
          <w:rFonts w:ascii="Arial" w:eastAsia="Times New Roman" w:hAnsi="Arial" w:cs="Arial"/>
          <w:b/>
          <w:szCs w:val="28"/>
          <w:lang w:val="sr-Cyrl-RS" w:eastAsia="sr-Latn-CS"/>
        </w:rPr>
        <w:t>ANEKSIMA</w:t>
      </w:r>
      <w:r w:rsidR="002F237E" w:rsidRPr="002F237E">
        <w:rPr>
          <w:rFonts w:ascii="Arial" w:eastAsia="Times New Roman" w:hAnsi="Arial" w:cs="Arial"/>
          <w:b/>
          <w:szCs w:val="28"/>
          <w:lang w:val="sr-Cyrl-RS" w:eastAsia="sr-Latn-CS"/>
        </w:rPr>
        <w:t xml:space="preserve"> </w:t>
      </w:r>
      <w:r w:rsidR="002F237E" w:rsidRPr="002F237E">
        <w:rPr>
          <w:rFonts w:ascii="Arial" w:eastAsia="Times New Roman" w:hAnsi="Arial" w:cs="Arial"/>
          <w:b/>
          <w:szCs w:val="28"/>
          <w:lang w:val="sr-Latn-RS" w:eastAsia="sr-Latn-CS"/>
        </w:rPr>
        <w:t xml:space="preserve">I </w:t>
      </w:r>
      <w:r>
        <w:rPr>
          <w:rFonts w:ascii="Arial" w:eastAsia="Times New Roman" w:hAnsi="Arial" w:cs="Arial"/>
          <w:b/>
          <w:szCs w:val="28"/>
          <w:lang w:val="sr-Cyrl-RS" w:eastAsia="sr-Latn-CS"/>
        </w:rPr>
        <w:t>I</w:t>
      </w:r>
      <w:r w:rsidR="002F237E" w:rsidRPr="002F237E">
        <w:rPr>
          <w:rFonts w:ascii="Arial" w:eastAsia="Times New Roman" w:hAnsi="Arial" w:cs="Arial"/>
          <w:b/>
          <w:szCs w:val="28"/>
          <w:lang w:val="sr-Cyrl-RS" w:eastAsia="sr-Latn-CS"/>
        </w:rPr>
        <w:t xml:space="preserve"> </w:t>
      </w:r>
      <w:r w:rsidR="002F237E" w:rsidRPr="002F237E">
        <w:rPr>
          <w:rFonts w:ascii="Arial" w:eastAsia="Times New Roman" w:hAnsi="Arial" w:cs="Arial"/>
          <w:b/>
          <w:szCs w:val="28"/>
          <w:lang w:val="sr-Latn-RS" w:eastAsia="sr-Latn-CS"/>
        </w:rPr>
        <w:t>II</w:t>
      </w:r>
    </w:p>
    <w:p w:rsidR="002F237E" w:rsidRPr="005E0AED" w:rsidRDefault="004B788F" w:rsidP="005E0AED">
      <w:pPr>
        <w:pStyle w:val="CLAN"/>
      </w:pPr>
      <w:r>
        <w:t>Član</w:t>
      </w:r>
      <w:r w:rsidR="002F237E" w:rsidRPr="005E0AED">
        <w:t xml:space="preserve"> 1.</w:t>
      </w:r>
    </w:p>
    <w:p w:rsidR="002F237E" w:rsidRPr="002F237E" w:rsidRDefault="004B788F" w:rsidP="005E0AED">
      <w:pPr>
        <w:tabs>
          <w:tab w:val="left" w:pos="720"/>
        </w:tabs>
        <w:spacing w:after="120" w:line="240" w:lineRule="auto"/>
        <w:ind w:firstLine="720"/>
        <w:jc w:val="both"/>
        <w:rPr>
          <w:rFonts w:ascii="Arial" w:eastAsia="Times New Roman" w:hAnsi="Arial" w:cs="Arial"/>
          <w:lang w:val="sr-Cyrl-RS"/>
        </w:rPr>
      </w:pPr>
      <w:r>
        <w:rPr>
          <w:rFonts w:ascii="Arial" w:eastAsia="Times New Roman" w:hAnsi="Arial" w:cs="Arial"/>
          <w:lang w:val="sr-Cyrl-RS"/>
        </w:rPr>
        <w:t>Potvrđuje</w:t>
      </w:r>
      <w:r w:rsidR="002F237E" w:rsidRPr="002F237E">
        <w:rPr>
          <w:rFonts w:ascii="Arial" w:eastAsia="Times New Roman" w:hAnsi="Arial" w:cs="Arial"/>
          <w:lang w:val="sr-Cyrl-RS"/>
        </w:rPr>
        <w:t xml:space="preserve"> </w:t>
      </w:r>
      <w:r>
        <w:rPr>
          <w:rFonts w:ascii="Arial" w:eastAsia="Times New Roman" w:hAnsi="Arial" w:cs="Arial"/>
          <w:lang w:val="sr-Cyrl-RS"/>
        </w:rPr>
        <w:t>se</w:t>
      </w:r>
      <w:r w:rsidR="002F237E" w:rsidRPr="002F237E">
        <w:rPr>
          <w:rFonts w:ascii="Arial" w:eastAsia="Times New Roman" w:hAnsi="Arial" w:cs="Arial"/>
          <w:lang w:val="sr-Cyrl-RS"/>
        </w:rPr>
        <w:t xml:space="preserve"> </w:t>
      </w:r>
      <w:r>
        <w:rPr>
          <w:rFonts w:ascii="Arial" w:eastAsia="Times New Roman" w:hAnsi="Arial" w:cs="Arial"/>
          <w:lang w:val="sr-Cyrl-RS"/>
        </w:rPr>
        <w:t>K</w:t>
      </w:r>
      <w:r w:rsidR="002F237E" w:rsidRPr="002F237E">
        <w:rPr>
          <w:rFonts w:ascii="Arial" w:eastAsia="Times New Roman" w:hAnsi="Arial" w:cs="Arial"/>
        </w:rPr>
        <w:t>o</w:t>
      </w:r>
      <w:r>
        <w:rPr>
          <w:rFonts w:ascii="Arial" w:eastAsia="Times New Roman" w:hAnsi="Arial" w:cs="Arial"/>
        </w:rPr>
        <w:t>nv</w:t>
      </w:r>
      <w:r w:rsidR="002F237E" w:rsidRPr="002F237E">
        <w:rPr>
          <w:rFonts w:ascii="Arial" w:eastAsia="Times New Roman" w:hAnsi="Arial" w:cs="Arial"/>
        </w:rPr>
        <w:t>e</w:t>
      </w:r>
      <w:r>
        <w:rPr>
          <w:rFonts w:ascii="Arial" w:eastAsia="Times New Roman" w:hAnsi="Arial" w:cs="Arial"/>
        </w:rPr>
        <w:t>nci</w:t>
      </w:r>
      <w:r w:rsidR="002F237E" w:rsidRPr="002F237E">
        <w:rPr>
          <w:rFonts w:ascii="Arial" w:eastAsia="Times New Roman" w:hAnsi="Arial" w:cs="Arial"/>
        </w:rPr>
        <w:t xml:space="preserve">ja </w:t>
      </w:r>
      <w:r>
        <w:rPr>
          <w:rFonts w:ascii="Arial" w:eastAsia="Times New Roman" w:hAnsi="Arial" w:cs="Arial"/>
          <w:lang w:val="sr-Cyrl-RS"/>
        </w:rPr>
        <w:t>o</w:t>
      </w:r>
      <w:r w:rsidR="002F237E" w:rsidRPr="002F237E">
        <w:rPr>
          <w:rFonts w:ascii="Arial" w:eastAsia="Times New Roman" w:hAnsi="Arial" w:cs="Arial"/>
          <w:lang w:val="sr-Cyrl-RS"/>
        </w:rPr>
        <w:t xml:space="preserve"> </w:t>
      </w:r>
      <w:r>
        <w:rPr>
          <w:rFonts w:ascii="Arial" w:eastAsia="Times New Roman" w:hAnsi="Arial" w:cs="Arial"/>
        </w:rPr>
        <w:t>k</w:t>
      </w:r>
      <w:r w:rsidR="002F237E" w:rsidRPr="002F237E">
        <w:rPr>
          <w:rFonts w:ascii="Arial" w:eastAsia="Times New Roman" w:hAnsi="Arial" w:cs="Arial"/>
        </w:rPr>
        <w:t>o</w:t>
      </w:r>
      <w:r>
        <w:rPr>
          <w:rFonts w:ascii="Arial" w:eastAsia="Times New Roman" w:hAnsi="Arial" w:cs="Arial"/>
        </w:rPr>
        <w:t>n</w:t>
      </w:r>
      <w:r>
        <w:rPr>
          <w:rFonts w:ascii="Arial" w:eastAsia="Times New Roman" w:hAnsi="Arial" w:cs="Arial"/>
          <w:lang w:val="sr-Cyrl-RS"/>
        </w:rPr>
        <w:t>t</w:t>
      </w:r>
      <w:r>
        <w:rPr>
          <w:rFonts w:ascii="Arial" w:eastAsia="Times New Roman" w:hAnsi="Arial" w:cs="Arial"/>
        </w:rPr>
        <w:t>r</w:t>
      </w:r>
      <w:r w:rsidR="002F237E" w:rsidRPr="002F237E">
        <w:rPr>
          <w:rFonts w:ascii="Arial" w:eastAsia="Times New Roman" w:hAnsi="Arial" w:cs="Arial"/>
        </w:rPr>
        <w:t>o</w:t>
      </w:r>
      <w:r>
        <w:rPr>
          <w:rFonts w:ascii="Arial" w:eastAsia="Times New Roman" w:hAnsi="Arial" w:cs="Arial"/>
        </w:rPr>
        <w:t>l</w:t>
      </w:r>
      <w:r>
        <w:rPr>
          <w:rFonts w:ascii="Arial" w:eastAsia="Times New Roman" w:hAnsi="Arial" w:cs="Arial"/>
          <w:lang w:val="sr-Cyrl-RS"/>
        </w:rPr>
        <w:t>i</w:t>
      </w:r>
      <w:r w:rsidR="002F237E" w:rsidRPr="002F237E">
        <w:rPr>
          <w:rFonts w:ascii="Arial" w:eastAsia="Times New Roman" w:hAnsi="Arial" w:cs="Arial"/>
        </w:rPr>
        <w:t xml:space="preserve"> </w:t>
      </w:r>
      <w:r>
        <w:rPr>
          <w:rFonts w:ascii="Arial" w:eastAsia="Times New Roman" w:hAnsi="Arial" w:cs="Arial"/>
        </w:rPr>
        <w:t>i</w:t>
      </w:r>
      <w:r w:rsidR="002F237E" w:rsidRPr="002F237E">
        <w:rPr>
          <w:rFonts w:ascii="Arial" w:eastAsia="Times New Roman" w:hAnsi="Arial" w:cs="Arial"/>
        </w:rPr>
        <w:t xml:space="preserve"> </w:t>
      </w:r>
      <w:r>
        <w:rPr>
          <w:rFonts w:ascii="Arial" w:eastAsia="Times New Roman" w:hAnsi="Arial" w:cs="Arial"/>
        </w:rPr>
        <w:t>žig</w:t>
      </w:r>
      <w:r w:rsidR="002F237E" w:rsidRPr="002F237E">
        <w:rPr>
          <w:rFonts w:ascii="Arial" w:eastAsia="Times New Roman" w:hAnsi="Arial" w:cs="Arial"/>
        </w:rPr>
        <w:t>o</w:t>
      </w:r>
      <w:r>
        <w:rPr>
          <w:rFonts w:ascii="Arial" w:eastAsia="Times New Roman" w:hAnsi="Arial" w:cs="Arial"/>
        </w:rPr>
        <w:t>s</w:t>
      </w:r>
      <w:r w:rsidR="002F237E" w:rsidRPr="002F237E">
        <w:rPr>
          <w:rFonts w:ascii="Arial" w:eastAsia="Times New Roman" w:hAnsi="Arial" w:cs="Arial"/>
        </w:rPr>
        <w:t>a</w:t>
      </w:r>
      <w:r>
        <w:rPr>
          <w:rFonts w:ascii="Arial" w:eastAsia="Times New Roman" w:hAnsi="Arial" w:cs="Arial"/>
          <w:lang w:val="sr-Cyrl-RS"/>
        </w:rPr>
        <w:t>nju</w:t>
      </w:r>
      <w:r w:rsidR="002F237E" w:rsidRPr="002F237E">
        <w:rPr>
          <w:rFonts w:ascii="Arial" w:eastAsia="Times New Roman" w:hAnsi="Arial" w:cs="Arial"/>
          <w:lang w:val="sr-Cyrl-RS"/>
        </w:rPr>
        <w:t xml:space="preserve"> </w:t>
      </w:r>
      <w:r>
        <w:rPr>
          <w:rFonts w:ascii="Arial" w:eastAsia="Times New Roman" w:hAnsi="Arial" w:cs="Arial"/>
        </w:rPr>
        <w:t>pr</w:t>
      </w:r>
      <w:r w:rsidR="002F237E" w:rsidRPr="002F237E">
        <w:rPr>
          <w:rFonts w:ascii="Arial" w:eastAsia="Times New Roman" w:hAnsi="Arial" w:cs="Arial"/>
        </w:rPr>
        <w:t>e</w:t>
      </w:r>
      <w:r>
        <w:rPr>
          <w:rFonts w:ascii="Arial" w:eastAsia="Times New Roman" w:hAnsi="Arial" w:cs="Arial"/>
        </w:rPr>
        <w:t>d</w:t>
      </w:r>
      <w:r>
        <w:rPr>
          <w:rFonts w:ascii="Arial" w:eastAsia="Times New Roman" w:hAnsi="Arial" w:cs="Arial"/>
          <w:lang w:val="sr-Cyrl-RS"/>
        </w:rPr>
        <w:t>meta</w:t>
      </w:r>
      <w:r w:rsidR="002F237E" w:rsidRPr="002F237E">
        <w:rPr>
          <w:rFonts w:ascii="Arial" w:eastAsia="Times New Roman" w:hAnsi="Arial" w:cs="Arial"/>
          <w:lang w:val="sr-Cyrl-RS"/>
        </w:rPr>
        <w:t xml:space="preserve"> </w:t>
      </w:r>
      <w:r w:rsidR="002F237E" w:rsidRPr="002F237E">
        <w:rPr>
          <w:rFonts w:ascii="Arial" w:eastAsia="Times New Roman" w:hAnsi="Arial" w:cs="Arial"/>
        </w:rPr>
        <w:t>o</w:t>
      </w:r>
      <w:r>
        <w:rPr>
          <w:rFonts w:ascii="Arial" w:eastAsia="Times New Roman" w:hAnsi="Arial" w:cs="Arial"/>
        </w:rPr>
        <w:t>d</w:t>
      </w:r>
      <w:r w:rsidR="002F237E" w:rsidRPr="002F237E">
        <w:rPr>
          <w:rFonts w:ascii="Arial" w:eastAsia="Times New Roman" w:hAnsi="Arial" w:cs="Arial"/>
        </w:rPr>
        <w:t xml:space="preserve"> </w:t>
      </w:r>
      <w:r>
        <w:rPr>
          <w:rFonts w:ascii="Arial" w:eastAsia="Times New Roman" w:hAnsi="Arial" w:cs="Arial"/>
        </w:rPr>
        <w:t>dr</w:t>
      </w:r>
      <w:r w:rsidR="002F237E" w:rsidRPr="002F237E">
        <w:rPr>
          <w:rFonts w:ascii="Arial" w:eastAsia="Times New Roman" w:hAnsi="Arial" w:cs="Arial"/>
        </w:rPr>
        <w:t>a</w:t>
      </w:r>
      <w:r>
        <w:rPr>
          <w:rFonts w:ascii="Arial" w:eastAsia="Times New Roman" w:hAnsi="Arial" w:cs="Arial"/>
        </w:rPr>
        <w:t>g</w:t>
      </w:r>
      <w:r w:rsidR="002F237E" w:rsidRPr="002F237E">
        <w:rPr>
          <w:rFonts w:ascii="Arial" w:eastAsia="Times New Roman" w:hAnsi="Arial" w:cs="Arial"/>
        </w:rPr>
        <w:t>o</w:t>
      </w:r>
      <w:r>
        <w:rPr>
          <w:rFonts w:ascii="Arial" w:eastAsia="Times New Roman" w:hAnsi="Arial" w:cs="Arial"/>
        </w:rPr>
        <w:t>c</w:t>
      </w:r>
      <w:r w:rsidR="002F237E" w:rsidRPr="002F237E">
        <w:rPr>
          <w:rFonts w:ascii="Arial" w:eastAsia="Times New Roman" w:hAnsi="Arial" w:cs="Arial"/>
        </w:rPr>
        <w:t>e</w:t>
      </w:r>
      <w:r>
        <w:rPr>
          <w:rFonts w:ascii="Arial" w:eastAsia="Times New Roman" w:hAnsi="Arial" w:cs="Arial"/>
        </w:rPr>
        <w:t>nih</w:t>
      </w:r>
      <w:r w:rsidR="002F237E" w:rsidRPr="002F237E">
        <w:rPr>
          <w:rFonts w:ascii="Arial" w:eastAsia="Times New Roman" w:hAnsi="Arial" w:cs="Arial"/>
        </w:rPr>
        <w:t xml:space="preserve"> </w:t>
      </w:r>
      <w:r>
        <w:rPr>
          <w:rFonts w:ascii="Arial" w:eastAsia="Times New Roman" w:hAnsi="Arial" w:cs="Arial"/>
          <w:lang w:val="sr-Cyrl-RS"/>
        </w:rPr>
        <w:t>m</w:t>
      </w:r>
      <w:r w:rsidR="002F237E" w:rsidRPr="002F237E">
        <w:rPr>
          <w:rFonts w:ascii="Arial" w:eastAsia="Times New Roman" w:hAnsi="Arial" w:cs="Arial"/>
        </w:rPr>
        <w:t>e</w:t>
      </w:r>
      <w:r>
        <w:rPr>
          <w:rFonts w:ascii="Arial" w:eastAsia="Times New Roman" w:hAnsi="Arial" w:cs="Arial"/>
          <w:lang w:val="sr-Cyrl-RS"/>
        </w:rPr>
        <w:t>t</w:t>
      </w:r>
      <w:r w:rsidR="002F237E" w:rsidRPr="002F237E">
        <w:rPr>
          <w:rFonts w:ascii="Arial" w:eastAsia="Times New Roman" w:hAnsi="Arial" w:cs="Arial"/>
        </w:rPr>
        <w:t>a</w:t>
      </w:r>
      <w:r>
        <w:rPr>
          <w:rFonts w:ascii="Arial" w:eastAsia="Times New Roman" w:hAnsi="Arial" w:cs="Arial"/>
        </w:rPr>
        <w:t>l</w:t>
      </w:r>
      <w:r w:rsidR="002F237E" w:rsidRPr="002F237E">
        <w:rPr>
          <w:rFonts w:ascii="Arial" w:eastAsia="Times New Roman" w:hAnsi="Arial" w:cs="Arial"/>
        </w:rPr>
        <w:t>a</w:t>
      </w:r>
      <w:r w:rsidR="002F237E" w:rsidRPr="002F237E">
        <w:rPr>
          <w:rFonts w:ascii="Arial" w:eastAsia="Times New Roman" w:hAnsi="Arial" w:cs="Arial"/>
          <w:lang w:val="sr-Cyrl-RS"/>
        </w:rPr>
        <w:t xml:space="preserve"> </w:t>
      </w:r>
      <w:r>
        <w:rPr>
          <w:rFonts w:ascii="Arial" w:eastAsia="Times New Roman" w:hAnsi="Arial" w:cs="Arial"/>
          <w:lang w:val="sr-Cyrl-RS"/>
        </w:rPr>
        <w:t>p</w:t>
      </w:r>
      <w:r w:rsidR="002F237E" w:rsidRPr="002F237E">
        <w:rPr>
          <w:rFonts w:ascii="Arial" w:eastAsia="Times New Roman" w:hAnsi="Arial" w:cs="Arial"/>
        </w:rPr>
        <w:t>o</w:t>
      </w:r>
      <w:r>
        <w:rPr>
          <w:rFonts w:ascii="Arial" w:eastAsia="Times New Roman" w:hAnsi="Arial" w:cs="Arial"/>
        </w:rPr>
        <w:t>tpis</w:t>
      </w:r>
      <w:r w:rsidR="002F237E" w:rsidRPr="002F237E">
        <w:rPr>
          <w:rFonts w:ascii="Arial" w:eastAsia="Times New Roman" w:hAnsi="Arial" w:cs="Arial"/>
        </w:rPr>
        <w:t>a</w:t>
      </w:r>
      <w:r>
        <w:rPr>
          <w:rFonts w:ascii="Arial" w:eastAsia="Times New Roman" w:hAnsi="Arial" w:cs="Arial"/>
        </w:rPr>
        <w:t>n</w:t>
      </w:r>
      <w:r w:rsidR="002F237E" w:rsidRPr="002F237E">
        <w:rPr>
          <w:rFonts w:ascii="Arial" w:eastAsia="Times New Roman" w:hAnsi="Arial" w:cs="Arial"/>
        </w:rPr>
        <w:t xml:space="preserve">a </w:t>
      </w:r>
      <w:r>
        <w:rPr>
          <w:rFonts w:ascii="Arial" w:eastAsia="Times New Roman" w:hAnsi="Arial" w:cs="Arial"/>
        </w:rPr>
        <w:t>u</w:t>
      </w:r>
      <w:r w:rsidR="002F237E" w:rsidRPr="002F237E">
        <w:rPr>
          <w:rFonts w:ascii="Arial" w:eastAsia="Times New Roman" w:hAnsi="Arial" w:cs="Arial"/>
        </w:rPr>
        <w:t xml:space="preserve"> </w:t>
      </w:r>
      <w:r>
        <w:rPr>
          <w:rFonts w:ascii="Arial" w:eastAsia="Times New Roman" w:hAnsi="Arial" w:cs="Arial"/>
        </w:rPr>
        <w:t>B</w:t>
      </w:r>
      <w:r w:rsidR="002F237E" w:rsidRPr="002F237E">
        <w:rPr>
          <w:rFonts w:ascii="Arial" w:eastAsia="Times New Roman" w:hAnsi="Arial" w:cs="Arial"/>
        </w:rPr>
        <w:t>e</w:t>
      </w:r>
      <w:r>
        <w:rPr>
          <w:rFonts w:ascii="Arial" w:eastAsia="Times New Roman" w:hAnsi="Arial" w:cs="Arial"/>
        </w:rPr>
        <w:t>ču</w:t>
      </w:r>
      <w:r w:rsidR="002F237E" w:rsidRPr="002F237E">
        <w:rPr>
          <w:rFonts w:ascii="Arial" w:eastAsia="Times New Roman" w:hAnsi="Arial" w:cs="Arial"/>
          <w:lang w:val="sr-Cyrl-RS"/>
        </w:rPr>
        <w:t>,</w:t>
      </w:r>
      <w:r w:rsidR="002F237E" w:rsidRPr="002F237E">
        <w:rPr>
          <w:rFonts w:ascii="Arial" w:eastAsia="Times New Roman" w:hAnsi="Arial" w:cs="Arial"/>
        </w:rPr>
        <w:t xml:space="preserve"> 15.</w:t>
      </w:r>
      <w:r w:rsidR="002F237E" w:rsidRPr="002F237E">
        <w:rPr>
          <w:rFonts w:ascii="Arial" w:eastAsia="Times New Roman" w:hAnsi="Arial" w:cs="Arial"/>
          <w:lang w:val="sr-Cyrl-RS"/>
        </w:rPr>
        <w:t xml:space="preserve"> </w:t>
      </w:r>
      <w:r>
        <w:rPr>
          <w:rFonts w:ascii="Arial" w:eastAsia="Times New Roman" w:hAnsi="Arial" w:cs="Arial"/>
          <w:lang w:val="sr-Cyrl-RS"/>
        </w:rPr>
        <w:t>novembra</w:t>
      </w:r>
      <w:r w:rsidR="002F237E" w:rsidRPr="002F237E">
        <w:rPr>
          <w:rFonts w:ascii="Arial" w:eastAsia="Times New Roman" w:hAnsi="Arial" w:cs="Arial"/>
          <w:lang w:val="sr-Cyrl-RS"/>
        </w:rPr>
        <w:t xml:space="preserve"> 1</w:t>
      </w:r>
      <w:r w:rsidR="002F237E" w:rsidRPr="002F237E">
        <w:rPr>
          <w:rFonts w:ascii="Arial" w:eastAsia="Times New Roman" w:hAnsi="Arial" w:cs="Arial"/>
        </w:rPr>
        <w:t>972.</w:t>
      </w:r>
      <w:r w:rsidR="002F237E" w:rsidRPr="002F237E">
        <w:rPr>
          <w:rFonts w:ascii="Arial" w:eastAsia="Times New Roman" w:hAnsi="Arial" w:cs="Arial"/>
          <w:lang w:val="sr-Cyrl-RS"/>
        </w:rPr>
        <w:t xml:space="preserve"> </w:t>
      </w:r>
      <w:r>
        <w:rPr>
          <w:rFonts w:ascii="Arial" w:eastAsia="Times New Roman" w:hAnsi="Arial" w:cs="Arial"/>
          <w:lang w:val="sr-Cyrl-RS"/>
        </w:rPr>
        <w:t>godine</w:t>
      </w:r>
      <w:r w:rsidR="002F237E" w:rsidRPr="002F237E">
        <w:rPr>
          <w:rFonts w:ascii="Arial" w:eastAsia="Times New Roman" w:hAnsi="Arial" w:cs="Arial"/>
          <w:lang w:val="sr-Cyrl-RS"/>
        </w:rPr>
        <w:t xml:space="preserve">, </w:t>
      </w:r>
      <w:r>
        <w:rPr>
          <w:rFonts w:ascii="Arial" w:eastAsia="Times New Roman" w:hAnsi="Arial" w:cs="Arial"/>
          <w:lang w:val="sr-Cyrl-RS"/>
        </w:rPr>
        <w:t>sa</w:t>
      </w:r>
      <w:r w:rsidR="002F237E" w:rsidRPr="002F237E">
        <w:rPr>
          <w:rFonts w:ascii="Arial" w:eastAsia="Times New Roman" w:hAnsi="Arial" w:cs="Arial"/>
          <w:lang w:val="sr-Cyrl-RS"/>
        </w:rPr>
        <w:t xml:space="preserve"> </w:t>
      </w:r>
      <w:r>
        <w:rPr>
          <w:rFonts w:ascii="Arial" w:eastAsia="Times New Roman" w:hAnsi="Arial" w:cs="Arial"/>
          <w:lang w:val="sr-Cyrl-RS"/>
        </w:rPr>
        <w:t>izmenama</w:t>
      </w:r>
      <w:r w:rsidR="002F237E" w:rsidRPr="002F237E">
        <w:rPr>
          <w:rFonts w:ascii="Arial" w:eastAsia="Times New Roman" w:hAnsi="Arial" w:cs="Arial"/>
          <w:lang w:val="sr-Cyrl-RS"/>
        </w:rPr>
        <w:t xml:space="preserve"> </w:t>
      </w:r>
      <w:r>
        <w:rPr>
          <w:rFonts w:ascii="Arial" w:eastAsia="Times New Roman" w:hAnsi="Arial" w:cs="Arial"/>
          <w:lang w:val="sr-Cyrl-RS"/>
        </w:rPr>
        <w:t>od</w:t>
      </w:r>
      <w:r w:rsidR="002F237E" w:rsidRPr="002F237E">
        <w:rPr>
          <w:rFonts w:ascii="Arial" w:eastAsia="Times New Roman" w:hAnsi="Arial" w:cs="Arial"/>
          <w:lang w:val="sr-Cyrl-RS"/>
        </w:rPr>
        <w:t xml:space="preserve"> </w:t>
      </w:r>
      <w:r w:rsidR="002F237E" w:rsidRPr="002F237E">
        <w:rPr>
          <w:rFonts w:ascii="Arial" w:eastAsia="Times New Roman" w:hAnsi="Arial" w:cs="Arial"/>
        </w:rPr>
        <w:t>18.</w:t>
      </w:r>
      <w:r w:rsidR="002F237E" w:rsidRPr="002F237E">
        <w:rPr>
          <w:rFonts w:ascii="Arial" w:eastAsia="Times New Roman" w:hAnsi="Arial" w:cs="Arial"/>
          <w:lang w:val="sr-Cyrl-RS"/>
        </w:rPr>
        <w:t xml:space="preserve"> </w:t>
      </w:r>
      <w:r>
        <w:rPr>
          <w:rFonts w:ascii="Arial" w:eastAsia="Times New Roman" w:hAnsi="Arial" w:cs="Arial"/>
          <w:lang w:val="sr-Cyrl-RS"/>
        </w:rPr>
        <w:t>maja</w:t>
      </w:r>
      <w:r w:rsidR="002F237E" w:rsidRPr="002F237E">
        <w:rPr>
          <w:rFonts w:ascii="Arial" w:eastAsia="Times New Roman" w:hAnsi="Arial" w:cs="Arial"/>
          <w:lang w:val="sr-Cyrl-RS"/>
        </w:rPr>
        <w:t xml:space="preserve"> </w:t>
      </w:r>
      <w:r w:rsidR="002F237E" w:rsidRPr="002F237E">
        <w:rPr>
          <w:rFonts w:ascii="Arial" w:eastAsia="Times New Roman" w:hAnsi="Arial" w:cs="Arial"/>
        </w:rPr>
        <w:t xml:space="preserve">1988. </w:t>
      </w:r>
      <w:r>
        <w:rPr>
          <w:rFonts w:ascii="Arial" w:eastAsia="Times New Roman" w:hAnsi="Arial" w:cs="Arial"/>
          <w:lang w:val="sr-Cyrl-RS"/>
        </w:rPr>
        <w:t>godine</w:t>
      </w:r>
      <w:r w:rsidR="002F237E" w:rsidRPr="002F237E">
        <w:rPr>
          <w:rFonts w:ascii="Arial" w:eastAsia="Times New Roman" w:hAnsi="Arial" w:cs="Arial"/>
          <w:lang w:val="sr-Cyrl-RS"/>
        </w:rPr>
        <w:t xml:space="preserve"> </w:t>
      </w:r>
      <w:r>
        <w:rPr>
          <w:rFonts w:ascii="Arial" w:eastAsia="Times New Roman" w:hAnsi="Arial" w:cs="Arial"/>
          <w:lang w:val="sr-Cyrl-RS"/>
        </w:rPr>
        <w:t>i</w:t>
      </w:r>
      <w:r w:rsidR="002F237E" w:rsidRPr="002F237E">
        <w:rPr>
          <w:rFonts w:ascii="Arial" w:eastAsia="Times New Roman" w:hAnsi="Arial" w:cs="Arial"/>
          <w:lang w:val="sr-Cyrl-RS"/>
        </w:rPr>
        <w:t xml:space="preserve"> </w:t>
      </w:r>
      <w:r w:rsidR="002F237E" w:rsidRPr="002F237E">
        <w:rPr>
          <w:rFonts w:ascii="Arial" w:eastAsia="Times New Roman" w:hAnsi="Arial" w:cs="Arial"/>
        </w:rPr>
        <w:t>9.</w:t>
      </w:r>
      <w:r w:rsidR="002F237E" w:rsidRPr="002F237E">
        <w:rPr>
          <w:rFonts w:ascii="Arial" w:eastAsia="Times New Roman" w:hAnsi="Arial" w:cs="Arial"/>
          <w:lang w:val="sr-Cyrl-RS"/>
        </w:rPr>
        <w:t xml:space="preserve"> </w:t>
      </w:r>
      <w:r>
        <w:rPr>
          <w:rFonts w:ascii="Arial" w:eastAsia="Times New Roman" w:hAnsi="Arial" w:cs="Arial"/>
          <w:lang w:val="sr-Cyrl-RS"/>
        </w:rPr>
        <w:t>januara</w:t>
      </w:r>
      <w:r w:rsidR="002F237E" w:rsidRPr="002F237E">
        <w:rPr>
          <w:rFonts w:ascii="Arial" w:eastAsia="Times New Roman" w:hAnsi="Arial" w:cs="Arial"/>
          <w:lang w:val="sr-Cyrl-RS"/>
        </w:rPr>
        <w:t xml:space="preserve"> </w:t>
      </w:r>
      <w:r w:rsidR="002F237E" w:rsidRPr="002F237E">
        <w:rPr>
          <w:rFonts w:ascii="Arial" w:eastAsia="Times New Roman" w:hAnsi="Arial" w:cs="Arial"/>
        </w:rPr>
        <w:t>2001.</w:t>
      </w:r>
      <w:r w:rsidR="002F237E" w:rsidRPr="002F237E">
        <w:rPr>
          <w:rFonts w:ascii="Arial" w:eastAsia="Times New Roman" w:hAnsi="Arial" w:cs="Arial"/>
          <w:lang w:val="sr-Cyrl-RS"/>
        </w:rPr>
        <w:t xml:space="preserve"> </w:t>
      </w:r>
      <w:r>
        <w:rPr>
          <w:rFonts w:ascii="Arial" w:eastAsia="Times New Roman" w:hAnsi="Arial" w:cs="Arial"/>
          <w:lang w:val="sr-Cyrl-RS"/>
        </w:rPr>
        <w:t>godine</w:t>
      </w:r>
      <w:r w:rsidR="002F237E" w:rsidRPr="002F237E">
        <w:rPr>
          <w:rFonts w:ascii="Arial" w:eastAsia="Times New Roman" w:hAnsi="Arial" w:cs="Arial"/>
          <w:lang w:val="sr-Cyrl-RS"/>
        </w:rPr>
        <w:t xml:space="preserve"> </w:t>
      </w:r>
      <w:r>
        <w:rPr>
          <w:rFonts w:ascii="Arial" w:eastAsia="Times New Roman" w:hAnsi="Arial" w:cs="Arial"/>
          <w:lang w:val="sr-Cyrl-RS"/>
        </w:rPr>
        <w:t>i</w:t>
      </w:r>
      <w:r w:rsidR="002F237E" w:rsidRPr="002F237E">
        <w:rPr>
          <w:rFonts w:ascii="Arial" w:eastAsia="Times New Roman" w:hAnsi="Arial" w:cs="Arial"/>
          <w:lang w:val="sr-Cyrl-RS"/>
        </w:rPr>
        <w:t xml:space="preserve"> </w:t>
      </w:r>
      <w:r>
        <w:rPr>
          <w:rFonts w:ascii="Arial" w:eastAsia="Times New Roman" w:hAnsi="Arial" w:cs="Arial"/>
          <w:lang w:val="sr-Cyrl-RS"/>
        </w:rPr>
        <w:t>Aneks</w:t>
      </w:r>
      <w:r w:rsidR="002F237E" w:rsidRPr="002F237E">
        <w:rPr>
          <w:rFonts w:ascii="Arial" w:eastAsia="Times New Roman" w:hAnsi="Arial" w:cs="Arial"/>
          <w:lang w:val="sr-Cyrl-RS"/>
        </w:rPr>
        <w:t xml:space="preserve"> </w:t>
      </w:r>
      <w:r w:rsidR="002F237E" w:rsidRPr="002F237E">
        <w:rPr>
          <w:rFonts w:ascii="Arial" w:eastAsia="Times New Roman" w:hAnsi="Arial" w:cs="Arial"/>
          <w:lang w:val="sr-Latn-RS" w:eastAsia="sr-Latn-CS"/>
        </w:rPr>
        <w:t xml:space="preserve">I </w:t>
      </w:r>
      <w:r>
        <w:rPr>
          <w:rFonts w:ascii="Arial" w:eastAsia="Times New Roman" w:hAnsi="Arial" w:cs="Arial"/>
          <w:lang w:val="sr-Cyrl-RS" w:eastAsia="sr-Latn-CS"/>
        </w:rPr>
        <w:t>i</w:t>
      </w:r>
      <w:r w:rsidR="002F237E" w:rsidRPr="002F237E">
        <w:rPr>
          <w:rFonts w:ascii="Arial" w:eastAsia="Times New Roman" w:hAnsi="Arial" w:cs="Arial"/>
          <w:lang w:val="sr-Cyrl-RS" w:eastAsia="sr-Latn-CS"/>
        </w:rPr>
        <w:t xml:space="preserve"> </w:t>
      </w:r>
      <w:r>
        <w:rPr>
          <w:rFonts w:ascii="Arial" w:eastAsia="Times New Roman" w:hAnsi="Arial" w:cs="Arial"/>
          <w:lang w:val="sr-Cyrl-RS" w:eastAsia="sr-Latn-CS"/>
        </w:rPr>
        <w:t>Aneks</w:t>
      </w:r>
      <w:r w:rsidR="002F237E" w:rsidRPr="002F237E">
        <w:rPr>
          <w:rFonts w:ascii="Arial" w:eastAsia="Times New Roman" w:hAnsi="Arial" w:cs="Arial"/>
          <w:lang w:val="sr-Cyrl-RS" w:eastAsia="sr-Latn-CS"/>
        </w:rPr>
        <w:t xml:space="preserve"> </w:t>
      </w:r>
      <w:r w:rsidR="002F237E" w:rsidRPr="002F237E">
        <w:rPr>
          <w:rFonts w:ascii="Arial" w:eastAsia="Times New Roman" w:hAnsi="Arial" w:cs="Arial"/>
          <w:lang w:val="sr-Latn-RS" w:eastAsia="sr-Latn-CS"/>
        </w:rPr>
        <w:t>II</w:t>
      </w:r>
      <w:r w:rsidR="002F237E" w:rsidRPr="002F237E">
        <w:rPr>
          <w:rFonts w:ascii="Arial" w:eastAsia="Times New Roman" w:hAnsi="Arial" w:cs="Arial"/>
          <w:lang w:val="sr-Cyrl-RS"/>
        </w:rPr>
        <w:t xml:space="preserve"> </w:t>
      </w:r>
      <w:r>
        <w:rPr>
          <w:rFonts w:ascii="Arial" w:eastAsia="Times New Roman" w:hAnsi="Arial" w:cs="Arial"/>
          <w:lang w:val="sr-Cyrl-RS"/>
        </w:rPr>
        <w:t>Konvencije</w:t>
      </w:r>
      <w:r w:rsidR="002F237E" w:rsidRPr="002F237E">
        <w:rPr>
          <w:rFonts w:ascii="Arial" w:eastAsia="Times New Roman" w:hAnsi="Arial" w:cs="Arial"/>
          <w:lang w:val="sr-Cyrl-RS"/>
        </w:rPr>
        <w:t xml:space="preserve"> </w:t>
      </w:r>
      <w:r>
        <w:rPr>
          <w:rFonts w:ascii="Arial" w:eastAsia="Times New Roman" w:hAnsi="Arial" w:cs="Arial"/>
          <w:lang w:val="sr-Cyrl-RS"/>
        </w:rPr>
        <w:t>o</w:t>
      </w:r>
      <w:r w:rsidR="002F237E" w:rsidRPr="002F237E">
        <w:rPr>
          <w:rFonts w:ascii="Arial" w:eastAsia="Times New Roman" w:hAnsi="Arial" w:cs="Arial"/>
          <w:lang w:val="sr-Cyrl-RS"/>
        </w:rPr>
        <w:t xml:space="preserve"> </w:t>
      </w:r>
      <w:r>
        <w:rPr>
          <w:rFonts w:ascii="Arial" w:eastAsia="Times New Roman" w:hAnsi="Arial" w:cs="Arial"/>
        </w:rPr>
        <w:t>k</w:t>
      </w:r>
      <w:r w:rsidR="002F237E" w:rsidRPr="002F237E">
        <w:rPr>
          <w:rFonts w:ascii="Arial" w:eastAsia="Times New Roman" w:hAnsi="Arial" w:cs="Arial"/>
        </w:rPr>
        <w:t>o</w:t>
      </w:r>
      <w:r>
        <w:rPr>
          <w:rFonts w:ascii="Arial" w:eastAsia="Times New Roman" w:hAnsi="Arial" w:cs="Arial"/>
        </w:rPr>
        <w:t>n</w:t>
      </w:r>
      <w:r>
        <w:rPr>
          <w:rFonts w:ascii="Arial" w:eastAsia="Times New Roman" w:hAnsi="Arial" w:cs="Arial"/>
          <w:lang w:val="sr-Cyrl-RS"/>
        </w:rPr>
        <w:t>t</w:t>
      </w:r>
      <w:r>
        <w:rPr>
          <w:rFonts w:ascii="Arial" w:eastAsia="Times New Roman" w:hAnsi="Arial" w:cs="Arial"/>
        </w:rPr>
        <w:t>r</w:t>
      </w:r>
      <w:r w:rsidR="002F237E" w:rsidRPr="002F237E">
        <w:rPr>
          <w:rFonts w:ascii="Arial" w:eastAsia="Times New Roman" w:hAnsi="Arial" w:cs="Arial"/>
        </w:rPr>
        <w:t>o</w:t>
      </w:r>
      <w:r>
        <w:rPr>
          <w:rFonts w:ascii="Arial" w:eastAsia="Times New Roman" w:hAnsi="Arial" w:cs="Arial"/>
        </w:rPr>
        <w:t>l</w:t>
      </w:r>
      <w:r>
        <w:rPr>
          <w:rFonts w:ascii="Arial" w:eastAsia="Times New Roman" w:hAnsi="Arial" w:cs="Arial"/>
          <w:lang w:val="sr-Cyrl-RS"/>
        </w:rPr>
        <w:t>i</w:t>
      </w:r>
      <w:r w:rsidR="002F237E" w:rsidRPr="002F237E">
        <w:rPr>
          <w:rFonts w:ascii="Arial" w:eastAsia="Times New Roman" w:hAnsi="Arial" w:cs="Arial"/>
          <w:lang w:val="sr-Cyrl-RS"/>
        </w:rPr>
        <w:t xml:space="preserve"> </w:t>
      </w:r>
      <w:r>
        <w:rPr>
          <w:rFonts w:ascii="Arial" w:eastAsia="Times New Roman" w:hAnsi="Arial" w:cs="Arial"/>
        </w:rPr>
        <w:t>i</w:t>
      </w:r>
      <w:r w:rsidR="002F237E" w:rsidRPr="002F237E">
        <w:rPr>
          <w:rFonts w:ascii="Arial" w:eastAsia="Times New Roman" w:hAnsi="Arial" w:cs="Arial"/>
        </w:rPr>
        <w:t xml:space="preserve"> </w:t>
      </w:r>
      <w:r>
        <w:rPr>
          <w:rFonts w:ascii="Arial" w:eastAsia="Times New Roman" w:hAnsi="Arial" w:cs="Arial"/>
        </w:rPr>
        <w:t>žig</w:t>
      </w:r>
      <w:r w:rsidR="002F237E" w:rsidRPr="002F237E">
        <w:rPr>
          <w:rFonts w:ascii="Arial" w:eastAsia="Times New Roman" w:hAnsi="Arial" w:cs="Arial"/>
        </w:rPr>
        <w:t>o</w:t>
      </w:r>
      <w:r>
        <w:rPr>
          <w:rFonts w:ascii="Arial" w:eastAsia="Times New Roman" w:hAnsi="Arial" w:cs="Arial"/>
        </w:rPr>
        <w:t>s</w:t>
      </w:r>
      <w:r w:rsidR="002F237E" w:rsidRPr="002F237E">
        <w:rPr>
          <w:rFonts w:ascii="Arial" w:eastAsia="Times New Roman" w:hAnsi="Arial" w:cs="Arial"/>
        </w:rPr>
        <w:t>a</w:t>
      </w:r>
      <w:r>
        <w:rPr>
          <w:rFonts w:ascii="Arial" w:eastAsia="Times New Roman" w:hAnsi="Arial" w:cs="Arial"/>
          <w:lang w:val="sr-Cyrl-RS"/>
        </w:rPr>
        <w:t>nju</w:t>
      </w:r>
      <w:r w:rsidR="002F237E" w:rsidRPr="002F237E">
        <w:rPr>
          <w:rFonts w:ascii="Arial" w:eastAsia="Times New Roman" w:hAnsi="Arial" w:cs="Arial"/>
          <w:lang w:val="sr-Cyrl-RS"/>
        </w:rPr>
        <w:t xml:space="preserve"> </w:t>
      </w:r>
      <w:r>
        <w:rPr>
          <w:rFonts w:ascii="Arial" w:eastAsia="Times New Roman" w:hAnsi="Arial" w:cs="Arial"/>
        </w:rPr>
        <w:t>pr</w:t>
      </w:r>
      <w:r w:rsidR="002F237E" w:rsidRPr="002F237E">
        <w:rPr>
          <w:rFonts w:ascii="Arial" w:eastAsia="Times New Roman" w:hAnsi="Arial" w:cs="Arial"/>
        </w:rPr>
        <w:t>e</w:t>
      </w:r>
      <w:r>
        <w:rPr>
          <w:rFonts w:ascii="Arial" w:eastAsia="Times New Roman" w:hAnsi="Arial" w:cs="Arial"/>
        </w:rPr>
        <w:t>d</w:t>
      </w:r>
      <w:r>
        <w:rPr>
          <w:rFonts w:ascii="Arial" w:eastAsia="Times New Roman" w:hAnsi="Arial" w:cs="Arial"/>
          <w:lang w:val="sr-Cyrl-RS"/>
        </w:rPr>
        <w:t>meta</w:t>
      </w:r>
      <w:r w:rsidR="002F237E" w:rsidRPr="002F237E">
        <w:rPr>
          <w:rFonts w:ascii="Arial" w:eastAsia="Times New Roman" w:hAnsi="Arial" w:cs="Arial"/>
          <w:lang w:val="sr-Cyrl-RS"/>
        </w:rPr>
        <w:t xml:space="preserve"> </w:t>
      </w:r>
      <w:r w:rsidR="002F237E" w:rsidRPr="002F237E">
        <w:rPr>
          <w:rFonts w:ascii="Arial" w:eastAsia="Times New Roman" w:hAnsi="Arial" w:cs="Arial"/>
        </w:rPr>
        <w:t>o</w:t>
      </w:r>
      <w:r>
        <w:rPr>
          <w:rFonts w:ascii="Arial" w:eastAsia="Times New Roman" w:hAnsi="Arial" w:cs="Arial"/>
        </w:rPr>
        <w:t>d</w:t>
      </w:r>
      <w:r w:rsidR="002F237E" w:rsidRPr="002F237E">
        <w:rPr>
          <w:rFonts w:ascii="Arial" w:eastAsia="Times New Roman" w:hAnsi="Arial" w:cs="Arial"/>
        </w:rPr>
        <w:t xml:space="preserve"> </w:t>
      </w:r>
      <w:r>
        <w:rPr>
          <w:rFonts w:ascii="Arial" w:eastAsia="Times New Roman" w:hAnsi="Arial" w:cs="Arial"/>
        </w:rPr>
        <w:t>dr</w:t>
      </w:r>
      <w:r w:rsidR="002F237E" w:rsidRPr="002F237E">
        <w:rPr>
          <w:rFonts w:ascii="Arial" w:eastAsia="Times New Roman" w:hAnsi="Arial" w:cs="Arial"/>
        </w:rPr>
        <w:t>a</w:t>
      </w:r>
      <w:r>
        <w:rPr>
          <w:rFonts w:ascii="Arial" w:eastAsia="Times New Roman" w:hAnsi="Arial" w:cs="Arial"/>
        </w:rPr>
        <w:t>g</w:t>
      </w:r>
      <w:r w:rsidR="002F237E" w:rsidRPr="002F237E">
        <w:rPr>
          <w:rFonts w:ascii="Arial" w:eastAsia="Times New Roman" w:hAnsi="Arial" w:cs="Arial"/>
        </w:rPr>
        <w:t>o</w:t>
      </w:r>
      <w:r>
        <w:rPr>
          <w:rFonts w:ascii="Arial" w:eastAsia="Times New Roman" w:hAnsi="Arial" w:cs="Arial"/>
        </w:rPr>
        <w:t>c</w:t>
      </w:r>
      <w:r w:rsidR="002F237E" w:rsidRPr="002F237E">
        <w:rPr>
          <w:rFonts w:ascii="Arial" w:eastAsia="Times New Roman" w:hAnsi="Arial" w:cs="Arial"/>
        </w:rPr>
        <w:t>e</w:t>
      </w:r>
      <w:r>
        <w:rPr>
          <w:rFonts w:ascii="Arial" w:eastAsia="Times New Roman" w:hAnsi="Arial" w:cs="Arial"/>
        </w:rPr>
        <w:t>nih</w:t>
      </w:r>
      <w:r w:rsidR="002F237E" w:rsidRPr="002F237E">
        <w:rPr>
          <w:rFonts w:ascii="Arial" w:eastAsia="Times New Roman" w:hAnsi="Arial" w:cs="Arial"/>
        </w:rPr>
        <w:t xml:space="preserve"> </w:t>
      </w:r>
      <w:r>
        <w:rPr>
          <w:rFonts w:ascii="Arial" w:eastAsia="Times New Roman" w:hAnsi="Arial" w:cs="Arial"/>
          <w:lang w:val="sr-Cyrl-RS"/>
        </w:rPr>
        <w:t>m</w:t>
      </w:r>
      <w:r w:rsidR="002F237E" w:rsidRPr="002F237E">
        <w:rPr>
          <w:rFonts w:ascii="Arial" w:eastAsia="Times New Roman" w:hAnsi="Arial" w:cs="Arial"/>
        </w:rPr>
        <w:t>e</w:t>
      </w:r>
      <w:r>
        <w:rPr>
          <w:rFonts w:ascii="Arial" w:eastAsia="Times New Roman" w:hAnsi="Arial" w:cs="Arial"/>
          <w:lang w:val="sr-Cyrl-RS"/>
        </w:rPr>
        <w:t>t</w:t>
      </w:r>
      <w:r w:rsidR="002F237E" w:rsidRPr="002F237E">
        <w:rPr>
          <w:rFonts w:ascii="Arial" w:eastAsia="Times New Roman" w:hAnsi="Arial" w:cs="Arial"/>
        </w:rPr>
        <w:t>a</w:t>
      </w:r>
      <w:r>
        <w:rPr>
          <w:rFonts w:ascii="Arial" w:eastAsia="Times New Roman" w:hAnsi="Arial" w:cs="Arial"/>
        </w:rPr>
        <w:t>l</w:t>
      </w:r>
      <w:r w:rsidR="002F237E" w:rsidRPr="002F237E">
        <w:rPr>
          <w:rFonts w:ascii="Arial" w:eastAsia="Times New Roman" w:hAnsi="Arial" w:cs="Arial"/>
        </w:rPr>
        <w:t>a</w:t>
      </w:r>
      <w:r w:rsidR="002F237E" w:rsidRPr="002F237E">
        <w:rPr>
          <w:rFonts w:ascii="Arial" w:eastAsia="Times New Roman" w:hAnsi="Arial" w:cs="Arial"/>
          <w:lang w:val="sr-Cyrl-RS"/>
        </w:rPr>
        <w:t xml:space="preserve"> </w:t>
      </w:r>
      <w:r>
        <w:rPr>
          <w:rFonts w:ascii="Arial" w:eastAsia="Times New Roman" w:hAnsi="Arial" w:cs="Arial"/>
          <w:color w:val="000000"/>
          <w:lang w:val="sr-Latn-RS"/>
        </w:rPr>
        <w:t>usv</w:t>
      </w:r>
      <w:r w:rsidR="002F237E" w:rsidRPr="002F237E">
        <w:rPr>
          <w:rFonts w:ascii="Arial" w:eastAsia="Times New Roman" w:hAnsi="Arial" w:cs="Arial"/>
          <w:color w:val="000000"/>
          <w:lang w:val="sr-Latn-RS"/>
        </w:rPr>
        <w:t>oje</w:t>
      </w:r>
      <w:r>
        <w:rPr>
          <w:rFonts w:ascii="Arial" w:eastAsia="Times New Roman" w:hAnsi="Arial" w:cs="Arial"/>
          <w:color w:val="000000"/>
          <w:lang w:val="sr-Latn-RS"/>
        </w:rPr>
        <w:t>ni</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Latn-RS"/>
        </w:rPr>
        <w:t>u</w:t>
      </w:r>
      <w:r w:rsidR="002F237E" w:rsidRPr="002F237E">
        <w:rPr>
          <w:rFonts w:ascii="Arial" w:eastAsia="Times New Roman" w:hAnsi="Arial" w:cs="Arial"/>
          <w:color w:val="000000"/>
          <w:lang w:val="sr-Latn-RS"/>
        </w:rPr>
        <w:t xml:space="preserve"> </w:t>
      </w:r>
      <w:r>
        <w:rPr>
          <w:rFonts w:ascii="Arial" w:eastAsia="Times New Roman" w:hAnsi="Arial" w:cs="Arial"/>
          <w:color w:val="000000"/>
          <w:lang w:val="sr-Latn-RS"/>
        </w:rPr>
        <w:t>B</w:t>
      </w:r>
      <w:r w:rsidR="002F237E" w:rsidRPr="002F237E">
        <w:rPr>
          <w:rFonts w:ascii="Arial" w:eastAsia="Times New Roman" w:hAnsi="Arial" w:cs="Arial"/>
          <w:color w:val="000000"/>
          <w:lang w:val="sr-Latn-RS"/>
        </w:rPr>
        <w:t>e</w:t>
      </w:r>
      <w:r>
        <w:rPr>
          <w:rFonts w:ascii="Arial" w:eastAsia="Times New Roman" w:hAnsi="Arial" w:cs="Arial"/>
          <w:color w:val="000000"/>
          <w:lang w:val="sr-Latn-RS"/>
        </w:rPr>
        <w:t>ču</w:t>
      </w:r>
      <w:r w:rsidR="002F237E" w:rsidRPr="002F237E">
        <w:rPr>
          <w:rFonts w:ascii="Arial" w:eastAsia="Times New Roman" w:hAnsi="Arial" w:cs="Arial"/>
          <w:color w:val="000000"/>
          <w:lang w:val="sr-Cyrl-RS"/>
        </w:rPr>
        <w:t>,</w:t>
      </w:r>
      <w:r w:rsidR="002F237E" w:rsidRPr="002F237E">
        <w:rPr>
          <w:rFonts w:ascii="Arial" w:eastAsia="Times New Roman" w:hAnsi="Arial" w:cs="Arial"/>
          <w:color w:val="000000"/>
          <w:lang w:val="sr-Latn-RS"/>
        </w:rPr>
        <w:t xml:space="preserve"> 15. </w:t>
      </w:r>
      <w:r>
        <w:rPr>
          <w:rFonts w:ascii="Arial" w:eastAsia="Times New Roman" w:hAnsi="Arial" w:cs="Arial"/>
          <w:color w:val="000000"/>
          <w:lang w:val="sr-Latn-RS"/>
        </w:rPr>
        <w:t>n</w:t>
      </w:r>
      <w:r w:rsidR="002F237E" w:rsidRPr="002F237E">
        <w:rPr>
          <w:rFonts w:ascii="Arial" w:eastAsia="Times New Roman" w:hAnsi="Arial" w:cs="Arial"/>
          <w:color w:val="000000"/>
          <w:lang w:val="sr-Latn-RS"/>
        </w:rPr>
        <w:t>o</w:t>
      </w:r>
      <w:r>
        <w:rPr>
          <w:rFonts w:ascii="Arial" w:eastAsia="Times New Roman" w:hAnsi="Arial" w:cs="Arial"/>
          <w:color w:val="000000"/>
          <w:lang w:val="sr-Latn-RS"/>
        </w:rPr>
        <w:t>v</w:t>
      </w:r>
      <w:r w:rsidR="002F237E" w:rsidRPr="002F237E">
        <w:rPr>
          <w:rFonts w:ascii="Arial" w:eastAsia="Times New Roman" w:hAnsi="Arial" w:cs="Arial"/>
          <w:color w:val="000000"/>
          <w:lang w:val="sr-Latn-RS"/>
        </w:rPr>
        <w:t>e</w:t>
      </w:r>
      <w:r>
        <w:rPr>
          <w:rFonts w:ascii="Arial" w:eastAsia="Times New Roman" w:hAnsi="Arial" w:cs="Arial"/>
          <w:color w:val="000000"/>
          <w:lang w:val="sr-Latn-RS"/>
        </w:rPr>
        <w:t>mbr</w:t>
      </w:r>
      <w:r w:rsidR="002F237E" w:rsidRPr="002F237E">
        <w:rPr>
          <w:rFonts w:ascii="Arial" w:eastAsia="Times New Roman" w:hAnsi="Arial" w:cs="Arial"/>
          <w:color w:val="000000"/>
          <w:lang w:val="sr-Latn-RS"/>
        </w:rPr>
        <w:t xml:space="preserve">a 1972. </w:t>
      </w:r>
      <w:r>
        <w:rPr>
          <w:rFonts w:ascii="Arial" w:eastAsia="Times New Roman" w:hAnsi="Arial" w:cs="Arial"/>
          <w:color w:val="000000"/>
          <w:lang w:val="sr-Latn-RS"/>
        </w:rPr>
        <w:t>g</w:t>
      </w:r>
      <w:r w:rsidR="002F237E" w:rsidRPr="002F237E">
        <w:rPr>
          <w:rFonts w:ascii="Arial" w:eastAsia="Times New Roman" w:hAnsi="Arial" w:cs="Arial"/>
          <w:color w:val="000000"/>
          <w:lang w:val="sr-Latn-RS"/>
        </w:rPr>
        <w:t>o</w:t>
      </w:r>
      <w:r>
        <w:rPr>
          <w:rFonts w:ascii="Arial" w:eastAsia="Times New Roman" w:hAnsi="Arial" w:cs="Arial"/>
          <w:color w:val="000000"/>
          <w:lang w:val="sr-Latn-RS"/>
        </w:rPr>
        <w:t>din</w:t>
      </w:r>
      <w:r w:rsidR="002F237E" w:rsidRPr="002F237E">
        <w:rPr>
          <w:rFonts w:ascii="Arial" w:eastAsia="Times New Roman" w:hAnsi="Arial" w:cs="Arial"/>
          <w:color w:val="000000"/>
          <w:lang w:val="sr-Latn-RS"/>
        </w:rPr>
        <w:t>e</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sa</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i</w:t>
      </w:r>
      <w:r>
        <w:rPr>
          <w:rFonts w:ascii="Arial" w:eastAsia="Times New Roman" w:hAnsi="Arial" w:cs="Arial"/>
          <w:color w:val="000000"/>
          <w:lang w:val="sr-Latn-RS"/>
        </w:rPr>
        <w:t>zm</w:t>
      </w:r>
      <w:r w:rsidR="002F237E" w:rsidRPr="002F237E">
        <w:rPr>
          <w:rFonts w:ascii="Arial" w:eastAsia="Times New Roman" w:hAnsi="Arial" w:cs="Arial"/>
          <w:color w:val="000000"/>
          <w:lang w:val="sr-Latn-RS"/>
        </w:rPr>
        <w:t>e</w:t>
      </w:r>
      <w:r>
        <w:rPr>
          <w:rFonts w:ascii="Arial" w:eastAsia="Times New Roman" w:hAnsi="Arial" w:cs="Arial"/>
          <w:color w:val="000000"/>
          <w:lang w:val="sr-Cyrl-RS"/>
        </w:rPr>
        <w:t>nama</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od</w:t>
      </w:r>
      <w:r w:rsidR="002F237E" w:rsidRPr="002F237E">
        <w:rPr>
          <w:rFonts w:ascii="Arial" w:eastAsia="Times New Roman" w:hAnsi="Arial" w:cs="Arial"/>
          <w:color w:val="000000"/>
          <w:lang w:val="sr-Cyrl-RS"/>
        </w:rPr>
        <w:t xml:space="preserve"> </w:t>
      </w:r>
      <w:r w:rsidR="002F237E" w:rsidRPr="002F237E">
        <w:rPr>
          <w:rFonts w:ascii="Arial" w:eastAsia="Times New Roman" w:hAnsi="Arial" w:cs="Arial"/>
          <w:color w:val="000000"/>
          <w:lang w:val="sr-Latn-RS"/>
        </w:rPr>
        <w:t xml:space="preserve">23. </w:t>
      </w:r>
      <w:r>
        <w:rPr>
          <w:rFonts w:ascii="Arial" w:eastAsia="Times New Roman" w:hAnsi="Arial" w:cs="Arial"/>
          <w:color w:val="000000"/>
          <w:lang w:val="sr-Latn-RS"/>
        </w:rPr>
        <w:t>m</w:t>
      </w:r>
      <w:r w:rsidR="002F237E" w:rsidRPr="002F237E">
        <w:rPr>
          <w:rFonts w:ascii="Arial" w:eastAsia="Times New Roman" w:hAnsi="Arial" w:cs="Arial"/>
          <w:color w:val="000000"/>
          <w:lang w:val="sr-Latn-RS"/>
        </w:rPr>
        <w:t xml:space="preserve">aja 1978. </w:t>
      </w:r>
      <w:r>
        <w:rPr>
          <w:rFonts w:ascii="Arial" w:eastAsia="Times New Roman" w:hAnsi="Arial" w:cs="Arial"/>
          <w:color w:val="000000"/>
          <w:lang w:val="sr-Latn-RS"/>
        </w:rPr>
        <w:t>g</w:t>
      </w:r>
      <w:r w:rsidR="002F237E" w:rsidRPr="002F237E">
        <w:rPr>
          <w:rFonts w:ascii="Arial" w:eastAsia="Times New Roman" w:hAnsi="Arial" w:cs="Arial"/>
          <w:color w:val="000000"/>
          <w:lang w:val="sr-Latn-RS"/>
        </w:rPr>
        <w:t>o</w:t>
      </w:r>
      <w:r>
        <w:rPr>
          <w:rFonts w:ascii="Arial" w:eastAsia="Times New Roman" w:hAnsi="Arial" w:cs="Arial"/>
          <w:color w:val="000000"/>
          <w:lang w:val="sr-Latn-RS"/>
        </w:rPr>
        <w:t>din</w:t>
      </w:r>
      <w:r w:rsidR="002F237E" w:rsidRPr="002F237E">
        <w:rPr>
          <w:rFonts w:ascii="Arial" w:eastAsia="Times New Roman" w:hAnsi="Arial" w:cs="Arial"/>
          <w:color w:val="000000"/>
          <w:lang w:val="sr-Latn-RS"/>
        </w:rPr>
        <w:t>e</w:t>
      </w:r>
      <w:r w:rsidR="002F237E" w:rsidRPr="002F237E">
        <w:rPr>
          <w:rFonts w:ascii="Arial" w:eastAsia="Times New Roman" w:hAnsi="Arial" w:cs="Arial"/>
          <w:color w:val="000000"/>
          <w:lang w:val="sr-Cyrl-RS"/>
        </w:rPr>
        <w:t xml:space="preserve">, </w:t>
      </w:r>
      <w:r w:rsidR="002F237E" w:rsidRPr="002F237E">
        <w:rPr>
          <w:rFonts w:ascii="Arial" w:eastAsia="Times New Roman" w:hAnsi="Arial" w:cs="Arial"/>
          <w:color w:val="000000"/>
          <w:lang w:val="sr-Latn-RS"/>
        </w:rPr>
        <w:t xml:space="preserve">24. </w:t>
      </w:r>
      <w:r>
        <w:rPr>
          <w:rFonts w:ascii="Arial" w:eastAsia="Times New Roman" w:hAnsi="Arial" w:cs="Arial"/>
          <w:color w:val="000000"/>
          <w:lang w:val="sr-Latn-RS"/>
        </w:rPr>
        <w:t>n</w:t>
      </w:r>
      <w:r w:rsidR="002F237E" w:rsidRPr="002F237E">
        <w:rPr>
          <w:rFonts w:ascii="Arial" w:eastAsia="Times New Roman" w:hAnsi="Arial" w:cs="Arial"/>
          <w:color w:val="000000"/>
          <w:lang w:val="sr-Latn-RS"/>
        </w:rPr>
        <w:t>o</w:t>
      </w:r>
      <w:r>
        <w:rPr>
          <w:rFonts w:ascii="Arial" w:eastAsia="Times New Roman" w:hAnsi="Arial" w:cs="Arial"/>
          <w:color w:val="000000"/>
          <w:lang w:val="sr-Latn-RS"/>
        </w:rPr>
        <w:t>v</w:t>
      </w:r>
      <w:r w:rsidR="002F237E" w:rsidRPr="002F237E">
        <w:rPr>
          <w:rFonts w:ascii="Arial" w:eastAsia="Times New Roman" w:hAnsi="Arial" w:cs="Arial"/>
          <w:color w:val="000000"/>
          <w:lang w:val="sr-Latn-RS"/>
        </w:rPr>
        <w:t>e</w:t>
      </w:r>
      <w:r>
        <w:rPr>
          <w:rFonts w:ascii="Arial" w:eastAsia="Times New Roman" w:hAnsi="Arial" w:cs="Arial"/>
          <w:color w:val="000000"/>
          <w:lang w:val="sr-Latn-RS"/>
        </w:rPr>
        <w:t>mbr</w:t>
      </w:r>
      <w:r w:rsidR="002F237E" w:rsidRPr="002F237E">
        <w:rPr>
          <w:rFonts w:ascii="Arial" w:eastAsia="Times New Roman" w:hAnsi="Arial" w:cs="Arial"/>
          <w:color w:val="000000"/>
          <w:lang w:val="sr-Latn-RS"/>
        </w:rPr>
        <w:t xml:space="preserve">a 1988. </w:t>
      </w:r>
      <w:r>
        <w:rPr>
          <w:rFonts w:ascii="Arial" w:eastAsia="Times New Roman" w:hAnsi="Arial" w:cs="Arial"/>
          <w:color w:val="000000"/>
          <w:lang w:val="sr-Latn-RS"/>
        </w:rPr>
        <w:t>g</w:t>
      </w:r>
      <w:r w:rsidR="002F237E" w:rsidRPr="002F237E">
        <w:rPr>
          <w:rFonts w:ascii="Arial" w:eastAsia="Times New Roman" w:hAnsi="Arial" w:cs="Arial"/>
          <w:color w:val="000000"/>
          <w:lang w:val="sr-Latn-RS"/>
        </w:rPr>
        <w:t>o</w:t>
      </w:r>
      <w:r>
        <w:rPr>
          <w:rFonts w:ascii="Arial" w:eastAsia="Times New Roman" w:hAnsi="Arial" w:cs="Arial"/>
          <w:color w:val="000000"/>
          <w:lang w:val="sr-Latn-RS"/>
        </w:rPr>
        <w:t>din</w:t>
      </w:r>
      <w:r w:rsidR="002F237E" w:rsidRPr="002F237E">
        <w:rPr>
          <w:rFonts w:ascii="Arial" w:eastAsia="Times New Roman" w:hAnsi="Arial" w:cs="Arial"/>
          <w:color w:val="000000"/>
          <w:lang w:val="sr-Latn-RS"/>
        </w:rPr>
        <w:t>e</w:t>
      </w:r>
      <w:r w:rsidR="002F237E" w:rsidRPr="002F237E">
        <w:rPr>
          <w:rFonts w:ascii="Arial" w:eastAsia="Times New Roman" w:hAnsi="Arial" w:cs="Arial"/>
          <w:color w:val="000000"/>
          <w:lang w:val="sr-Cyrl-RS"/>
        </w:rPr>
        <w:t xml:space="preserve">, </w:t>
      </w:r>
      <w:r w:rsidR="002F237E" w:rsidRPr="002F237E">
        <w:rPr>
          <w:rFonts w:ascii="Arial" w:eastAsia="Times New Roman" w:hAnsi="Arial" w:cs="Arial"/>
          <w:color w:val="000000"/>
          <w:lang w:val="sr-Latn-RS"/>
        </w:rPr>
        <w:t xml:space="preserve">25. </w:t>
      </w:r>
      <w:r>
        <w:rPr>
          <w:rFonts w:ascii="Arial" w:eastAsia="Times New Roman" w:hAnsi="Arial" w:cs="Arial"/>
          <w:color w:val="000000"/>
          <w:lang w:val="sr-Latn-RS"/>
        </w:rPr>
        <w:t>i</w:t>
      </w:r>
      <w:r w:rsidR="002F237E" w:rsidRPr="002F237E">
        <w:rPr>
          <w:rFonts w:ascii="Arial" w:eastAsia="Times New Roman" w:hAnsi="Arial" w:cs="Arial"/>
          <w:color w:val="000000"/>
          <w:lang w:val="sr-Latn-RS"/>
        </w:rPr>
        <w:t xml:space="preserve"> 26. </w:t>
      </w:r>
      <w:r>
        <w:rPr>
          <w:rFonts w:ascii="Arial" w:eastAsia="Times New Roman" w:hAnsi="Arial" w:cs="Arial"/>
          <w:color w:val="000000"/>
          <w:lang w:val="sr-Latn-RS"/>
        </w:rPr>
        <w:t>m</w:t>
      </w:r>
      <w:r w:rsidR="002F237E" w:rsidRPr="002F237E">
        <w:rPr>
          <w:rFonts w:ascii="Arial" w:eastAsia="Times New Roman" w:hAnsi="Arial" w:cs="Arial"/>
          <w:color w:val="000000"/>
          <w:lang w:val="sr-Latn-RS"/>
        </w:rPr>
        <w:t>aj</w:t>
      </w:r>
      <w:r>
        <w:rPr>
          <w:rFonts w:ascii="Arial" w:eastAsia="Times New Roman" w:hAnsi="Arial" w:cs="Arial"/>
          <w:color w:val="000000"/>
          <w:lang w:val="sr-Cyrl-RS"/>
        </w:rPr>
        <w:t>a</w:t>
      </w:r>
      <w:r w:rsidR="002F237E" w:rsidRPr="002F237E">
        <w:rPr>
          <w:rFonts w:ascii="Arial" w:eastAsia="Times New Roman" w:hAnsi="Arial" w:cs="Arial"/>
          <w:color w:val="000000"/>
          <w:lang w:val="sr-Latn-RS"/>
        </w:rPr>
        <w:t xml:space="preserve"> 1998. </w:t>
      </w:r>
      <w:r>
        <w:rPr>
          <w:rFonts w:ascii="Arial" w:eastAsia="Times New Roman" w:hAnsi="Arial" w:cs="Arial"/>
          <w:color w:val="000000"/>
          <w:lang w:val="sr-Latn-RS"/>
        </w:rPr>
        <w:t>g</w:t>
      </w:r>
      <w:r w:rsidR="002F237E" w:rsidRPr="002F237E">
        <w:rPr>
          <w:rFonts w:ascii="Arial" w:eastAsia="Times New Roman" w:hAnsi="Arial" w:cs="Arial"/>
          <w:color w:val="000000"/>
          <w:lang w:val="sr-Latn-RS"/>
        </w:rPr>
        <w:t>o</w:t>
      </w:r>
      <w:r>
        <w:rPr>
          <w:rFonts w:ascii="Arial" w:eastAsia="Times New Roman" w:hAnsi="Arial" w:cs="Arial"/>
          <w:color w:val="000000"/>
          <w:lang w:val="sr-Latn-RS"/>
        </w:rPr>
        <w:t>din</w:t>
      </w:r>
      <w:r w:rsidR="002F237E" w:rsidRPr="002F237E">
        <w:rPr>
          <w:rFonts w:ascii="Arial" w:eastAsia="Times New Roman" w:hAnsi="Arial" w:cs="Arial"/>
          <w:color w:val="000000"/>
          <w:lang w:val="sr-Latn-RS"/>
        </w:rPr>
        <w:t>e</w:t>
      </w:r>
      <w:r w:rsidR="002F237E" w:rsidRPr="002F237E">
        <w:rPr>
          <w:rFonts w:ascii="Arial" w:eastAsia="Times New Roman" w:hAnsi="Arial" w:cs="Arial"/>
          <w:color w:val="000000"/>
          <w:lang w:val="sr-Cyrl-RS"/>
        </w:rPr>
        <w:t>, 1</w:t>
      </w:r>
      <w:r w:rsidR="002F237E" w:rsidRPr="002F237E">
        <w:rPr>
          <w:rFonts w:ascii="Arial" w:eastAsia="Times New Roman" w:hAnsi="Arial" w:cs="Arial"/>
          <w:color w:val="000000"/>
          <w:lang w:val="sr-Latn-RS"/>
        </w:rPr>
        <w:t>5. o</w:t>
      </w:r>
      <w:r>
        <w:rPr>
          <w:rFonts w:ascii="Arial" w:eastAsia="Times New Roman" w:hAnsi="Arial" w:cs="Arial"/>
          <w:color w:val="000000"/>
          <w:lang w:val="sr-Latn-RS"/>
        </w:rPr>
        <w:t>kt</w:t>
      </w:r>
      <w:r w:rsidR="002F237E" w:rsidRPr="002F237E">
        <w:rPr>
          <w:rFonts w:ascii="Arial" w:eastAsia="Times New Roman" w:hAnsi="Arial" w:cs="Arial"/>
          <w:color w:val="000000"/>
          <w:lang w:val="sr-Latn-RS"/>
        </w:rPr>
        <w:t>o</w:t>
      </w:r>
      <w:r>
        <w:rPr>
          <w:rFonts w:ascii="Arial" w:eastAsia="Times New Roman" w:hAnsi="Arial" w:cs="Arial"/>
          <w:color w:val="000000"/>
          <w:lang w:val="sr-Latn-RS"/>
        </w:rPr>
        <w:t>br</w:t>
      </w:r>
      <w:r w:rsidR="002F237E" w:rsidRPr="002F237E">
        <w:rPr>
          <w:rFonts w:ascii="Arial" w:eastAsia="Times New Roman" w:hAnsi="Arial" w:cs="Arial"/>
          <w:color w:val="000000"/>
          <w:lang w:val="sr-Latn-RS"/>
        </w:rPr>
        <w:t xml:space="preserve">a 2002. </w:t>
      </w:r>
      <w:r>
        <w:rPr>
          <w:rFonts w:ascii="Arial" w:eastAsia="Times New Roman" w:hAnsi="Arial" w:cs="Arial"/>
          <w:color w:val="000000"/>
          <w:lang w:val="sr-Latn-RS"/>
        </w:rPr>
        <w:t>g</w:t>
      </w:r>
      <w:r w:rsidR="002F237E" w:rsidRPr="002F237E">
        <w:rPr>
          <w:rFonts w:ascii="Arial" w:eastAsia="Times New Roman" w:hAnsi="Arial" w:cs="Arial"/>
          <w:color w:val="000000"/>
          <w:lang w:val="sr-Latn-RS"/>
        </w:rPr>
        <w:t>o</w:t>
      </w:r>
      <w:r>
        <w:rPr>
          <w:rFonts w:ascii="Arial" w:eastAsia="Times New Roman" w:hAnsi="Arial" w:cs="Arial"/>
          <w:color w:val="000000"/>
          <w:lang w:val="sr-Latn-RS"/>
        </w:rPr>
        <w:t>din</w:t>
      </w:r>
      <w:r w:rsidR="002F237E" w:rsidRPr="002F237E">
        <w:rPr>
          <w:rFonts w:ascii="Arial" w:eastAsia="Times New Roman" w:hAnsi="Arial" w:cs="Arial"/>
          <w:color w:val="000000"/>
          <w:lang w:val="sr-Latn-RS"/>
        </w:rPr>
        <w:t>e</w:t>
      </w:r>
      <w:r w:rsidR="002F237E" w:rsidRPr="002F237E">
        <w:rPr>
          <w:rFonts w:ascii="Arial" w:eastAsia="Times New Roman" w:hAnsi="Arial" w:cs="Arial"/>
          <w:color w:val="000000"/>
          <w:lang w:val="sr-Cyrl-RS"/>
        </w:rPr>
        <w:t>,</w:t>
      </w:r>
      <w:r w:rsidR="002F237E" w:rsidRPr="002F237E">
        <w:rPr>
          <w:rFonts w:ascii="Arial" w:eastAsia="Times New Roman" w:hAnsi="Arial" w:cs="Arial"/>
          <w:color w:val="000000"/>
          <w:lang w:val="sr-Latn-RS"/>
        </w:rPr>
        <w:t xml:space="preserve"> 11. o</w:t>
      </w:r>
      <w:r>
        <w:rPr>
          <w:rFonts w:ascii="Arial" w:eastAsia="Times New Roman" w:hAnsi="Arial" w:cs="Arial"/>
          <w:color w:val="000000"/>
          <w:lang w:val="sr-Latn-RS"/>
        </w:rPr>
        <w:t>kt</w:t>
      </w:r>
      <w:r w:rsidR="002F237E" w:rsidRPr="002F237E">
        <w:rPr>
          <w:rFonts w:ascii="Arial" w:eastAsia="Times New Roman" w:hAnsi="Arial" w:cs="Arial"/>
          <w:color w:val="000000"/>
          <w:lang w:val="sr-Latn-RS"/>
        </w:rPr>
        <w:t>o</w:t>
      </w:r>
      <w:r>
        <w:rPr>
          <w:rFonts w:ascii="Arial" w:eastAsia="Times New Roman" w:hAnsi="Arial" w:cs="Arial"/>
          <w:color w:val="000000"/>
          <w:lang w:val="sr-Latn-RS"/>
        </w:rPr>
        <w:t>br</w:t>
      </w:r>
      <w:r w:rsidR="002F237E" w:rsidRPr="002F237E">
        <w:rPr>
          <w:rFonts w:ascii="Arial" w:eastAsia="Times New Roman" w:hAnsi="Arial" w:cs="Arial"/>
          <w:color w:val="000000"/>
          <w:lang w:val="sr-Latn-RS"/>
        </w:rPr>
        <w:t xml:space="preserve">a 2010. </w:t>
      </w:r>
      <w:r>
        <w:rPr>
          <w:rFonts w:ascii="Arial" w:eastAsia="Times New Roman" w:hAnsi="Arial" w:cs="Arial"/>
          <w:color w:val="000000"/>
          <w:lang w:val="sr-Latn-RS"/>
        </w:rPr>
        <w:t>g</w:t>
      </w:r>
      <w:r w:rsidR="002F237E" w:rsidRPr="002F237E">
        <w:rPr>
          <w:rFonts w:ascii="Arial" w:eastAsia="Times New Roman" w:hAnsi="Arial" w:cs="Arial"/>
          <w:color w:val="000000"/>
          <w:lang w:val="sr-Latn-RS"/>
        </w:rPr>
        <w:t>o</w:t>
      </w:r>
      <w:r>
        <w:rPr>
          <w:rFonts w:ascii="Arial" w:eastAsia="Times New Roman" w:hAnsi="Arial" w:cs="Arial"/>
          <w:color w:val="000000"/>
          <w:lang w:val="sr-Latn-RS"/>
        </w:rPr>
        <w:t>din</w:t>
      </w:r>
      <w:r w:rsidR="002F237E" w:rsidRPr="002F237E">
        <w:rPr>
          <w:rFonts w:ascii="Arial" w:eastAsia="Times New Roman" w:hAnsi="Arial" w:cs="Arial"/>
          <w:color w:val="000000"/>
          <w:lang w:val="sr-Latn-RS"/>
        </w:rPr>
        <w:t>e</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i</w:t>
      </w:r>
      <w:r w:rsidR="002F237E" w:rsidRPr="002F237E">
        <w:rPr>
          <w:rFonts w:ascii="Arial" w:eastAsia="Times New Roman" w:hAnsi="Arial" w:cs="Arial"/>
          <w:color w:val="000000"/>
          <w:lang w:val="sr-Cyrl-RS"/>
        </w:rPr>
        <w:t xml:space="preserve"> 20. </w:t>
      </w:r>
      <w:r>
        <w:rPr>
          <w:rFonts w:ascii="Arial" w:eastAsia="Times New Roman" w:hAnsi="Arial" w:cs="Arial"/>
          <w:color w:val="000000"/>
          <w:lang w:val="sr-Cyrl-RS"/>
        </w:rPr>
        <w:t>aprila</w:t>
      </w:r>
      <w:r w:rsidR="002F237E" w:rsidRPr="002F237E">
        <w:rPr>
          <w:rFonts w:ascii="Arial" w:eastAsia="Times New Roman" w:hAnsi="Arial" w:cs="Arial"/>
          <w:color w:val="000000"/>
          <w:lang w:val="sr-Cyrl-RS"/>
        </w:rPr>
        <w:t xml:space="preserve"> 2018. </w:t>
      </w:r>
      <w:r>
        <w:rPr>
          <w:rFonts w:ascii="Arial" w:eastAsia="Times New Roman" w:hAnsi="Arial" w:cs="Arial"/>
          <w:color w:val="000000"/>
          <w:lang w:val="sr-Cyrl-RS"/>
        </w:rPr>
        <w:t>godine</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u</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originalu</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na</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engleskom</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i</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francuskom</w:t>
      </w:r>
      <w:r w:rsidR="002F237E" w:rsidRPr="002F237E">
        <w:rPr>
          <w:rFonts w:ascii="Arial" w:eastAsia="Times New Roman" w:hAnsi="Arial" w:cs="Arial"/>
          <w:color w:val="000000"/>
          <w:lang w:val="sr-Cyrl-RS"/>
        </w:rPr>
        <w:t xml:space="preserve"> </w:t>
      </w:r>
      <w:r>
        <w:rPr>
          <w:rFonts w:ascii="Arial" w:eastAsia="Times New Roman" w:hAnsi="Arial" w:cs="Arial"/>
          <w:color w:val="000000"/>
          <w:lang w:val="sr-Cyrl-RS"/>
        </w:rPr>
        <w:t>jeziku</w:t>
      </w:r>
      <w:r w:rsidR="002F237E" w:rsidRPr="002F237E">
        <w:rPr>
          <w:rFonts w:ascii="Arial" w:eastAsia="Times New Roman" w:hAnsi="Arial" w:cs="Arial"/>
          <w:color w:val="000000"/>
          <w:lang w:val="sr-Cyrl-RS"/>
        </w:rPr>
        <w:t>.</w:t>
      </w:r>
    </w:p>
    <w:p w:rsidR="002F237E" w:rsidRPr="005E0AED" w:rsidRDefault="004B788F" w:rsidP="005E0AED">
      <w:pPr>
        <w:pStyle w:val="CLAN"/>
      </w:pPr>
      <w:r>
        <w:t>Član</w:t>
      </w:r>
      <w:r w:rsidR="002F237E" w:rsidRPr="005E0AED">
        <w:t xml:space="preserve"> 2.</w:t>
      </w:r>
    </w:p>
    <w:p w:rsidR="002F237E" w:rsidRDefault="004B788F" w:rsidP="005E0AED">
      <w:pPr>
        <w:tabs>
          <w:tab w:val="left" w:pos="720"/>
        </w:tabs>
        <w:spacing w:after="120" w:line="240" w:lineRule="auto"/>
        <w:ind w:firstLine="720"/>
        <w:jc w:val="both"/>
        <w:rPr>
          <w:rFonts w:ascii="Arial" w:eastAsia="Times New Roman" w:hAnsi="Arial" w:cs="Arial"/>
        </w:rPr>
      </w:pPr>
      <w:r>
        <w:rPr>
          <w:rFonts w:ascii="Arial" w:eastAsia="Times New Roman" w:hAnsi="Arial" w:cs="Arial"/>
          <w:lang w:val="sr-Cyrl-RS"/>
        </w:rPr>
        <w:t>Te</w:t>
      </w:r>
      <w:r>
        <w:rPr>
          <w:rFonts w:ascii="Arial" w:eastAsia="Times New Roman" w:hAnsi="Arial" w:cs="Arial"/>
          <w:spacing w:val="2"/>
          <w:lang w:val="sr-Cyrl-RS"/>
        </w:rPr>
        <w:t>kst</w:t>
      </w:r>
      <w:r w:rsidR="002F237E" w:rsidRPr="002F237E">
        <w:rPr>
          <w:rFonts w:ascii="Arial" w:eastAsia="Times New Roman" w:hAnsi="Arial" w:cs="Arial"/>
          <w:spacing w:val="2"/>
          <w:lang w:val="sr-Cyrl-RS"/>
        </w:rPr>
        <w:t xml:space="preserve"> </w:t>
      </w:r>
      <w:r>
        <w:rPr>
          <w:rFonts w:ascii="Arial" w:eastAsia="Times New Roman" w:hAnsi="Arial" w:cs="Arial"/>
          <w:spacing w:val="2"/>
          <w:lang w:val="sr-Cyrl-RS"/>
        </w:rPr>
        <w:t>K</w:t>
      </w:r>
      <w:r w:rsidR="002F237E" w:rsidRPr="002F237E">
        <w:rPr>
          <w:rFonts w:ascii="Arial" w:eastAsia="Times New Roman" w:hAnsi="Arial" w:cs="Arial"/>
          <w:spacing w:val="2"/>
        </w:rPr>
        <w:t>o</w:t>
      </w:r>
      <w:r>
        <w:rPr>
          <w:rFonts w:ascii="Arial" w:eastAsia="Times New Roman" w:hAnsi="Arial" w:cs="Arial"/>
          <w:spacing w:val="2"/>
        </w:rPr>
        <w:t>nv</w:t>
      </w:r>
      <w:r w:rsidR="002F237E" w:rsidRPr="002F237E">
        <w:rPr>
          <w:rFonts w:ascii="Arial" w:eastAsia="Times New Roman" w:hAnsi="Arial" w:cs="Arial"/>
          <w:spacing w:val="2"/>
        </w:rPr>
        <w:t>e</w:t>
      </w:r>
      <w:r>
        <w:rPr>
          <w:rFonts w:ascii="Arial" w:eastAsia="Times New Roman" w:hAnsi="Arial" w:cs="Arial"/>
          <w:spacing w:val="2"/>
        </w:rPr>
        <w:t>nci</w:t>
      </w:r>
      <w:r w:rsidR="002F237E" w:rsidRPr="002F237E">
        <w:rPr>
          <w:rFonts w:ascii="Arial" w:eastAsia="Times New Roman" w:hAnsi="Arial" w:cs="Arial"/>
          <w:spacing w:val="2"/>
        </w:rPr>
        <w:t>j</w:t>
      </w:r>
      <w:r>
        <w:rPr>
          <w:rFonts w:ascii="Arial" w:eastAsia="Times New Roman" w:hAnsi="Arial" w:cs="Arial"/>
          <w:spacing w:val="2"/>
          <w:lang w:val="sr-Cyrl-RS"/>
        </w:rPr>
        <w:t>e</w:t>
      </w:r>
      <w:r w:rsidR="002F237E" w:rsidRPr="002F237E">
        <w:rPr>
          <w:rFonts w:ascii="Arial" w:eastAsia="Times New Roman" w:hAnsi="Arial" w:cs="Arial"/>
          <w:spacing w:val="2"/>
        </w:rPr>
        <w:t xml:space="preserve"> </w:t>
      </w:r>
      <w:r>
        <w:rPr>
          <w:rFonts w:ascii="Arial" w:eastAsia="Times New Roman" w:hAnsi="Arial" w:cs="Arial"/>
          <w:spacing w:val="2"/>
          <w:lang w:val="sr-Cyrl-RS"/>
        </w:rPr>
        <w:t>o</w:t>
      </w:r>
      <w:r w:rsidR="002F237E" w:rsidRPr="002F237E">
        <w:rPr>
          <w:rFonts w:ascii="Arial" w:eastAsia="Times New Roman" w:hAnsi="Arial" w:cs="Arial"/>
          <w:spacing w:val="2"/>
          <w:lang w:val="sr-Cyrl-RS"/>
        </w:rPr>
        <w:t xml:space="preserve"> </w:t>
      </w:r>
      <w:r>
        <w:rPr>
          <w:rFonts w:ascii="Arial" w:eastAsia="Times New Roman" w:hAnsi="Arial" w:cs="Arial"/>
          <w:spacing w:val="2"/>
        </w:rPr>
        <w:t>k</w:t>
      </w:r>
      <w:r w:rsidR="002F237E" w:rsidRPr="002F237E">
        <w:rPr>
          <w:rFonts w:ascii="Arial" w:eastAsia="Times New Roman" w:hAnsi="Arial" w:cs="Arial"/>
          <w:spacing w:val="2"/>
        </w:rPr>
        <w:t>o</w:t>
      </w:r>
      <w:r>
        <w:rPr>
          <w:rFonts w:ascii="Arial" w:eastAsia="Times New Roman" w:hAnsi="Arial" w:cs="Arial"/>
          <w:spacing w:val="2"/>
        </w:rPr>
        <w:t>n</w:t>
      </w:r>
      <w:r>
        <w:rPr>
          <w:rFonts w:ascii="Arial" w:eastAsia="Times New Roman" w:hAnsi="Arial" w:cs="Arial"/>
          <w:spacing w:val="2"/>
          <w:lang w:val="sr-Cyrl-RS"/>
        </w:rPr>
        <w:t>t</w:t>
      </w:r>
      <w:r>
        <w:rPr>
          <w:rFonts w:ascii="Arial" w:eastAsia="Times New Roman" w:hAnsi="Arial" w:cs="Arial"/>
          <w:spacing w:val="2"/>
        </w:rPr>
        <w:t>r</w:t>
      </w:r>
      <w:r w:rsidR="002F237E" w:rsidRPr="002F237E">
        <w:rPr>
          <w:rFonts w:ascii="Arial" w:eastAsia="Times New Roman" w:hAnsi="Arial" w:cs="Arial"/>
          <w:spacing w:val="2"/>
        </w:rPr>
        <w:t>o</w:t>
      </w:r>
      <w:r>
        <w:rPr>
          <w:rFonts w:ascii="Arial" w:eastAsia="Times New Roman" w:hAnsi="Arial" w:cs="Arial"/>
          <w:spacing w:val="2"/>
        </w:rPr>
        <w:t>l</w:t>
      </w:r>
      <w:r>
        <w:rPr>
          <w:rFonts w:ascii="Arial" w:eastAsia="Times New Roman" w:hAnsi="Arial" w:cs="Arial"/>
          <w:spacing w:val="2"/>
          <w:lang w:val="sr-Cyrl-RS"/>
        </w:rPr>
        <w:t>i</w:t>
      </w:r>
      <w:r w:rsidR="002F237E" w:rsidRPr="002F237E">
        <w:rPr>
          <w:rFonts w:ascii="Arial" w:eastAsia="Times New Roman" w:hAnsi="Arial" w:cs="Arial"/>
          <w:spacing w:val="2"/>
        </w:rPr>
        <w:t xml:space="preserve"> </w:t>
      </w:r>
      <w:r>
        <w:rPr>
          <w:rFonts w:ascii="Arial" w:eastAsia="Times New Roman" w:hAnsi="Arial" w:cs="Arial"/>
          <w:spacing w:val="2"/>
        </w:rPr>
        <w:t>i</w:t>
      </w:r>
      <w:r w:rsidR="002F237E" w:rsidRPr="002F237E">
        <w:rPr>
          <w:rFonts w:ascii="Arial" w:eastAsia="Times New Roman" w:hAnsi="Arial" w:cs="Arial"/>
          <w:spacing w:val="2"/>
        </w:rPr>
        <w:t xml:space="preserve"> </w:t>
      </w:r>
      <w:r>
        <w:rPr>
          <w:rFonts w:ascii="Arial" w:eastAsia="Times New Roman" w:hAnsi="Arial" w:cs="Arial"/>
          <w:spacing w:val="2"/>
        </w:rPr>
        <w:t>žig</w:t>
      </w:r>
      <w:r w:rsidR="002F237E" w:rsidRPr="002F237E">
        <w:rPr>
          <w:rFonts w:ascii="Arial" w:eastAsia="Times New Roman" w:hAnsi="Arial" w:cs="Arial"/>
          <w:spacing w:val="2"/>
        </w:rPr>
        <w:t>o</w:t>
      </w:r>
      <w:r>
        <w:rPr>
          <w:rFonts w:ascii="Arial" w:eastAsia="Times New Roman" w:hAnsi="Arial" w:cs="Arial"/>
          <w:spacing w:val="2"/>
        </w:rPr>
        <w:t>s</w:t>
      </w:r>
      <w:r w:rsidR="002F237E" w:rsidRPr="002F237E">
        <w:rPr>
          <w:rFonts w:ascii="Arial" w:eastAsia="Times New Roman" w:hAnsi="Arial" w:cs="Arial"/>
          <w:spacing w:val="2"/>
        </w:rPr>
        <w:t>a</w:t>
      </w:r>
      <w:r>
        <w:rPr>
          <w:rFonts w:ascii="Arial" w:eastAsia="Times New Roman" w:hAnsi="Arial" w:cs="Arial"/>
          <w:spacing w:val="2"/>
          <w:lang w:val="sr-Cyrl-RS"/>
        </w:rPr>
        <w:t>nju</w:t>
      </w:r>
      <w:r w:rsidR="002F237E" w:rsidRPr="002F237E">
        <w:rPr>
          <w:rFonts w:ascii="Arial" w:eastAsia="Times New Roman" w:hAnsi="Arial" w:cs="Arial"/>
          <w:spacing w:val="2"/>
          <w:lang w:val="sr-Cyrl-RS"/>
        </w:rPr>
        <w:t xml:space="preserve"> </w:t>
      </w:r>
      <w:r>
        <w:rPr>
          <w:rFonts w:ascii="Arial" w:eastAsia="Times New Roman" w:hAnsi="Arial" w:cs="Arial"/>
          <w:spacing w:val="2"/>
        </w:rPr>
        <w:t>pr</w:t>
      </w:r>
      <w:r w:rsidR="002F237E" w:rsidRPr="002F237E">
        <w:rPr>
          <w:rFonts w:ascii="Arial" w:eastAsia="Times New Roman" w:hAnsi="Arial" w:cs="Arial"/>
          <w:spacing w:val="2"/>
        </w:rPr>
        <w:t>e</w:t>
      </w:r>
      <w:r>
        <w:rPr>
          <w:rFonts w:ascii="Arial" w:eastAsia="Times New Roman" w:hAnsi="Arial" w:cs="Arial"/>
          <w:spacing w:val="2"/>
        </w:rPr>
        <w:t>d</w:t>
      </w:r>
      <w:r>
        <w:rPr>
          <w:rFonts w:ascii="Arial" w:eastAsia="Times New Roman" w:hAnsi="Arial" w:cs="Arial"/>
          <w:spacing w:val="2"/>
          <w:lang w:val="sr-Cyrl-RS"/>
        </w:rPr>
        <w:t>meta</w:t>
      </w:r>
      <w:r w:rsidR="002F237E" w:rsidRPr="002F237E">
        <w:rPr>
          <w:rFonts w:ascii="Arial" w:eastAsia="Times New Roman" w:hAnsi="Arial" w:cs="Arial"/>
          <w:spacing w:val="2"/>
          <w:lang w:val="sr-Cyrl-RS"/>
        </w:rPr>
        <w:t xml:space="preserve"> </w:t>
      </w:r>
      <w:r w:rsidR="002F237E" w:rsidRPr="002F237E">
        <w:rPr>
          <w:rFonts w:ascii="Arial" w:eastAsia="Times New Roman" w:hAnsi="Arial" w:cs="Arial"/>
          <w:spacing w:val="2"/>
        </w:rPr>
        <w:t>o</w:t>
      </w:r>
      <w:r>
        <w:rPr>
          <w:rFonts w:ascii="Arial" w:eastAsia="Times New Roman" w:hAnsi="Arial" w:cs="Arial"/>
          <w:spacing w:val="2"/>
        </w:rPr>
        <w:t>d</w:t>
      </w:r>
      <w:r w:rsidR="002F237E" w:rsidRPr="002F237E">
        <w:rPr>
          <w:rFonts w:ascii="Arial" w:eastAsia="Times New Roman" w:hAnsi="Arial" w:cs="Arial"/>
          <w:spacing w:val="2"/>
        </w:rPr>
        <w:t xml:space="preserve"> </w:t>
      </w:r>
      <w:r>
        <w:rPr>
          <w:rFonts w:ascii="Arial" w:eastAsia="Times New Roman" w:hAnsi="Arial" w:cs="Arial"/>
          <w:spacing w:val="2"/>
        </w:rPr>
        <w:t>dr</w:t>
      </w:r>
      <w:r w:rsidR="002F237E" w:rsidRPr="002F237E">
        <w:rPr>
          <w:rFonts w:ascii="Arial" w:eastAsia="Times New Roman" w:hAnsi="Arial" w:cs="Arial"/>
          <w:spacing w:val="2"/>
        </w:rPr>
        <w:t>a</w:t>
      </w:r>
      <w:r>
        <w:rPr>
          <w:rFonts w:ascii="Arial" w:eastAsia="Times New Roman" w:hAnsi="Arial" w:cs="Arial"/>
          <w:spacing w:val="2"/>
        </w:rPr>
        <w:t>g</w:t>
      </w:r>
      <w:r w:rsidR="002F237E" w:rsidRPr="002F237E">
        <w:rPr>
          <w:rFonts w:ascii="Arial" w:eastAsia="Times New Roman" w:hAnsi="Arial" w:cs="Arial"/>
          <w:spacing w:val="2"/>
        </w:rPr>
        <w:t>o</w:t>
      </w:r>
      <w:r>
        <w:rPr>
          <w:rFonts w:ascii="Arial" w:eastAsia="Times New Roman" w:hAnsi="Arial" w:cs="Arial"/>
          <w:spacing w:val="2"/>
        </w:rPr>
        <w:t>c</w:t>
      </w:r>
      <w:r w:rsidR="002F237E" w:rsidRPr="002F237E">
        <w:rPr>
          <w:rFonts w:ascii="Arial" w:eastAsia="Times New Roman" w:hAnsi="Arial" w:cs="Arial"/>
          <w:spacing w:val="2"/>
        </w:rPr>
        <w:t>e</w:t>
      </w:r>
      <w:r>
        <w:rPr>
          <w:rFonts w:ascii="Arial" w:eastAsia="Times New Roman" w:hAnsi="Arial" w:cs="Arial"/>
          <w:spacing w:val="2"/>
        </w:rPr>
        <w:t>nih</w:t>
      </w:r>
      <w:r w:rsidR="002F237E" w:rsidRPr="002F237E">
        <w:rPr>
          <w:rFonts w:ascii="Arial" w:eastAsia="Times New Roman" w:hAnsi="Arial" w:cs="Arial"/>
          <w:spacing w:val="2"/>
        </w:rPr>
        <w:t xml:space="preserve"> </w:t>
      </w:r>
      <w:r>
        <w:rPr>
          <w:rFonts w:ascii="Arial" w:eastAsia="Times New Roman" w:hAnsi="Arial" w:cs="Arial"/>
          <w:spacing w:val="2"/>
          <w:lang w:val="sr-Cyrl-RS"/>
        </w:rPr>
        <w:t>m</w:t>
      </w:r>
      <w:r w:rsidR="002F237E" w:rsidRPr="002F237E">
        <w:rPr>
          <w:rFonts w:ascii="Arial" w:eastAsia="Times New Roman" w:hAnsi="Arial" w:cs="Arial"/>
          <w:spacing w:val="2"/>
        </w:rPr>
        <w:t>e</w:t>
      </w:r>
      <w:r>
        <w:rPr>
          <w:rFonts w:ascii="Arial" w:eastAsia="Times New Roman" w:hAnsi="Arial" w:cs="Arial"/>
          <w:spacing w:val="2"/>
          <w:lang w:val="sr-Cyrl-RS"/>
        </w:rPr>
        <w:t>t</w:t>
      </w:r>
      <w:r w:rsidR="002F237E" w:rsidRPr="002F237E">
        <w:rPr>
          <w:rFonts w:ascii="Arial" w:eastAsia="Times New Roman" w:hAnsi="Arial" w:cs="Arial"/>
          <w:spacing w:val="2"/>
        </w:rPr>
        <w:t>a</w:t>
      </w:r>
      <w:r>
        <w:rPr>
          <w:rFonts w:ascii="Arial" w:eastAsia="Times New Roman" w:hAnsi="Arial" w:cs="Arial"/>
          <w:spacing w:val="2"/>
        </w:rPr>
        <w:t>l</w:t>
      </w:r>
      <w:r w:rsidR="002F237E" w:rsidRPr="002F237E">
        <w:rPr>
          <w:rFonts w:ascii="Arial" w:eastAsia="Times New Roman" w:hAnsi="Arial" w:cs="Arial"/>
          <w:spacing w:val="2"/>
        </w:rPr>
        <w:t>a</w:t>
      </w:r>
      <w:r w:rsidR="002F237E" w:rsidRPr="002F237E">
        <w:rPr>
          <w:rFonts w:ascii="Arial" w:eastAsia="Times New Roman" w:hAnsi="Arial" w:cs="Arial"/>
          <w:spacing w:val="2"/>
          <w:lang w:val="sr-Cyrl-RS"/>
        </w:rPr>
        <w:t xml:space="preserve">, </w:t>
      </w:r>
      <w:r>
        <w:rPr>
          <w:rFonts w:ascii="Arial" w:eastAsia="Times New Roman" w:hAnsi="Arial" w:cs="Arial"/>
          <w:spacing w:val="2"/>
          <w:lang w:val="sr-Cyrl-RS"/>
        </w:rPr>
        <w:t>sa</w:t>
      </w:r>
      <w:r w:rsidR="002F237E" w:rsidRPr="002F237E">
        <w:rPr>
          <w:rFonts w:ascii="Arial" w:eastAsia="Times New Roman" w:hAnsi="Arial" w:cs="Arial"/>
          <w:spacing w:val="2"/>
          <w:lang w:val="sr-Cyrl-RS"/>
        </w:rPr>
        <w:t xml:space="preserve"> </w:t>
      </w:r>
      <w:r>
        <w:rPr>
          <w:rFonts w:ascii="Arial" w:eastAsia="Times New Roman" w:hAnsi="Arial" w:cs="Arial"/>
          <w:spacing w:val="2"/>
          <w:lang w:val="sr-Cyrl-RS"/>
        </w:rPr>
        <w:t>aneksima</w:t>
      </w:r>
      <w:r w:rsidR="002F237E" w:rsidRPr="002F237E">
        <w:rPr>
          <w:rFonts w:ascii="Arial" w:eastAsia="Times New Roman" w:hAnsi="Arial" w:cs="Arial"/>
          <w:lang w:val="sr-Cyrl-RS"/>
        </w:rPr>
        <w:t xml:space="preserve"> </w:t>
      </w:r>
      <w:r w:rsidR="002F237E" w:rsidRPr="002F237E">
        <w:rPr>
          <w:rFonts w:ascii="Arial" w:eastAsia="Times New Roman" w:hAnsi="Arial" w:cs="Arial"/>
          <w:lang w:val="sr-Latn-RS"/>
        </w:rPr>
        <w:t>I</w:t>
      </w:r>
      <w:r w:rsidR="002F237E" w:rsidRPr="002F237E">
        <w:rPr>
          <w:rFonts w:ascii="Arial" w:eastAsia="Times New Roman" w:hAnsi="Arial" w:cs="Arial"/>
          <w:lang w:val="sr-Cyrl-RS"/>
        </w:rPr>
        <w:t xml:space="preserve"> </w:t>
      </w:r>
      <w:r>
        <w:rPr>
          <w:rFonts w:ascii="Arial" w:eastAsia="Times New Roman" w:hAnsi="Arial" w:cs="Arial"/>
          <w:lang w:val="sr-Cyrl-RS"/>
        </w:rPr>
        <w:t>i</w:t>
      </w:r>
      <w:r w:rsidR="002F237E" w:rsidRPr="002F237E">
        <w:rPr>
          <w:rFonts w:ascii="Arial" w:eastAsia="Times New Roman" w:hAnsi="Arial" w:cs="Arial"/>
          <w:lang w:val="sr-Cyrl-RS"/>
        </w:rPr>
        <w:t xml:space="preserve"> </w:t>
      </w:r>
      <w:r w:rsidR="002F237E" w:rsidRPr="002F237E">
        <w:rPr>
          <w:rFonts w:ascii="Arial" w:eastAsia="Times New Roman" w:hAnsi="Arial" w:cs="Arial"/>
          <w:lang w:val="sr-Latn-RS"/>
        </w:rPr>
        <w:t>II</w:t>
      </w:r>
      <w:r w:rsidR="002F237E" w:rsidRPr="002F237E">
        <w:rPr>
          <w:rFonts w:ascii="Arial" w:eastAsia="Times New Roman" w:hAnsi="Arial" w:cs="Arial"/>
          <w:lang w:val="sr-Cyrl-RS"/>
        </w:rPr>
        <w:t xml:space="preserve">, </w:t>
      </w:r>
      <w:r>
        <w:rPr>
          <w:rFonts w:ascii="Arial" w:eastAsia="Times New Roman" w:hAnsi="Arial" w:cs="Arial"/>
          <w:lang w:val="sr-Cyrl-RS"/>
        </w:rPr>
        <w:t>u</w:t>
      </w:r>
      <w:r w:rsidR="002F237E" w:rsidRPr="002F237E">
        <w:rPr>
          <w:rFonts w:ascii="Arial" w:eastAsia="Times New Roman" w:hAnsi="Arial" w:cs="Arial"/>
          <w:lang w:val="sr-Cyrl-RS"/>
        </w:rPr>
        <w:t xml:space="preserve"> </w:t>
      </w:r>
      <w:r>
        <w:rPr>
          <w:rFonts w:ascii="Arial" w:eastAsia="Times New Roman" w:hAnsi="Arial" w:cs="Arial"/>
          <w:lang w:val="sr-Cyrl-RS"/>
        </w:rPr>
        <w:t>originalu</w:t>
      </w:r>
      <w:r w:rsidR="002F237E" w:rsidRPr="002F237E">
        <w:rPr>
          <w:rFonts w:ascii="Arial" w:eastAsia="Times New Roman" w:hAnsi="Arial" w:cs="Arial"/>
          <w:lang w:val="sr-Cyrl-RS"/>
        </w:rPr>
        <w:t xml:space="preserve"> </w:t>
      </w:r>
      <w:r>
        <w:rPr>
          <w:rFonts w:ascii="Arial" w:eastAsia="Times New Roman" w:hAnsi="Arial" w:cs="Arial"/>
          <w:lang w:val="sr-Cyrl-RS"/>
        </w:rPr>
        <w:t>na</w:t>
      </w:r>
      <w:r w:rsidR="002F237E" w:rsidRPr="002F237E">
        <w:rPr>
          <w:rFonts w:ascii="Arial" w:eastAsia="Times New Roman" w:hAnsi="Arial" w:cs="Arial"/>
          <w:lang w:val="sr-Cyrl-RS"/>
        </w:rPr>
        <w:t xml:space="preserve"> </w:t>
      </w:r>
      <w:r>
        <w:rPr>
          <w:rFonts w:ascii="Arial" w:eastAsia="Times New Roman" w:hAnsi="Arial" w:cs="Arial"/>
          <w:lang w:val="sr-Cyrl-RS"/>
        </w:rPr>
        <w:t>engleskom</w:t>
      </w:r>
      <w:r w:rsidR="002F237E" w:rsidRPr="002F237E">
        <w:rPr>
          <w:rFonts w:ascii="Arial" w:eastAsia="Times New Roman" w:hAnsi="Arial" w:cs="Arial"/>
          <w:lang w:val="sr-Cyrl-RS"/>
        </w:rPr>
        <w:t xml:space="preserve"> </w:t>
      </w:r>
      <w:r>
        <w:rPr>
          <w:rFonts w:ascii="Arial" w:eastAsia="Times New Roman" w:hAnsi="Arial" w:cs="Arial"/>
          <w:lang w:val="sr-Cyrl-RS"/>
        </w:rPr>
        <w:t>i</w:t>
      </w:r>
      <w:r w:rsidR="002F237E" w:rsidRPr="002F237E">
        <w:rPr>
          <w:rFonts w:ascii="Arial" w:eastAsia="Times New Roman" w:hAnsi="Arial" w:cs="Arial"/>
          <w:lang w:val="sr-Cyrl-RS"/>
        </w:rPr>
        <w:t xml:space="preserve"> </w:t>
      </w:r>
      <w:r>
        <w:rPr>
          <w:rFonts w:ascii="Arial" w:eastAsia="Times New Roman" w:hAnsi="Arial" w:cs="Arial"/>
          <w:lang w:val="sr-Cyrl-RS"/>
        </w:rPr>
        <w:t>francuskom</w:t>
      </w:r>
      <w:r w:rsidR="002F237E" w:rsidRPr="002F237E">
        <w:rPr>
          <w:rFonts w:ascii="Arial" w:eastAsia="Times New Roman" w:hAnsi="Arial" w:cs="Arial"/>
          <w:lang w:val="sr-Cyrl-RS"/>
        </w:rPr>
        <w:t xml:space="preserve"> </w:t>
      </w:r>
      <w:r>
        <w:rPr>
          <w:rFonts w:ascii="Arial" w:eastAsia="Times New Roman" w:hAnsi="Arial" w:cs="Arial"/>
          <w:lang w:val="sr-Cyrl-RS"/>
        </w:rPr>
        <w:t>jeziku</w:t>
      </w:r>
      <w:r w:rsidR="002F237E" w:rsidRPr="002F237E">
        <w:rPr>
          <w:rFonts w:ascii="Arial" w:eastAsia="Times New Roman" w:hAnsi="Arial" w:cs="Arial"/>
          <w:lang w:val="sr-Cyrl-RS"/>
        </w:rPr>
        <w:t xml:space="preserve"> </w:t>
      </w:r>
      <w:r>
        <w:rPr>
          <w:rFonts w:ascii="Arial" w:eastAsia="Times New Roman" w:hAnsi="Arial" w:cs="Arial"/>
          <w:lang w:val="sr-Cyrl-RS"/>
        </w:rPr>
        <w:t>i</w:t>
      </w:r>
      <w:r w:rsidR="002F237E" w:rsidRPr="002F237E">
        <w:rPr>
          <w:rFonts w:ascii="Arial" w:eastAsia="Times New Roman" w:hAnsi="Arial" w:cs="Arial"/>
          <w:lang w:val="sr-Cyrl-RS"/>
        </w:rPr>
        <w:t xml:space="preserve"> </w:t>
      </w:r>
      <w:r>
        <w:rPr>
          <w:rFonts w:ascii="Arial" w:eastAsia="Times New Roman" w:hAnsi="Arial" w:cs="Arial"/>
          <w:lang w:val="sr-Cyrl-RS"/>
        </w:rPr>
        <w:t>u</w:t>
      </w:r>
      <w:r w:rsidR="002F237E" w:rsidRPr="002F237E">
        <w:rPr>
          <w:rFonts w:ascii="Arial" w:eastAsia="Times New Roman" w:hAnsi="Arial" w:cs="Arial"/>
          <w:lang w:val="sr-Cyrl-RS"/>
        </w:rPr>
        <w:t xml:space="preserve"> </w:t>
      </w:r>
      <w:r>
        <w:rPr>
          <w:rFonts w:ascii="Arial" w:eastAsia="Times New Roman" w:hAnsi="Arial" w:cs="Arial"/>
          <w:lang w:val="sr-Cyrl-RS"/>
        </w:rPr>
        <w:t>prevodu</w:t>
      </w:r>
      <w:r w:rsidR="002F237E" w:rsidRPr="002F237E">
        <w:rPr>
          <w:rFonts w:ascii="Arial" w:eastAsia="Times New Roman" w:hAnsi="Arial" w:cs="Arial"/>
          <w:lang w:val="sr-Cyrl-RS"/>
        </w:rPr>
        <w:t xml:space="preserve"> </w:t>
      </w:r>
      <w:r>
        <w:rPr>
          <w:rFonts w:ascii="Arial" w:eastAsia="Times New Roman" w:hAnsi="Arial" w:cs="Arial"/>
          <w:lang w:val="sr-Cyrl-RS"/>
        </w:rPr>
        <w:t>na</w:t>
      </w:r>
      <w:r w:rsidR="002F237E" w:rsidRPr="002F237E">
        <w:rPr>
          <w:rFonts w:ascii="Arial" w:eastAsia="Times New Roman" w:hAnsi="Arial" w:cs="Arial"/>
          <w:lang w:val="sr-Cyrl-RS"/>
        </w:rPr>
        <w:t xml:space="preserve"> </w:t>
      </w:r>
      <w:r>
        <w:rPr>
          <w:rFonts w:ascii="Arial" w:eastAsia="Times New Roman" w:hAnsi="Arial" w:cs="Arial"/>
          <w:lang w:val="sr-Cyrl-RS"/>
        </w:rPr>
        <w:t>srpski</w:t>
      </w:r>
      <w:r w:rsidR="002F237E" w:rsidRPr="002F237E">
        <w:rPr>
          <w:rFonts w:ascii="Arial" w:eastAsia="Times New Roman" w:hAnsi="Arial" w:cs="Arial"/>
          <w:lang w:val="sr-Cyrl-RS"/>
        </w:rPr>
        <w:t xml:space="preserve"> </w:t>
      </w:r>
      <w:r>
        <w:rPr>
          <w:rFonts w:ascii="Arial" w:eastAsia="Times New Roman" w:hAnsi="Arial" w:cs="Arial"/>
          <w:lang w:val="sr-Cyrl-RS"/>
        </w:rPr>
        <w:t>jezik</w:t>
      </w:r>
      <w:r w:rsidR="002F237E" w:rsidRPr="002F237E">
        <w:rPr>
          <w:rFonts w:ascii="Arial" w:eastAsia="Times New Roman" w:hAnsi="Arial" w:cs="Arial"/>
          <w:lang w:val="sr-Cyrl-RS"/>
        </w:rPr>
        <w:t xml:space="preserve">, </w:t>
      </w:r>
      <w:r>
        <w:rPr>
          <w:rFonts w:ascii="Arial" w:eastAsia="Times New Roman" w:hAnsi="Arial" w:cs="Arial"/>
          <w:lang w:val="sr-Cyrl-RS"/>
        </w:rPr>
        <w:t>glasi</w:t>
      </w:r>
      <w:r w:rsidR="002F237E" w:rsidRPr="002F237E">
        <w:rPr>
          <w:rFonts w:ascii="Arial" w:eastAsia="Times New Roman" w:hAnsi="Arial" w:cs="Arial"/>
          <w:lang w:val="sr-Cyrl-RS"/>
        </w:rPr>
        <w:t>:</w:t>
      </w:r>
    </w:p>
    <w:p w:rsidR="002F237E" w:rsidRDefault="002F237E" w:rsidP="002F237E">
      <w:pPr>
        <w:tabs>
          <w:tab w:val="left" w:pos="720"/>
        </w:tabs>
        <w:spacing w:after="120" w:line="240" w:lineRule="auto"/>
        <w:ind w:left="360" w:firstLine="720"/>
        <w:jc w:val="both"/>
        <w:rPr>
          <w:rFonts w:ascii="Arial" w:eastAsia="Times New Roman" w:hAnsi="Arial" w:cs="Arial"/>
        </w:rPr>
        <w:sectPr w:rsidR="002F237E" w:rsidSect="00905FC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2F237E" w:rsidRPr="002F237E" w:rsidRDefault="002F237E" w:rsidP="002F237E">
      <w:pPr>
        <w:widowControl w:val="0"/>
        <w:autoSpaceDE w:val="0"/>
        <w:autoSpaceDN w:val="0"/>
        <w:adjustRightInd w:val="0"/>
        <w:spacing w:after="0" w:line="325" w:lineRule="exact"/>
        <w:rPr>
          <w:rFonts w:ascii="Times New Roman" w:eastAsia="Times New Roman" w:hAnsi="Times New Roman" w:cs="Times New Roman"/>
          <w:sz w:val="24"/>
          <w:szCs w:val="24"/>
          <w:lang w:val="sr-Latn-RS" w:eastAsia="sr-Latn-RS"/>
        </w:rPr>
      </w:pPr>
      <w:r w:rsidRPr="002F237E">
        <w:rPr>
          <w:rFonts w:ascii="Calibri" w:eastAsia="Times New Roman" w:hAnsi="Calibri" w:cs="Times New Roman"/>
          <w:noProof/>
        </w:rPr>
        <w:lastRenderedPageBreak/>
        <mc:AlternateContent>
          <mc:Choice Requires="wps">
            <w:drawing>
              <wp:anchor distT="0" distB="0" distL="114300" distR="114300" simplePos="0" relativeHeight="251659264" behindDoc="1" locked="0" layoutInCell="0" allowOverlap="1" wp14:anchorId="5FAD92B3" wp14:editId="20E1D417">
                <wp:simplePos x="0" y="0"/>
                <wp:positionH relativeFrom="page">
                  <wp:posOffset>576580</wp:posOffset>
                </wp:positionH>
                <wp:positionV relativeFrom="page">
                  <wp:posOffset>903605</wp:posOffset>
                </wp:positionV>
                <wp:extent cx="3117215" cy="0"/>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7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876D84"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4pt,71.15pt" to="290.85pt,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VdF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" o:allowincell="f" strokeweight=".16931mm">
                <w10:wrap anchorx="page" anchory="page"/>
              </v:line>
            </w:pict>
          </mc:Fallback>
        </mc:AlternateContent>
      </w:r>
      <w:r w:rsidRPr="002F237E">
        <w:rPr>
          <w:rFonts w:ascii="Calibri" w:eastAsia="Times New Roman" w:hAnsi="Calibri" w:cs="Times New Roman"/>
          <w:noProof/>
        </w:rPr>
        <mc:AlternateContent>
          <mc:Choice Requires="wps">
            <w:drawing>
              <wp:anchor distT="0" distB="0" distL="114300" distR="114300" simplePos="0" relativeHeight="251660288" behindDoc="1" locked="0" layoutInCell="0" allowOverlap="1" wp14:anchorId="129241E3" wp14:editId="0FF6588A">
                <wp:simplePos x="0" y="0"/>
                <wp:positionH relativeFrom="page">
                  <wp:posOffset>3690620</wp:posOffset>
                </wp:positionH>
                <wp:positionV relativeFrom="page">
                  <wp:posOffset>900430</wp:posOffset>
                </wp:positionV>
                <wp:extent cx="0" cy="8468995"/>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89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1413C7"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6pt,70.9pt" to="290.6pt,7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" o:allowincell="f" strokeweight=".16931mm">
                <w10:wrap anchorx="page" anchory="page"/>
              </v:line>
            </w:pict>
          </mc:Fallback>
        </mc:AlternateContent>
      </w:r>
      <w:r w:rsidRPr="002F237E">
        <w:rPr>
          <w:rFonts w:ascii="Calibri" w:eastAsia="Times New Roman" w:hAnsi="Calibri" w:cs="Times New Roman"/>
          <w:noProof/>
        </w:rPr>
        <mc:AlternateContent>
          <mc:Choice Requires="wps">
            <w:drawing>
              <wp:anchor distT="0" distB="0" distL="114300" distR="114300" simplePos="0" relativeHeight="251661312" behindDoc="1" locked="0" layoutInCell="0" allowOverlap="1" wp14:anchorId="78AF6D03" wp14:editId="7CF605D8">
                <wp:simplePos x="0" y="0"/>
                <wp:positionH relativeFrom="page">
                  <wp:posOffset>579755</wp:posOffset>
                </wp:positionH>
                <wp:positionV relativeFrom="page">
                  <wp:posOffset>900430</wp:posOffset>
                </wp:positionV>
                <wp:extent cx="0" cy="8468995"/>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89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547904" id="Line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5pt,70.9pt" to="45.65pt,7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" o:allowincell="f" strokeweight=".48pt">
                <w10:wrap anchorx="page" anchory="page"/>
              </v:line>
            </w:pict>
          </mc:Fallback>
        </mc:AlternateContent>
      </w:r>
    </w:p>
    <w:p w:rsidR="002F237E" w:rsidRPr="002F237E" w:rsidRDefault="002F237E" w:rsidP="002F237E">
      <w:pPr>
        <w:widowControl w:val="0"/>
        <w:autoSpaceDE w:val="0"/>
        <w:autoSpaceDN w:val="0"/>
        <w:adjustRightInd w:val="0"/>
        <w:spacing w:after="0" w:line="240" w:lineRule="auto"/>
        <w:ind w:left="80"/>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CONVENTION ON THE</w:t>
      </w:r>
    </w:p>
    <w:p w:rsidR="002F237E" w:rsidRPr="002F237E" w:rsidRDefault="002F237E" w:rsidP="002F237E">
      <w:pPr>
        <w:widowControl w:val="0"/>
        <w:autoSpaceDE w:val="0"/>
        <w:autoSpaceDN w:val="0"/>
        <w:adjustRightInd w:val="0"/>
        <w:spacing w:after="0" w:line="42" w:lineRule="exact"/>
        <w:jc w:val="center"/>
        <w:rPr>
          <w:rFonts w:ascii="Arial" w:eastAsia="Times New Roman" w:hAnsi="Arial" w:cs="Arial"/>
          <w:sz w:val="32"/>
          <w:szCs w:val="32"/>
          <w:lang w:val="sr-Latn-RS" w:eastAsia="sr-Latn-RS"/>
        </w:rPr>
      </w:pPr>
    </w:p>
    <w:p w:rsidR="002F237E" w:rsidRPr="002F237E" w:rsidRDefault="002F237E" w:rsidP="002F237E">
      <w:pPr>
        <w:widowControl w:val="0"/>
        <w:autoSpaceDE w:val="0"/>
        <w:autoSpaceDN w:val="0"/>
        <w:adjustRightInd w:val="0"/>
        <w:spacing w:after="0" w:line="240" w:lineRule="auto"/>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CONTROL AND</w:t>
      </w:r>
    </w:p>
    <w:p w:rsidR="002F237E" w:rsidRPr="002F237E" w:rsidRDefault="002F237E" w:rsidP="002F237E">
      <w:pPr>
        <w:widowControl w:val="0"/>
        <w:autoSpaceDE w:val="0"/>
        <w:autoSpaceDN w:val="0"/>
        <w:adjustRightInd w:val="0"/>
        <w:spacing w:after="0" w:line="239" w:lineRule="auto"/>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MARKING OF</w:t>
      </w:r>
    </w:p>
    <w:p w:rsidR="002F237E" w:rsidRPr="002F237E" w:rsidRDefault="002F237E" w:rsidP="002F237E">
      <w:pPr>
        <w:widowControl w:val="0"/>
        <w:autoSpaceDE w:val="0"/>
        <w:autoSpaceDN w:val="0"/>
        <w:adjustRightInd w:val="0"/>
        <w:spacing w:after="0" w:line="1" w:lineRule="exact"/>
        <w:jc w:val="center"/>
        <w:rPr>
          <w:rFonts w:ascii="Arial" w:eastAsia="Times New Roman" w:hAnsi="Arial" w:cs="Arial"/>
          <w:sz w:val="32"/>
          <w:szCs w:val="32"/>
          <w:lang w:val="sr-Latn-RS" w:eastAsia="sr-Latn-RS"/>
        </w:rPr>
      </w:pPr>
    </w:p>
    <w:p w:rsidR="002F237E" w:rsidRPr="002F237E" w:rsidRDefault="002F237E" w:rsidP="002F237E">
      <w:pPr>
        <w:widowControl w:val="0"/>
        <w:autoSpaceDE w:val="0"/>
        <w:autoSpaceDN w:val="0"/>
        <w:adjustRightInd w:val="0"/>
        <w:spacing w:after="0" w:line="240" w:lineRule="auto"/>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ARTICLES OF</w:t>
      </w:r>
    </w:p>
    <w:p w:rsidR="002F237E" w:rsidRPr="002F237E" w:rsidRDefault="002F237E" w:rsidP="002F237E">
      <w:pPr>
        <w:widowControl w:val="0"/>
        <w:autoSpaceDE w:val="0"/>
        <w:autoSpaceDN w:val="0"/>
        <w:adjustRightInd w:val="0"/>
        <w:spacing w:after="0" w:line="240" w:lineRule="auto"/>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PRECIOUS METALS</w:t>
      </w:r>
    </w:p>
    <w:p w:rsidR="002F237E" w:rsidRPr="002F237E" w:rsidRDefault="002F237E" w:rsidP="002F237E">
      <w:pPr>
        <w:widowControl w:val="0"/>
        <w:autoSpaceDE w:val="0"/>
        <w:autoSpaceDN w:val="0"/>
        <w:adjustRightInd w:val="0"/>
        <w:spacing w:after="0" w:line="324"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40" w:lineRule="auto"/>
        <w:rPr>
          <w:rFonts w:ascii="Arial" w:eastAsia="Times New Roman" w:hAnsi="Arial" w:cs="Arial"/>
          <w:lang w:val="sr-Latn-RS" w:eastAsia="sr-Latn-RS"/>
        </w:rPr>
      </w:pPr>
      <w:r w:rsidRPr="002F237E">
        <w:rPr>
          <w:rFonts w:ascii="Times New Roman" w:eastAsia="Times New Roman" w:hAnsi="Times New Roman" w:cs="Times New Roman"/>
          <w:sz w:val="28"/>
          <w:szCs w:val="28"/>
          <w:lang w:val="sr-Latn-RS" w:eastAsia="sr-Latn-RS"/>
        </w:rPr>
        <w:t xml:space="preserve">              </w:t>
      </w:r>
      <w:r w:rsidRPr="002F237E">
        <w:rPr>
          <w:rFonts w:ascii="Arial" w:eastAsia="Times New Roman" w:hAnsi="Arial" w:cs="Arial"/>
          <w:lang w:val="sr-Latn-RS" w:eastAsia="sr-Latn-RS"/>
        </w:rPr>
        <w:t>(without Annexes)</w:t>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16"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ind w:left="400"/>
        <w:rPr>
          <w:rFonts w:ascii="Arial" w:eastAsia="Times New Roman" w:hAnsi="Arial" w:cs="Arial"/>
          <w:lang w:val="sr-Latn-RS" w:eastAsia="sr-Latn-RS"/>
        </w:rPr>
      </w:pPr>
      <w:r w:rsidRPr="002F237E">
        <w:rPr>
          <w:rFonts w:ascii="Arial" w:eastAsia="Times New Roman" w:hAnsi="Arial" w:cs="Arial"/>
          <w:lang w:val="sr-Latn-RS" w:eastAsia="sr-Latn-RS"/>
        </w:rPr>
        <w:t>Signed in Vienna on 15 November 1972</w:t>
      </w:r>
    </w:p>
    <w:p w:rsidR="002F237E" w:rsidRPr="002F237E" w:rsidRDefault="002F237E" w:rsidP="002F237E">
      <w:pPr>
        <w:widowControl w:val="0"/>
        <w:autoSpaceDE w:val="0"/>
        <w:autoSpaceDN w:val="0"/>
        <w:adjustRightInd w:val="0"/>
        <w:spacing w:after="0" w:line="185"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ind w:left="660"/>
        <w:rPr>
          <w:rFonts w:ascii="Arial" w:eastAsia="Times New Roman" w:hAnsi="Arial" w:cs="Arial"/>
          <w:lang w:val="sr-Latn-RS" w:eastAsia="sr-Latn-RS"/>
        </w:rPr>
      </w:pPr>
      <w:r w:rsidRPr="002F237E">
        <w:rPr>
          <w:rFonts w:ascii="Arial" w:eastAsia="Times New Roman" w:hAnsi="Arial" w:cs="Arial"/>
          <w:lang w:val="sr-Latn-RS" w:eastAsia="sr-Latn-RS"/>
        </w:rPr>
        <w:t>Entered into force on 27 June 1975</w:t>
      </w:r>
    </w:p>
    <w:p w:rsidR="002F237E" w:rsidRPr="002F237E" w:rsidRDefault="002F237E" w:rsidP="002F237E">
      <w:pPr>
        <w:widowControl w:val="0"/>
        <w:autoSpaceDE w:val="0"/>
        <w:autoSpaceDN w:val="0"/>
        <w:adjustRightInd w:val="0"/>
        <w:spacing w:after="0" w:line="276"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ind w:left="1720"/>
        <w:rPr>
          <w:rFonts w:ascii="Arial" w:eastAsia="Times New Roman" w:hAnsi="Arial" w:cs="Arial"/>
          <w:lang w:val="sr-Latn-RS" w:eastAsia="sr-Latn-RS"/>
        </w:rPr>
      </w:pPr>
      <w:r w:rsidRPr="002F237E">
        <w:rPr>
          <w:rFonts w:ascii="Arial" w:eastAsia="Times New Roman" w:hAnsi="Arial" w:cs="Arial"/>
          <w:lang w:val="sr-Latn-RS" w:eastAsia="sr-Latn-RS"/>
        </w:rPr>
        <w:t>Amended on</w:t>
      </w:r>
    </w:p>
    <w:p w:rsidR="002F237E" w:rsidRPr="002F237E" w:rsidRDefault="002F237E" w:rsidP="002F237E">
      <w:pPr>
        <w:widowControl w:val="0"/>
        <w:autoSpaceDE w:val="0"/>
        <w:autoSpaceDN w:val="0"/>
        <w:adjustRightInd w:val="0"/>
        <w:spacing w:after="0" w:line="184" w:lineRule="exact"/>
        <w:rPr>
          <w:rFonts w:ascii="Arial" w:eastAsia="Times New Roman" w:hAnsi="Arial" w:cs="Arial"/>
          <w:lang w:val="sr-Latn-RS" w:eastAsia="sr-Latn-RS"/>
        </w:rPr>
      </w:pPr>
    </w:p>
    <w:p w:rsidR="002F237E" w:rsidRPr="00884DE4" w:rsidRDefault="002F237E" w:rsidP="002F237E">
      <w:pPr>
        <w:widowControl w:val="0"/>
        <w:numPr>
          <w:ilvl w:val="0"/>
          <w:numId w:val="1"/>
        </w:numPr>
        <w:tabs>
          <w:tab w:val="num" w:pos="540"/>
        </w:tabs>
        <w:overflowPunct w:val="0"/>
        <w:autoSpaceDE w:val="0"/>
        <w:autoSpaceDN w:val="0"/>
        <w:adjustRightInd w:val="0"/>
        <w:spacing w:after="0" w:line="240" w:lineRule="auto"/>
        <w:ind w:left="540" w:hanging="358"/>
        <w:jc w:val="both"/>
        <w:rPr>
          <w:rFonts w:ascii="Arial" w:eastAsia="Times New Roman" w:hAnsi="Arial" w:cs="Arial"/>
          <w:lang w:val="sr-Latn-RS" w:eastAsia="sr-Latn-RS"/>
        </w:rPr>
      </w:pPr>
      <w:r w:rsidRPr="00884DE4">
        <w:rPr>
          <w:rFonts w:ascii="Arial" w:eastAsia="Times New Roman" w:hAnsi="Arial" w:cs="Arial"/>
          <w:lang w:val="sr-Latn-RS" w:eastAsia="sr-Latn-RS"/>
        </w:rPr>
        <w:t xml:space="preserve">18 May 1988 (with entry into force on </w:t>
      </w:r>
    </w:p>
    <w:p w:rsidR="002F237E" w:rsidRPr="00884DE4" w:rsidRDefault="002F237E" w:rsidP="002F237E">
      <w:pPr>
        <w:widowControl w:val="0"/>
        <w:autoSpaceDE w:val="0"/>
        <w:autoSpaceDN w:val="0"/>
        <w:adjustRightInd w:val="0"/>
        <w:spacing w:after="0" w:line="26" w:lineRule="exact"/>
        <w:rPr>
          <w:rFonts w:ascii="Arial" w:eastAsia="Times New Roman" w:hAnsi="Arial" w:cs="Arial"/>
          <w:lang w:val="sr-Latn-RS" w:eastAsia="sr-Latn-RS"/>
        </w:rPr>
      </w:pPr>
    </w:p>
    <w:p w:rsidR="002F237E" w:rsidRPr="00884DE4" w:rsidRDefault="002F237E" w:rsidP="002F237E">
      <w:pPr>
        <w:widowControl w:val="0"/>
        <w:overflowPunct w:val="0"/>
        <w:autoSpaceDE w:val="0"/>
        <w:autoSpaceDN w:val="0"/>
        <w:adjustRightInd w:val="0"/>
        <w:spacing w:after="0" w:line="240" w:lineRule="auto"/>
        <w:ind w:left="540"/>
        <w:jc w:val="both"/>
        <w:rPr>
          <w:rFonts w:ascii="Arial" w:eastAsia="Times New Roman" w:hAnsi="Arial" w:cs="Arial"/>
          <w:lang w:val="sr-Latn-RS" w:eastAsia="sr-Latn-RS"/>
        </w:rPr>
      </w:pPr>
      <w:r w:rsidRPr="00884DE4">
        <w:rPr>
          <w:rFonts w:ascii="Arial" w:eastAsia="Times New Roman" w:hAnsi="Arial" w:cs="Arial"/>
          <w:lang w:val="sr-Latn-RS" w:eastAsia="sr-Latn-RS"/>
        </w:rPr>
        <w:t xml:space="preserve">16 August 1993) </w:t>
      </w:r>
    </w:p>
    <w:p w:rsidR="002F237E" w:rsidRPr="00884DE4" w:rsidRDefault="002F237E" w:rsidP="002F237E">
      <w:pPr>
        <w:widowControl w:val="0"/>
        <w:autoSpaceDE w:val="0"/>
        <w:autoSpaceDN w:val="0"/>
        <w:adjustRightInd w:val="0"/>
        <w:spacing w:after="0" w:line="51" w:lineRule="exact"/>
        <w:rPr>
          <w:rFonts w:ascii="Arial" w:eastAsia="Times New Roman" w:hAnsi="Arial" w:cs="Arial"/>
          <w:lang w:val="sr-Latn-RS" w:eastAsia="sr-Latn-RS"/>
        </w:rPr>
      </w:pPr>
    </w:p>
    <w:p w:rsidR="002F237E" w:rsidRPr="00884DE4" w:rsidRDefault="002F237E" w:rsidP="002F237E">
      <w:pPr>
        <w:widowControl w:val="0"/>
        <w:numPr>
          <w:ilvl w:val="0"/>
          <w:numId w:val="1"/>
        </w:numPr>
        <w:tabs>
          <w:tab w:val="num" w:pos="540"/>
        </w:tabs>
        <w:overflowPunct w:val="0"/>
        <w:autoSpaceDE w:val="0"/>
        <w:autoSpaceDN w:val="0"/>
        <w:adjustRightInd w:val="0"/>
        <w:spacing w:after="0" w:line="270" w:lineRule="auto"/>
        <w:ind w:left="540" w:right="320" w:hanging="358"/>
        <w:jc w:val="both"/>
        <w:rPr>
          <w:rFonts w:ascii="Arial" w:eastAsia="Times New Roman" w:hAnsi="Arial" w:cs="Arial"/>
          <w:lang w:val="sr-Latn-RS" w:eastAsia="sr-Latn-RS"/>
        </w:rPr>
      </w:pPr>
      <w:r w:rsidRPr="00884DE4">
        <w:rPr>
          <w:rFonts w:ascii="Arial" w:eastAsia="Times New Roman" w:hAnsi="Arial" w:cs="Arial"/>
          <w:lang w:val="sr-Latn-RS" w:eastAsia="sr-Latn-RS"/>
        </w:rPr>
        <w:t>9 January 2001</w:t>
      </w:r>
      <w:r w:rsidRPr="00884DE4">
        <w:rPr>
          <w:rFonts w:ascii="Arial" w:eastAsia="Times New Roman" w:hAnsi="Arial" w:cs="Arial"/>
        </w:rPr>
        <w:t>*</w:t>
      </w:r>
      <w:r w:rsidRPr="00884DE4">
        <w:rPr>
          <w:rFonts w:ascii="Arial" w:eastAsia="Times New Roman" w:hAnsi="Arial" w:cs="Arial"/>
          <w:lang w:val="sr-Latn-RS" w:eastAsia="sr-Latn-RS"/>
        </w:rPr>
        <w:t xml:space="preserve"> (with entry into force on 27 February 2010) </w:t>
      </w:r>
    </w:p>
    <w:p w:rsidR="002F237E" w:rsidRPr="00884DE4" w:rsidRDefault="002F237E" w:rsidP="002F237E">
      <w:pPr>
        <w:widowControl w:val="0"/>
        <w:autoSpaceDE w:val="0"/>
        <w:autoSpaceDN w:val="0"/>
        <w:adjustRightInd w:val="0"/>
        <w:spacing w:after="0" w:line="121" w:lineRule="exact"/>
        <w:rPr>
          <w:rFonts w:ascii="Arial" w:eastAsia="Times New Roman" w:hAnsi="Arial" w:cs="Arial"/>
          <w:lang w:val="sr-Latn-RS" w:eastAsia="sr-Latn-RS"/>
        </w:rPr>
      </w:pPr>
    </w:p>
    <w:p w:rsidR="002F237E" w:rsidRPr="00A20E3A" w:rsidRDefault="002F237E" w:rsidP="002F237E">
      <w:pPr>
        <w:widowControl w:val="0"/>
        <w:overflowPunct w:val="0"/>
        <w:autoSpaceDE w:val="0"/>
        <w:autoSpaceDN w:val="0"/>
        <w:adjustRightInd w:val="0"/>
        <w:spacing w:after="0" w:line="240" w:lineRule="auto"/>
        <w:ind w:left="540"/>
        <w:jc w:val="both"/>
        <w:rPr>
          <w:rFonts w:ascii="Arial" w:eastAsia="Times New Roman" w:hAnsi="Arial" w:cs="Arial"/>
          <w:sz w:val="16"/>
          <w:szCs w:val="16"/>
          <w:lang w:val="sr-Latn-RS" w:eastAsia="sr-Latn-RS"/>
        </w:rPr>
      </w:pPr>
      <w:r w:rsidRPr="00A20E3A">
        <w:rPr>
          <w:rFonts w:ascii="Arial" w:eastAsia="Times New Roman" w:hAnsi="Arial" w:cs="Arial"/>
          <w:sz w:val="16"/>
          <w:szCs w:val="16"/>
          <w:vertAlign w:val="subscript"/>
          <w:lang w:val="sr-Cyrl-RS"/>
        </w:rPr>
        <w:t xml:space="preserve">* </w:t>
      </w:r>
      <w:r w:rsidRPr="00A20E3A">
        <w:rPr>
          <w:rFonts w:ascii="Arial" w:eastAsia="Times New Roman" w:hAnsi="Arial" w:cs="Arial"/>
          <w:sz w:val="16"/>
          <w:szCs w:val="16"/>
          <w:lang w:val="sr-Latn-RS" w:eastAsia="sr-Latn-RS"/>
        </w:rPr>
        <w:t xml:space="preserve">based on PMC/W 9/99 (Rev. 3) </w:t>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r w:rsidRPr="002F237E">
        <w:rPr>
          <w:rFonts w:ascii="Arial" w:eastAsia="Times New Roman" w:hAnsi="Arial" w:cs="Arial"/>
          <w:noProof/>
        </w:rPr>
        <w:drawing>
          <wp:anchor distT="0" distB="0" distL="114300" distR="114300" simplePos="0" relativeHeight="251662336" behindDoc="1" locked="0" layoutInCell="0" allowOverlap="1" wp14:anchorId="054B361E" wp14:editId="3167E01C">
            <wp:simplePos x="0" y="0"/>
            <wp:positionH relativeFrom="column">
              <wp:posOffset>435610</wp:posOffset>
            </wp:positionH>
            <wp:positionV relativeFrom="paragraph">
              <wp:posOffset>388620</wp:posOffset>
            </wp:positionV>
            <wp:extent cx="2115185" cy="79375"/>
            <wp:effectExtent l="0" t="0" r="0" b="0"/>
            <wp:wrapNone/>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15185" cy="79375"/>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32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ind w:left="1180"/>
        <w:rPr>
          <w:rFonts w:ascii="Arial" w:eastAsia="Times New Roman" w:hAnsi="Arial" w:cs="Arial"/>
          <w:sz w:val="20"/>
          <w:szCs w:val="20"/>
          <w:lang w:val="sr-Latn-RS" w:eastAsia="sr-Latn-RS"/>
        </w:rPr>
      </w:pPr>
      <w:r w:rsidRPr="002F237E">
        <w:rPr>
          <w:rFonts w:ascii="Arial" w:eastAsia="Times New Roman" w:hAnsi="Arial" w:cs="Arial"/>
          <w:sz w:val="20"/>
          <w:szCs w:val="20"/>
          <w:lang w:val="sr-Latn-RS" w:eastAsia="sr-Latn-RS"/>
        </w:rPr>
        <w:t>© Hallmarking Convention</w:t>
      </w:r>
    </w:p>
    <w:p w:rsidR="002F237E" w:rsidRPr="002F237E" w:rsidRDefault="002F237E" w:rsidP="002F237E">
      <w:pPr>
        <w:widowControl w:val="0"/>
        <w:autoSpaceDE w:val="0"/>
        <w:autoSpaceDN w:val="0"/>
        <w:adjustRightInd w:val="0"/>
        <w:spacing w:after="0" w:line="20" w:lineRule="exact"/>
        <w:rPr>
          <w:rFonts w:ascii="Arial" w:eastAsia="Times New Roman" w:hAnsi="Arial" w:cs="Arial"/>
          <w:sz w:val="20"/>
          <w:szCs w:val="20"/>
          <w:lang w:val="sr-Latn-RS" w:eastAsia="sr-Latn-RS"/>
        </w:rPr>
      </w:pPr>
      <w:r w:rsidRPr="002F237E">
        <w:rPr>
          <w:rFonts w:ascii="Arial" w:eastAsia="Times New Roman" w:hAnsi="Arial" w:cs="Arial"/>
          <w:noProof/>
          <w:sz w:val="20"/>
          <w:szCs w:val="20"/>
        </w:rPr>
        <w:drawing>
          <wp:anchor distT="0" distB="0" distL="114300" distR="114300" simplePos="0" relativeHeight="251663360" behindDoc="1" locked="0" layoutInCell="0" allowOverlap="1" wp14:anchorId="790D6963" wp14:editId="1290E54B">
            <wp:simplePos x="0" y="0"/>
            <wp:positionH relativeFrom="column">
              <wp:posOffset>435610</wp:posOffset>
            </wp:positionH>
            <wp:positionV relativeFrom="paragraph">
              <wp:posOffset>-134620</wp:posOffset>
            </wp:positionV>
            <wp:extent cx="2115185" cy="161290"/>
            <wp:effectExtent l="0" t="0" r="0" b="0"/>
            <wp:wrapNone/>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15185" cy="161290"/>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overflowPunct w:val="0"/>
        <w:autoSpaceDE w:val="0"/>
        <w:autoSpaceDN w:val="0"/>
        <w:adjustRightInd w:val="0"/>
        <w:spacing w:after="0" w:line="240" w:lineRule="auto"/>
        <w:ind w:left="1140" w:right="1020"/>
        <w:jc w:val="center"/>
        <w:rPr>
          <w:rFonts w:ascii="Arial" w:eastAsia="Times New Roman" w:hAnsi="Arial" w:cs="Arial"/>
          <w:sz w:val="20"/>
          <w:szCs w:val="20"/>
          <w:lang w:val="sr-Latn-RS" w:eastAsia="sr-Latn-RS"/>
        </w:rPr>
      </w:pPr>
      <w:r w:rsidRPr="002F237E">
        <w:rPr>
          <w:rFonts w:ascii="Arial" w:eastAsia="Times New Roman" w:hAnsi="Arial" w:cs="Arial"/>
          <w:sz w:val="20"/>
          <w:szCs w:val="20"/>
          <w:lang w:val="sr-Latn-RS" w:eastAsia="sr-Latn-RS"/>
        </w:rPr>
        <w:t>February 2010                Reproduction prohibited for commercial purposes.</w:t>
      </w:r>
    </w:p>
    <w:p w:rsidR="002F237E" w:rsidRPr="002F237E" w:rsidRDefault="002F237E" w:rsidP="002F237E">
      <w:pPr>
        <w:widowControl w:val="0"/>
        <w:overflowPunct w:val="0"/>
        <w:autoSpaceDE w:val="0"/>
        <w:autoSpaceDN w:val="0"/>
        <w:adjustRightInd w:val="0"/>
        <w:spacing w:after="0" w:line="239" w:lineRule="auto"/>
        <w:ind w:left="1860" w:right="840" w:hanging="889"/>
        <w:rPr>
          <w:rFonts w:ascii="Arial" w:eastAsia="Times New Roman" w:hAnsi="Arial" w:cs="Arial"/>
          <w:sz w:val="20"/>
          <w:szCs w:val="20"/>
          <w:lang w:val="sr-Cyrl-RS" w:eastAsia="sr-Latn-RS"/>
        </w:rPr>
      </w:pPr>
      <w:r w:rsidRPr="002F237E">
        <w:rPr>
          <w:rFonts w:ascii="Arial" w:eastAsia="Times New Roman" w:hAnsi="Arial" w:cs="Arial"/>
          <w:noProof/>
          <w:sz w:val="20"/>
          <w:szCs w:val="20"/>
        </w:rPr>
        <w:drawing>
          <wp:anchor distT="0" distB="0" distL="114300" distR="114300" simplePos="0" relativeHeight="251664384" behindDoc="1" locked="0" layoutInCell="0" allowOverlap="1" wp14:anchorId="5BB91821" wp14:editId="66DF986E">
            <wp:simplePos x="0" y="0"/>
            <wp:positionH relativeFrom="column">
              <wp:posOffset>435610</wp:posOffset>
            </wp:positionH>
            <wp:positionV relativeFrom="paragraph">
              <wp:posOffset>-424180</wp:posOffset>
            </wp:positionV>
            <wp:extent cx="2115185" cy="4381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15185" cy="438150"/>
                    </a:xfrm>
                    <a:prstGeom prst="rect">
                      <a:avLst/>
                    </a:prstGeom>
                    <a:noFill/>
                  </pic:spPr>
                </pic:pic>
              </a:graphicData>
            </a:graphic>
            <wp14:sizeRelH relativeFrom="page">
              <wp14:pctWidth>0</wp14:pctWidth>
            </wp14:sizeRelH>
            <wp14:sizeRelV relativeFrom="page">
              <wp14:pctHeight>0</wp14:pctHeight>
            </wp14:sizeRelV>
          </wp:anchor>
        </w:drawing>
      </w:r>
      <w:r w:rsidRPr="002F237E">
        <w:rPr>
          <w:rFonts w:ascii="Arial" w:eastAsia="Times New Roman" w:hAnsi="Arial" w:cs="Arial"/>
          <w:sz w:val="20"/>
          <w:szCs w:val="20"/>
          <w:lang w:val="sr-Latn-RS" w:eastAsia="sr-Latn-RS"/>
        </w:rPr>
        <w:t>Reproduction for internal use is authorised</w:t>
      </w:r>
      <w:r w:rsidRPr="002F237E">
        <w:rPr>
          <w:rFonts w:ascii="Arial" w:eastAsia="Times New Roman" w:hAnsi="Arial" w:cs="Arial"/>
          <w:sz w:val="20"/>
          <w:szCs w:val="20"/>
          <w:lang w:val="sr-Cyrl-RS" w:eastAsia="sr-Latn-RS"/>
        </w:rPr>
        <w:t>,</w:t>
      </w:r>
    </w:p>
    <w:p w:rsidR="002F237E" w:rsidRPr="002F237E" w:rsidRDefault="002F237E" w:rsidP="002F237E">
      <w:pPr>
        <w:widowControl w:val="0"/>
        <w:autoSpaceDE w:val="0"/>
        <w:autoSpaceDN w:val="0"/>
        <w:adjustRightInd w:val="0"/>
        <w:spacing w:after="0" w:line="2" w:lineRule="exact"/>
        <w:rPr>
          <w:rFonts w:ascii="Arial" w:eastAsia="Times New Roman" w:hAnsi="Arial" w:cs="Arial"/>
          <w:sz w:val="20"/>
          <w:szCs w:val="20"/>
          <w:lang w:val="sr-Latn-RS" w:eastAsia="sr-Latn-RS"/>
        </w:rPr>
      </w:pPr>
      <w:r w:rsidRPr="002F237E">
        <w:rPr>
          <w:rFonts w:ascii="Arial" w:eastAsia="Times New Roman" w:hAnsi="Arial" w:cs="Arial"/>
          <w:noProof/>
          <w:sz w:val="20"/>
          <w:szCs w:val="20"/>
        </w:rPr>
        <w:drawing>
          <wp:anchor distT="0" distB="0" distL="114300" distR="114300" simplePos="0" relativeHeight="251665408" behindDoc="1" locked="0" layoutInCell="0" allowOverlap="1" wp14:anchorId="2AE7AA20" wp14:editId="14765243">
            <wp:simplePos x="0" y="0"/>
            <wp:positionH relativeFrom="column">
              <wp:posOffset>435610</wp:posOffset>
            </wp:positionH>
            <wp:positionV relativeFrom="paragraph">
              <wp:posOffset>-276860</wp:posOffset>
            </wp:positionV>
            <wp:extent cx="2115185" cy="2921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15185" cy="292100"/>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overflowPunct w:val="0"/>
        <w:autoSpaceDE w:val="0"/>
        <w:autoSpaceDN w:val="0"/>
        <w:adjustRightInd w:val="0"/>
        <w:spacing w:after="0" w:line="256" w:lineRule="auto"/>
        <w:ind w:left="1680" w:right="1060" w:hanging="506"/>
        <w:rPr>
          <w:rFonts w:ascii="Arial" w:eastAsia="Times New Roman" w:hAnsi="Arial" w:cs="Arial"/>
          <w:sz w:val="20"/>
          <w:szCs w:val="20"/>
          <w:lang w:val="sr-Latn-RS" w:eastAsia="sr-Latn-RS"/>
        </w:rPr>
      </w:pPr>
      <w:r w:rsidRPr="002F237E">
        <w:rPr>
          <w:rFonts w:ascii="Arial" w:eastAsia="Times New Roman" w:hAnsi="Arial" w:cs="Arial"/>
          <w:sz w:val="20"/>
          <w:szCs w:val="20"/>
          <w:lang w:val="sr-Latn-RS" w:eastAsia="sr-Latn-RS"/>
        </w:rPr>
        <w:t>provided that the source is acknowledged.</w:t>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r w:rsidRPr="002F237E">
        <w:rPr>
          <w:rFonts w:ascii="Arial" w:eastAsia="Times New Roman" w:hAnsi="Arial" w:cs="Arial"/>
          <w:noProof/>
        </w:rPr>
        <w:drawing>
          <wp:anchor distT="0" distB="0" distL="114300" distR="114300" simplePos="0" relativeHeight="251666432" behindDoc="1" locked="0" layoutInCell="0" allowOverlap="1" wp14:anchorId="1A3E9681" wp14:editId="6E20953F">
            <wp:simplePos x="0" y="0"/>
            <wp:positionH relativeFrom="column">
              <wp:posOffset>435610</wp:posOffset>
            </wp:positionH>
            <wp:positionV relativeFrom="paragraph">
              <wp:posOffset>-297815</wp:posOffset>
            </wp:positionV>
            <wp:extent cx="2115185" cy="356870"/>
            <wp:effectExtent l="0" t="0" r="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15185" cy="356870"/>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64"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100"/>
        <w:rPr>
          <w:rFonts w:ascii="Arial" w:eastAsia="Times New Roman" w:hAnsi="Arial" w:cs="Arial"/>
          <w:lang w:val="sr-Latn-RS" w:eastAsia="sr-Latn-RS"/>
        </w:rPr>
      </w:pPr>
      <w:r w:rsidRPr="002F237E">
        <w:rPr>
          <w:rFonts w:ascii="Arial" w:eastAsia="Times New Roman" w:hAnsi="Arial" w:cs="Arial"/>
          <w:b/>
          <w:bCs/>
          <w:lang w:val="sr-Latn-RS" w:eastAsia="sr-Latn-RS"/>
        </w:rPr>
        <w:t>Consolidated text in English and French</w:t>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54" w:lineRule="exact"/>
        <w:rPr>
          <w:rFonts w:ascii="Arial" w:eastAsia="Times New Roman" w:hAnsi="Arial" w:cs="Arial"/>
          <w:lang w:val="sr-Latn-RS" w:eastAsia="sr-Latn-RS"/>
        </w:rPr>
      </w:pPr>
    </w:p>
    <w:p w:rsidR="002F237E" w:rsidRPr="002F237E" w:rsidRDefault="002F237E" w:rsidP="002F237E">
      <w:pPr>
        <w:widowControl w:val="0"/>
        <w:tabs>
          <w:tab w:val="num" w:pos="980"/>
        </w:tabs>
        <w:autoSpaceDE w:val="0"/>
        <w:autoSpaceDN w:val="0"/>
        <w:adjustRightInd w:val="0"/>
        <w:spacing w:after="0" w:line="240" w:lineRule="auto"/>
        <w:rPr>
          <w:rFonts w:ascii="Arial" w:eastAsia="Times New Roman" w:hAnsi="Arial" w:cs="Arial"/>
          <w:lang w:val="sr-Latn-RS" w:eastAsia="sr-Latn-RS"/>
        </w:rPr>
      </w:pPr>
      <w:r w:rsidRPr="002F237E">
        <w:rPr>
          <w:rFonts w:ascii="Arial" w:eastAsia="Times New Roman" w:hAnsi="Arial" w:cs="Arial"/>
          <w:lang w:val="sr-Latn-RS" w:eastAsia="sr-Latn-RS"/>
        </w:rPr>
        <w:t>Editor:</w:t>
      </w:r>
      <w:r w:rsidRPr="002F237E">
        <w:rPr>
          <w:rFonts w:ascii="Arial" w:eastAsia="Times New Roman" w:hAnsi="Arial" w:cs="Arial"/>
          <w:lang w:val="sr-Latn-RS" w:eastAsia="sr-Latn-RS"/>
        </w:rPr>
        <w:tab/>
        <w:t>Secretariat of the Hallmarking</w:t>
      </w:r>
    </w:p>
    <w:p w:rsidR="002F237E" w:rsidRPr="002F237E" w:rsidRDefault="002F237E" w:rsidP="002F237E">
      <w:pPr>
        <w:widowControl w:val="0"/>
        <w:autoSpaceDE w:val="0"/>
        <w:autoSpaceDN w:val="0"/>
        <w:adjustRightInd w:val="0"/>
        <w:spacing w:after="0" w:line="24"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ind w:left="1000"/>
        <w:rPr>
          <w:rFonts w:ascii="Arial" w:eastAsia="Times New Roman" w:hAnsi="Arial" w:cs="Arial"/>
          <w:lang w:val="sr-Latn-RS" w:eastAsia="sr-Latn-RS"/>
        </w:rPr>
      </w:pPr>
      <w:r w:rsidRPr="002F237E">
        <w:rPr>
          <w:rFonts w:ascii="Arial" w:eastAsia="Times New Roman" w:hAnsi="Arial" w:cs="Arial"/>
          <w:lang w:val="sr-Latn-RS" w:eastAsia="sr-Latn-RS"/>
        </w:rPr>
        <w:t>Convention</w:t>
      </w:r>
    </w:p>
    <w:p w:rsidR="002F237E" w:rsidRPr="002F237E" w:rsidRDefault="002F237E" w:rsidP="002F237E">
      <w:pPr>
        <w:widowControl w:val="0"/>
        <w:autoSpaceDE w:val="0"/>
        <w:autoSpaceDN w:val="0"/>
        <w:adjustRightInd w:val="0"/>
        <w:spacing w:after="0" w:line="229"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rPr>
          <w:rFonts w:ascii="Arial" w:eastAsia="Times New Roman" w:hAnsi="Arial" w:cs="Arial"/>
          <w:lang w:val="sr-Latn-RS" w:eastAsia="sr-Latn-RS"/>
        </w:rPr>
      </w:pPr>
      <w:r w:rsidRPr="002F237E">
        <w:rPr>
          <w:rFonts w:ascii="Arial" w:eastAsia="Times New Roman" w:hAnsi="Arial" w:cs="Arial"/>
          <w:lang w:val="sr-Latn-RS" w:eastAsia="sr-Latn-RS"/>
        </w:rPr>
        <w:t xml:space="preserve">e-mail:    </w:t>
      </w:r>
      <w:r w:rsidRPr="002F237E">
        <w:rPr>
          <w:rFonts w:ascii="Arial" w:eastAsia="Times New Roman" w:hAnsi="Arial" w:cs="Arial"/>
          <w:color w:val="0000FF"/>
          <w:u w:val="single"/>
          <w:lang w:val="sr-Latn-RS" w:eastAsia="sr-Latn-RS"/>
        </w:rPr>
        <w:t>info@hallmarkingconvention.org</w:t>
      </w:r>
    </w:p>
    <w:p w:rsidR="002F237E" w:rsidRPr="002F237E" w:rsidRDefault="002F237E" w:rsidP="002F237E">
      <w:pPr>
        <w:widowControl w:val="0"/>
        <w:autoSpaceDE w:val="0"/>
        <w:autoSpaceDN w:val="0"/>
        <w:adjustRightInd w:val="0"/>
        <w:spacing w:after="0" w:line="23"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rPr>
          <w:rFonts w:ascii="Arial" w:eastAsia="Times New Roman" w:hAnsi="Arial" w:cs="Arial"/>
          <w:lang w:val="sr-Latn-RS" w:eastAsia="sr-Latn-RS"/>
        </w:rPr>
      </w:pPr>
      <w:r w:rsidRPr="002F237E">
        <w:rPr>
          <w:rFonts w:ascii="Arial" w:eastAsia="Times New Roman" w:hAnsi="Arial" w:cs="Arial"/>
          <w:lang w:val="sr-Latn-RS" w:eastAsia="sr-Latn-RS"/>
        </w:rPr>
        <w:t xml:space="preserve">web site:  </w:t>
      </w:r>
      <w:r w:rsidRPr="002F237E">
        <w:rPr>
          <w:rFonts w:ascii="Arial" w:eastAsia="Times New Roman" w:hAnsi="Arial" w:cs="Arial"/>
          <w:color w:val="0000FF"/>
          <w:u w:val="single"/>
          <w:lang w:val="sr-Latn-RS" w:eastAsia="sr-Latn-RS"/>
        </w:rPr>
        <w:t>http://www.hallmarkingconvention.org</w:t>
      </w:r>
    </w:p>
    <w:p w:rsidR="002F237E" w:rsidRPr="002F237E" w:rsidRDefault="002F237E" w:rsidP="002F237E">
      <w:pPr>
        <w:widowControl w:val="0"/>
        <w:autoSpaceDE w:val="0"/>
        <w:autoSpaceDN w:val="0"/>
        <w:adjustRightInd w:val="0"/>
        <w:spacing w:after="0" w:line="325" w:lineRule="exact"/>
        <w:rPr>
          <w:rFonts w:ascii="Times New Roman" w:eastAsia="Times New Roman" w:hAnsi="Times New Roman" w:cs="Times New Roman"/>
          <w:sz w:val="24"/>
          <w:szCs w:val="24"/>
          <w:lang w:val="sr-Latn-RS" w:eastAsia="sr-Latn-RS"/>
        </w:rPr>
      </w:pPr>
      <w:r w:rsidRPr="002F237E">
        <w:rPr>
          <w:rFonts w:ascii="Calibri" w:eastAsia="Times New Roman" w:hAnsi="Calibri" w:cs="Times New Roman"/>
          <w:noProof/>
        </w:rPr>
        <mc:AlternateContent>
          <mc:Choice Requires="wps">
            <w:drawing>
              <wp:anchor distT="0" distB="0" distL="114300" distR="114300" simplePos="0" relativeHeight="251667456" behindDoc="1" locked="0" layoutInCell="0" allowOverlap="1" wp14:anchorId="730A8F8A" wp14:editId="7731927F">
                <wp:simplePos x="0" y="0"/>
                <wp:positionH relativeFrom="column">
                  <wp:posOffset>-70485</wp:posOffset>
                </wp:positionH>
                <wp:positionV relativeFrom="paragraph">
                  <wp:posOffset>568325</wp:posOffset>
                </wp:positionV>
                <wp:extent cx="311658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658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D7AECC1" id="Line 1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4.75pt" to="239.8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9WEwIAACkEAAAOAAAAZHJzL2Uyb0RvYy54bWysU8GO2yAQvVfqPyDuie2s1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" o:allowincell="f" strokeweight=".48pt"/>
            </w:pict>
          </mc:Fallback>
        </mc:AlternateContent>
      </w:r>
      <w:r w:rsidRPr="002F237E">
        <w:rPr>
          <w:rFonts w:ascii="Times New Roman" w:eastAsia="Times New Roman" w:hAnsi="Times New Roman" w:cs="Times New Roman"/>
          <w:sz w:val="24"/>
          <w:szCs w:val="24"/>
          <w:lang w:val="sr-Latn-RS" w:eastAsia="sr-Latn-RS"/>
        </w:rPr>
        <w:br w:type="column"/>
      </w:r>
    </w:p>
    <w:p w:rsidR="002F237E" w:rsidRPr="002F237E" w:rsidRDefault="002F237E" w:rsidP="002F237E">
      <w:pPr>
        <w:widowControl w:val="0"/>
        <w:overflowPunct w:val="0"/>
        <w:autoSpaceDE w:val="0"/>
        <w:autoSpaceDN w:val="0"/>
        <w:adjustRightInd w:val="0"/>
        <w:spacing w:after="0" w:line="253" w:lineRule="auto"/>
        <w:ind w:left="520" w:right="100" w:hanging="383"/>
        <w:jc w:val="center"/>
        <w:rPr>
          <w:rFonts w:ascii="Arial" w:eastAsia="Times New Roman" w:hAnsi="Arial" w:cs="Arial"/>
          <w:b/>
          <w:bCs/>
          <w:sz w:val="32"/>
          <w:szCs w:val="32"/>
          <w:lang w:val="sr-Latn-RS" w:eastAsia="sr-Latn-RS"/>
        </w:rPr>
      </w:pPr>
      <w:r w:rsidRPr="002F237E">
        <w:rPr>
          <w:rFonts w:ascii="Arial" w:eastAsia="Times New Roman" w:hAnsi="Arial" w:cs="Arial"/>
          <w:b/>
          <w:bCs/>
          <w:sz w:val="32"/>
          <w:szCs w:val="32"/>
          <w:lang w:val="sr-Latn-RS" w:eastAsia="sr-Latn-RS"/>
        </w:rPr>
        <w:t>CONVENTION  SUR  LE</w:t>
      </w:r>
    </w:p>
    <w:p w:rsidR="002F237E" w:rsidRPr="002F237E" w:rsidRDefault="002F237E" w:rsidP="002F237E">
      <w:pPr>
        <w:widowControl w:val="0"/>
        <w:overflowPunct w:val="0"/>
        <w:autoSpaceDE w:val="0"/>
        <w:autoSpaceDN w:val="0"/>
        <w:adjustRightInd w:val="0"/>
        <w:spacing w:after="0" w:line="253" w:lineRule="auto"/>
        <w:ind w:left="520" w:right="100" w:hanging="383"/>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CONTRÔLE ET LE</w:t>
      </w:r>
    </w:p>
    <w:p w:rsidR="002F237E" w:rsidRPr="002F237E" w:rsidRDefault="002F237E" w:rsidP="002F237E">
      <w:pPr>
        <w:widowControl w:val="0"/>
        <w:autoSpaceDE w:val="0"/>
        <w:autoSpaceDN w:val="0"/>
        <w:adjustRightInd w:val="0"/>
        <w:spacing w:after="0" w:line="3" w:lineRule="exact"/>
        <w:jc w:val="center"/>
        <w:rPr>
          <w:rFonts w:ascii="Arial" w:eastAsia="Times New Roman" w:hAnsi="Arial" w:cs="Arial"/>
          <w:sz w:val="32"/>
          <w:szCs w:val="32"/>
          <w:lang w:val="sr-Latn-RS" w:eastAsia="sr-Latn-RS"/>
        </w:rPr>
      </w:pPr>
      <w:r w:rsidRPr="002F237E">
        <w:rPr>
          <w:rFonts w:ascii="Arial" w:eastAsia="Times New Roman" w:hAnsi="Arial" w:cs="Arial"/>
          <w:noProof/>
          <w:sz w:val="32"/>
          <w:szCs w:val="32"/>
        </w:rPr>
        <mc:AlternateContent>
          <mc:Choice Requires="wps">
            <w:drawing>
              <wp:anchor distT="0" distB="0" distL="114300" distR="114300" simplePos="0" relativeHeight="251668480" behindDoc="1" locked="0" layoutInCell="0" allowOverlap="1" wp14:anchorId="43CE0B98" wp14:editId="529FB0FE">
                <wp:simplePos x="0" y="0"/>
                <wp:positionH relativeFrom="column">
                  <wp:posOffset>-73025</wp:posOffset>
                </wp:positionH>
                <wp:positionV relativeFrom="paragraph">
                  <wp:posOffset>-709295</wp:posOffset>
                </wp:positionV>
                <wp:extent cx="314452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452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BD37AA" id="Line 1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55.85pt" to="241.8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JT7FA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" o:allowincell="f" strokeweight=".16931mm"/>
            </w:pict>
          </mc:Fallback>
        </mc:AlternateContent>
      </w:r>
      <w:r w:rsidRPr="002F237E">
        <w:rPr>
          <w:rFonts w:ascii="Arial" w:eastAsia="Times New Roman" w:hAnsi="Arial" w:cs="Arial"/>
          <w:noProof/>
          <w:sz w:val="32"/>
          <w:szCs w:val="32"/>
        </w:rPr>
        <mc:AlternateContent>
          <mc:Choice Requires="wps">
            <w:drawing>
              <wp:anchor distT="0" distB="0" distL="114300" distR="114300" simplePos="0" relativeHeight="251669504" behindDoc="1" locked="0" layoutInCell="0" allowOverlap="1" wp14:anchorId="5355D3E4" wp14:editId="1EAEC6F2">
                <wp:simplePos x="0" y="0"/>
                <wp:positionH relativeFrom="column">
                  <wp:posOffset>-69850</wp:posOffset>
                </wp:positionH>
                <wp:positionV relativeFrom="paragraph">
                  <wp:posOffset>-712470</wp:posOffset>
                </wp:positionV>
                <wp:extent cx="0" cy="846836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8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C73373A" id="Line 1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6.1pt" to="-5.5pt,6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W+EwIAACkEAAAOAAAAZHJzL2Uyb0RvYy54bWysU8GO2yAQvVfqPyDuie2s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" o:allowincell="f" strokeweight=".48pt"/>
            </w:pict>
          </mc:Fallback>
        </mc:AlternateContent>
      </w:r>
      <w:r w:rsidRPr="002F237E">
        <w:rPr>
          <w:rFonts w:ascii="Arial" w:eastAsia="Times New Roman" w:hAnsi="Arial" w:cs="Arial"/>
          <w:noProof/>
          <w:sz w:val="32"/>
          <w:szCs w:val="32"/>
        </w:rPr>
        <mc:AlternateContent>
          <mc:Choice Requires="wps">
            <w:drawing>
              <wp:anchor distT="0" distB="0" distL="114300" distR="114300" simplePos="0" relativeHeight="251670528" behindDoc="1" locked="0" layoutInCell="0" allowOverlap="1" wp14:anchorId="3212E1B8" wp14:editId="196A2557">
                <wp:simplePos x="0" y="0"/>
                <wp:positionH relativeFrom="column">
                  <wp:posOffset>3068955</wp:posOffset>
                </wp:positionH>
                <wp:positionV relativeFrom="paragraph">
                  <wp:posOffset>-712470</wp:posOffset>
                </wp:positionV>
                <wp:extent cx="0" cy="8468360"/>
                <wp:effectExtent l="0" t="0" r="0" b="0"/>
                <wp:wrapNone/>
                <wp:docPr id="3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683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AFF1D4F" id="Line 13"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5pt,-56.1pt" to="241.65pt,6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CcFA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" o:allowincell="f" strokeweight=".16931mm"/>
            </w:pict>
          </mc:Fallback>
        </mc:AlternateContent>
      </w:r>
    </w:p>
    <w:p w:rsidR="002F237E" w:rsidRPr="002F237E" w:rsidRDefault="002F237E" w:rsidP="002F237E">
      <w:pPr>
        <w:widowControl w:val="0"/>
        <w:autoSpaceDE w:val="0"/>
        <w:autoSpaceDN w:val="0"/>
        <w:adjustRightInd w:val="0"/>
        <w:spacing w:after="0" w:line="240" w:lineRule="auto"/>
        <w:ind w:left="40"/>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POINÇONNEMENT DES</w:t>
      </w:r>
    </w:p>
    <w:p w:rsidR="002F237E" w:rsidRPr="002F237E" w:rsidRDefault="002F237E" w:rsidP="002F237E">
      <w:pPr>
        <w:widowControl w:val="0"/>
        <w:autoSpaceDE w:val="0"/>
        <w:autoSpaceDN w:val="0"/>
        <w:adjustRightInd w:val="0"/>
        <w:spacing w:after="0" w:line="22" w:lineRule="exact"/>
        <w:jc w:val="center"/>
        <w:rPr>
          <w:rFonts w:ascii="Arial" w:eastAsia="Times New Roman" w:hAnsi="Arial" w:cs="Arial"/>
          <w:sz w:val="32"/>
          <w:szCs w:val="32"/>
          <w:lang w:val="sr-Latn-RS" w:eastAsia="sr-Latn-RS"/>
        </w:rPr>
      </w:pPr>
    </w:p>
    <w:p w:rsidR="002F237E" w:rsidRPr="002F237E" w:rsidRDefault="002F237E" w:rsidP="002F237E">
      <w:pPr>
        <w:widowControl w:val="0"/>
        <w:autoSpaceDE w:val="0"/>
        <w:autoSpaceDN w:val="0"/>
        <w:adjustRightInd w:val="0"/>
        <w:spacing w:after="0" w:line="240" w:lineRule="auto"/>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OUVRAGES EN</w:t>
      </w:r>
    </w:p>
    <w:p w:rsidR="002F237E" w:rsidRPr="002F237E" w:rsidRDefault="002F237E" w:rsidP="002F237E">
      <w:pPr>
        <w:widowControl w:val="0"/>
        <w:autoSpaceDE w:val="0"/>
        <w:autoSpaceDN w:val="0"/>
        <w:adjustRightInd w:val="0"/>
        <w:spacing w:after="0" w:line="240" w:lineRule="auto"/>
        <w:ind w:left="320"/>
        <w:jc w:val="center"/>
        <w:rPr>
          <w:rFonts w:ascii="Arial" w:eastAsia="Times New Roman" w:hAnsi="Arial" w:cs="Arial"/>
          <w:sz w:val="32"/>
          <w:szCs w:val="32"/>
          <w:lang w:val="sr-Latn-RS" w:eastAsia="sr-Latn-RS"/>
        </w:rPr>
      </w:pPr>
      <w:r w:rsidRPr="002F237E">
        <w:rPr>
          <w:rFonts w:ascii="Arial" w:eastAsia="Times New Roman" w:hAnsi="Arial" w:cs="Arial"/>
          <w:b/>
          <w:bCs/>
          <w:sz w:val="32"/>
          <w:szCs w:val="32"/>
          <w:lang w:val="sr-Latn-RS" w:eastAsia="sr-Latn-RS"/>
        </w:rPr>
        <w:t>MÉTAUX PRÉCIEUX</w:t>
      </w:r>
    </w:p>
    <w:p w:rsidR="002F237E" w:rsidRPr="002F237E" w:rsidRDefault="002F237E" w:rsidP="002F237E">
      <w:pPr>
        <w:widowControl w:val="0"/>
        <w:autoSpaceDE w:val="0"/>
        <w:autoSpaceDN w:val="0"/>
        <w:adjustRightInd w:val="0"/>
        <w:spacing w:after="0" w:line="324"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1500"/>
        <w:rPr>
          <w:rFonts w:ascii="Arial" w:eastAsia="Times New Roman" w:hAnsi="Arial" w:cs="Arial"/>
          <w:sz w:val="24"/>
          <w:szCs w:val="24"/>
          <w:lang w:val="sr-Latn-RS" w:eastAsia="sr-Latn-RS"/>
        </w:rPr>
      </w:pPr>
      <w:r w:rsidRPr="002F237E">
        <w:rPr>
          <w:rFonts w:ascii="Arial" w:eastAsia="Times New Roman" w:hAnsi="Arial" w:cs="Arial"/>
          <w:sz w:val="28"/>
          <w:szCs w:val="28"/>
          <w:lang w:val="sr-Latn-RS" w:eastAsia="sr-Latn-RS"/>
        </w:rPr>
        <w:t>(sans Annexes)</w:t>
      </w:r>
    </w:p>
    <w:p w:rsidR="002F237E" w:rsidRPr="002F237E" w:rsidRDefault="002F237E" w:rsidP="002F237E">
      <w:pPr>
        <w:widowControl w:val="0"/>
        <w:autoSpaceDE w:val="0"/>
        <w:autoSpaceDN w:val="0"/>
        <w:adjustRightInd w:val="0"/>
        <w:spacing w:after="0" w:line="200"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216"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520"/>
        <w:rPr>
          <w:rFonts w:ascii="Arial" w:eastAsia="Times New Roman" w:hAnsi="Arial" w:cs="Arial"/>
          <w:sz w:val="24"/>
          <w:szCs w:val="24"/>
          <w:lang w:val="sr-Latn-RS" w:eastAsia="sr-Latn-RS"/>
        </w:rPr>
      </w:pPr>
      <w:r w:rsidRPr="002F237E">
        <w:rPr>
          <w:rFonts w:ascii="Arial" w:eastAsia="Times New Roman" w:hAnsi="Arial" w:cs="Arial"/>
          <w:sz w:val="24"/>
          <w:szCs w:val="24"/>
          <w:lang w:val="sr-Latn-RS" w:eastAsia="sr-Latn-RS"/>
        </w:rPr>
        <w:t>Signée à Vienne le 15 novembre 1972</w:t>
      </w:r>
    </w:p>
    <w:p w:rsidR="002F237E" w:rsidRPr="002F237E" w:rsidRDefault="002F237E" w:rsidP="002F237E">
      <w:pPr>
        <w:widowControl w:val="0"/>
        <w:autoSpaceDE w:val="0"/>
        <w:autoSpaceDN w:val="0"/>
        <w:adjustRightInd w:val="0"/>
        <w:spacing w:after="0" w:line="185"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760"/>
        <w:rPr>
          <w:rFonts w:ascii="Arial" w:eastAsia="Times New Roman" w:hAnsi="Arial" w:cs="Arial"/>
          <w:sz w:val="24"/>
          <w:szCs w:val="24"/>
          <w:lang w:val="sr-Latn-RS" w:eastAsia="sr-Latn-RS"/>
        </w:rPr>
      </w:pPr>
      <w:r w:rsidRPr="002F237E">
        <w:rPr>
          <w:rFonts w:ascii="Arial" w:eastAsia="Times New Roman" w:hAnsi="Arial" w:cs="Arial"/>
          <w:sz w:val="24"/>
          <w:szCs w:val="24"/>
          <w:lang w:val="sr-Latn-RS" w:eastAsia="sr-Latn-RS"/>
        </w:rPr>
        <w:t>Entrée en vigueur le 27 juin 1975</w:t>
      </w:r>
    </w:p>
    <w:p w:rsidR="002F237E" w:rsidRPr="002F237E" w:rsidRDefault="002F237E" w:rsidP="002F237E">
      <w:pPr>
        <w:widowControl w:val="0"/>
        <w:autoSpaceDE w:val="0"/>
        <w:autoSpaceDN w:val="0"/>
        <w:adjustRightInd w:val="0"/>
        <w:spacing w:after="0" w:line="276"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1780"/>
        <w:rPr>
          <w:rFonts w:ascii="Arial" w:eastAsia="Times New Roman" w:hAnsi="Arial" w:cs="Arial"/>
          <w:sz w:val="24"/>
          <w:szCs w:val="24"/>
          <w:lang w:val="sr-Latn-RS" w:eastAsia="sr-Latn-RS"/>
        </w:rPr>
      </w:pPr>
      <w:r w:rsidRPr="002F237E">
        <w:rPr>
          <w:rFonts w:ascii="Arial" w:eastAsia="Times New Roman" w:hAnsi="Arial" w:cs="Arial"/>
          <w:sz w:val="24"/>
          <w:szCs w:val="24"/>
          <w:lang w:val="sr-Latn-RS" w:eastAsia="sr-Latn-RS"/>
        </w:rPr>
        <w:t>Amendée le</w:t>
      </w:r>
    </w:p>
    <w:p w:rsidR="002F237E" w:rsidRPr="002F237E" w:rsidRDefault="002F237E" w:rsidP="002F237E">
      <w:pPr>
        <w:widowControl w:val="0"/>
        <w:autoSpaceDE w:val="0"/>
        <w:autoSpaceDN w:val="0"/>
        <w:adjustRightInd w:val="0"/>
        <w:spacing w:after="0" w:line="184" w:lineRule="exact"/>
        <w:rPr>
          <w:rFonts w:ascii="Arial" w:eastAsia="Times New Roman" w:hAnsi="Arial" w:cs="Arial"/>
          <w:sz w:val="24"/>
          <w:szCs w:val="24"/>
          <w:lang w:val="sr-Latn-RS" w:eastAsia="sr-Latn-RS"/>
        </w:rPr>
      </w:pPr>
    </w:p>
    <w:p w:rsidR="002F237E" w:rsidRPr="00884DE4" w:rsidRDefault="002F237E" w:rsidP="00884DE4">
      <w:pPr>
        <w:widowControl w:val="0"/>
        <w:numPr>
          <w:ilvl w:val="0"/>
          <w:numId w:val="2"/>
        </w:numPr>
        <w:tabs>
          <w:tab w:val="num" w:pos="540"/>
        </w:tabs>
        <w:overflowPunct w:val="0"/>
        <w:autoSpaceDE w:val="0"/>
        <w:autoSpaceDN w:val="0"/>
        <w:adjustRightInd w:val="0"/>
        <w:spacing w:after="0" w:line="240" w:lineRule="auto"/>
        <w:ind w:left="540" w:hanging="362"/>
        <w:jc w:val="both"/>
        <w:rPr>
          <w:rFonts w:ascii="Arial" w:eastAsia="Times New Roman" w:hAnsi="Arial" w:cs="Arial"/>
          <w:sz w:val="24"/>
          <w:szCs w:val="24"/>
          <w:lang w:val="sr-Latn-RS" w:eastAsia="sr-Latn-RS"/>
        </w:rPr>
      </w:pPr>
      <w:r w:rsidRPr="002F237E">
        <w:rPr>
          <w:rFonts w:ascii="Arial" w:eastAsia="Times New Roman" w:hAnsi="Arial" w:cs="Arial"/>
          <w:sz w:val="24"/>
          <w:szCs w:val="24"/>
          <w:lang w:val="sr-Latn-RS" w:eastAsia="sr-Latn-RS"/>
        </w:rPr>
        <w:t xml:space="preserve">18 mai 1988 (avec entrée en vigueur le </w:t>
      </w:r>
      <w:r w:rsidRPr="00884DE4">
        <w:rPr>
          <w:rFonts w:ascii="Arial" w:eastAsia="Times New Roman" w:hAnsi="Arial" w:cs="Arial"/>
          <w:sz w:val="24"/>
          <w:szCs w:val="24"/>
          <w:lang w:val="sr-Latn-RS" w:eastAsia="sr-Latn-RS"/>
        </w:rPr>
        <w:t xml:space="preserve">16 août 1993) </w:t>
      </w:r>
    </w:p>
    <w:p w:rsidR="002F237E" w:rsidRPr="002F237E" w:rsidRDefault="002F237E" w:rsidP="002F237E">
      <w:pPr>
        <w:widowControl w:val="0"/>
        <w:autoSpaceDE w:val="0"/>
        <w:autoSpaceDN w:val="0"/>
        <w:adjustRightInd w:val="0"/>
        <w:spacing w:after="0" w:line="51" w:lineRule="exact"/>
        <w:rPr>
          <w:rFonts w:ascii="Arial" w:eastAsia="Times New Roman" w:hAnsi="Arial" w:cs="Arial"/>
          <w:sz w:val="24"/>
          <w:szCs w:val="24"/>
          <w:lang w:val="sr-Latn-RS" w:eastAsia="sr-Latn-RS"/>
        </w:rPr>
      </w:pPr>
    </w:p>
    <w:p w:rsidR="002F237E" w:rsidRPr="002F237E" w:rsidRDefault="002F237E" w:rsidP="002F237E">
      <w:pPr>
        <w:widowControl w:val="0"/>
        <w:numPr>
          <w:ilvl w:val="0"/>
          <w:numId w:val="2"/>
        </w:numPr>
        <w:tabs>
          <w:tab w:val="num" w:pos="540"/>
        </w:tabs>
        <w:overflowPunct w:val="0"/>
        <w:autoSpaceDE w:val="0"/>
        <w:autoSpaceDN w:val="0"/>
        <w:adjustRightInd w:val="0"/>
        <w:spacing w:after="0" w:line="270" w:lineRule="auto"/>
        <w:ind w:left="540" w:right="260" w:hanging="362"/>
        <w:jc w:val="both"/>
        <w:rPr>
          <w:rFonts w:ascii="Arial" w:eastAsia="Times New Roman" w:hAnsi="Arial" w:cs="Arial"/>
          <w:sz w:val="24"/>
          <w:szCs w:val="24"/>
          <w:lang w:val="sr-Latn-RS" w:eastAsia="sr-Latn-RS"/>
        </w:rPr>
      </w:pPr>
      <w:r w:rsidRPr="002F237E">
        <w:rPr>
          <w:rFonts w:ascii="Arial" w:eastAsia="Times New Roman" w:hAnsi="Arial" w:cs="Arial"/>
          <w:sz w:val="24"/>
          <w:szCs w:val="24"/>
          <w:lang w:val="sr-Latn-RS" w:eastAsia="sr-Latn-RS"/>
        </w:rPr>
        <w:t>9 janvier 2001</w:t>
      </w:r>
      <w:r w:rsidRPr="002F237E">
        <w:rPr>
          <w:rFonts w:ascii="Arial" w:eastAsia="Times New Roman" w:hAnsi="Arial" w:cs="Arial"/>
          <w:sz w:val="24"/>
          <w:szCs w:val="24"/>
        </w:rPr>
        <w:t>*</w:t>
      </w:r>
      <w:r w:rsidRPr="002F237E">
        <w:rPr>
          <w:rFonts w:ascii="Arial" w:eastAsia="Times New Roman" w:hAnsi="Arial" w:cs="Arial"/>
          <w:sz w:val="24"/>
          <w:szCs w:val="24"/>
          <w:lang w:val="sr-Latn-RS" w:eastAsia="sr-Latn-RS"/>
        </w:rPr>
        <w:t xml:space="preserve"> (avec entrée en vigueur le 27 février 2010) </w:t>
      </w:r>
    </w:p>
    <w:p w:rsidR="002F237E" w:rsidRPr="002F237E" w:rsidRDefault="002F237E" w:rsidP="002F237E">
      <w:pPr>
        <w:widowControl w:val="0"/>
        <w:autoSpaceDE w:val="0"/>
        <w:autoSpaceDN w:val="0"/>
        <w:adjustRightInd w:val="0"/>
        <w:spacing w:after="0" w:line="121" w:lineRule="exact"/>
        <w:rPr>
          <w:rFonts w:ascii="Arial" w:eastAsia="Times New Roman" w:hAnsi="Arial" w:cs="Arial"/>
          <w:sz w:val="24"/>
          <w:szCs w:val="24"/>
          <w:lang w:val="sr-Latn-RS" w:eastAsia="sr-Latn-RS"/>
        </w:rPr>
      </w:pPr>
    </w:p>
    <w:p w:rsidR="002F237E" w:rsidRPr="002F237E" w:rsidRDefault="002F237E" w:rsidP="002F237E">
      <w:pPr>
        <w:widowControl w:val="0"/>
        <w:overflowPunct w:val="0"/>
        <w:autoSpaceDE w:val="0"/>
        <w:autoSpaceDN w:val="0"/>
        <w:adjustRightInd w:val="0"/>
        <w:spacing w:after="0" w:line="240" w:lineRule="auto"/>
        <w:ind w:left="620"/>
        <w:jc w:val="both"/>
        <w:rPr>
          <w:rFonts w:ascii="Arial" w:eastAsia="Times New Roman" w:hAnsi="Arial" w:cs="Arial"/>
          <w:sz w:val="24"/>
          <w:szCs w:val="24"/>
          <w:lang w:val="sr-Latn-RS" w:eastAsia="sr-Latn-RS"/>
        </w:rPr>
      </w:pPr>
      <w:r w:rsidRPr="002F237E">
        <w:rPr>
          <w:rFonts w:ascii="Arial" w:eastAsia="Times New Roman" w:hAnsi="Arial" w:cs="Arial"/>
          <w:sz w:val="24"/>
          <w:szCs w:val="24"/>
          <w:vertAlign w:val="subscript"/>
        </w:rPr>
        <w:t>*</w:t>
      </w:r>
      <w:r w:rsidRPr="002F237E">
        <w:rPr>
          <w:rFonts w:ascii="Arial" w:eastAsia="Times New Roman" w:hAnsi="Arial" w:cs="Arial"/>
          <w:sz w:val="16"/>
          <w:szCs w:val="16"/>
          <w:lang w:val="sr-Cyrl-RS" w:eastAsia="sr-Latn-RS"/>
        </w:rPr>
        <w:t xml:space="preserve"> </w:t>
      </w:r>
      <w:proofErr w:type="gramStart"/>
      <w:r w:rsidRPr="002F237E">
        <w:rPr>
          <w:rFonts w:ascii="Arial" w:eastAsia="Times New Roman" w:hAnsi="Arial" w:cs="Arial"/>
          <w:sz w:val="16"/>
          <w:szCs w:val="16"/>
          <w:lang w:val="sr-Latn-RS" w:eastAsia="sr-Latn-RS"/>
        </w:rPr>
        <w:t>sur</w:t>
      </w:r>
      <w:proofErr w:type="gramEnd"/>
      <w:r w:rsidRPr="002F237E">
        <w:rPr>
          <w:rFonts w:ascii="Arial" w:eastAsia="Times New Roman" w:hAnsi="Arial" w:cs="Arial"/>
          <w:sz w:val="16"/>
          <w:szCs w:val="16"/>
          <w:lang w:val="sr-Latn-RS" w:eastAsia="sr-Latn-RS"/>
        </w:rPr>
        <w:t xml:space="preserve"> la base de PMC/W 9/99 (Rev. 3) </w:t>
      </w:r>
    </w:p>
    <w:p w:rsidR="002F237E" w:rsidRPr="002F237E" w:rsidRDefault="002F237E" w:rsidP="002F237E">
      <w:pPr>
        <w:widowControl w:val="0"/>
        <w:autoSpaceDE w:val="0"/>
        <w:autoSpaceDN w:val="0"/>
        <w:adjustRightInd w:val="0"/>
        <w:spacing w:after="0" w:line="200" w:lineRule="exact"/>
        <w:rPr>
          <w:rFonts w:ascii="Arial" w:eastAsia="Times New Roman" w:hAnsi="Arial" w:cs="Arial"/>
          <w:sz w:val="24"/>
          <w:szCs w:val="24"/>
          <w:lang w:val="sr-Latn-RS" w:eastAsia="sr-Latn-RS"/>
        </w:rPr>
      </w:pPr>
      <w:r w:rsidRPr="002F237E">
        <w:rPr>
          <w:rFonts w:ascii="Arial" w:eastAsia="Times New Roman" w:hAnsi="Arial" w:cs="Arial"/>
          <w:noProof/>
        </w:rPr>
        <w:drawing>
          <wp:anchor distT="0" distB="0" distL="114300" distR="114300" simplePos="0" relativeHeight="251671552" behindDoc="1" locked="0" layoutInCell="0" allowOverlap="1" wp14:anchorId="182737C0" wp14:editId="33927C9E">
            <wp:simplePos x="0" y="0"/>
            <wp:positionH relativeFrom="column">
              <wp:posOffset>492760</wp:posOffset>
            </wp:positionH>
            <wp:positionV relativeFrom="paragraph">
              <wp:posOffset>388620</wp:posOffset>
            </wp:positionV>
            <wp:extent cx="1997075" cy="79375"/>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7075" cy="79375"/>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autoSpaceDE w:val="0"/>
        <w:autoSpaceDN w:val="0"/>
        <w:adjustRightInd w:val="0"/>
        <w:spacing w:after="0" w:line="200" w:lineRule="exact"/>
        <w:rPr>
          <w:rFonts w:ascii="Arial" w:eastAsia="Times New Roman" w:hAnsi="Arial" w:cs="Arial"/>
          <w:sz w:val="24"/>
          <w:szCs w:val="24"/>
          <w:lang w:val="sr-Latn-RS" w:eastAsia="sr-Latn-RS"/>
        </w:rPr>
      </w:pPr>
    </w:p>
    <w:p w:rsidR="002F237E" w:rsidRPr="002F237E" w:rsidRDefault="002F237E" w:rsidP="002F237E">
      <w:pPr>
        <w:widowControl w:val="0"/>
        <w:autoSpaceDE w:val="0"/>
        <w:autoSpaceDN w:val="0"/>
        <w:adjustRightInd w:val="0"/>
        <w:spacing w:after="0" w:line="320" w:lineRule="exact"/>
        <w:rPr>
          <w:rFonts w:ascii="Arial" w:eastAsia="Times New Roman" w:hAnsi="Arial" w:cs="Arial"/>
          <w:sz w:val="24"/>
          <w:szCs w:val="24"/>
          <w:lang w:val="sr-Latn-RS" w:eastAsia="sr-Latn-RS"/>
        </w:rPr>
      </w:pPr>
    </w:p>
    <w:p w:rsidR="002F237E" w:rsidRPr="002F237E" w:rsidRDefault="002F237E" w:rsidP="002F237E">
      <w:pPr>
        <w:widowControl w:val="0"/>
        <w:overflowPunct w:val="0"/>
        <w:autoSpaceDE w:val="0"/>
        <w:autoSpaceDN w:val="0"/>
        <w:adjustRightInd w:val="0"/>
        <w:spacing w:after="0" w:line="256" w:lineRule="auto"/>
        <w:ind w:left="1200" w:right="1120"/>
        <w:jc w:val="center"/>
        <w:rPr>
          <w:rFonts w:ascii="Arial" w:eastAsia="Times New Roman" w:hAnsi="Arial" w:cs="Arial"/>
          <w:sz w:val="20"/>
          <w:szCs w:val="20"/>
          <w:lang w:val="sr-Latn-RS" w:eastAsia="sr-Latn-RS"/>
        </w:rPr>
      </w:pPr>
      <w:r w:rsidRPr="002F237E">
        <w:rPr>
          <w:rFonts w:ascii="Arial" w:eastAsia="Times New Roman" w:hAnsi="Arial" w:cs="Arial"/>
          <w:sz w:val="20"/>
          <w:szCs w:val="20"/>
          <w:lang w:val="sr-Latn-RS" w:eastAsia="sr-Latn-RS"/>
        </w:rPr>
        <w:t>© Convention des Métaux Précieux Février 2010 Reproduction interdite à  des fins commerciales. Reproduction autorisée  pour usage interne</w:t>
      </w:r>
    </w:p>
    <w:p w:rsidR="002F237E" w:rsidRPr="002F237E" w:rsidRDefault="002F237E" w:rsidP="002F237E">
      <w:pPr>
        <w:widowControl w:val="0"/>
        <w:autoSpaceDE w:val="0"/>
        <w:autoSpaceDN w:val="0"/>
        <w:adjustRightInd w:val="0"/>
        <w:spacing w:after="0" w:line="2" w:lineRule="exact"/>
        <w:rPr>
          <w:rFonts w:ascii="Arial" w:eastAsia="Times New Roman" w:hAnsi="Arial" w:cs="Arial"/>
          <w:sz w:val="20"/>
          <w:szCs w:val="20"/>
          <w:lang w:val="sr-Latn-RS" w:eastAsia="sr-Latn-RS"/>
        </w:rPr>
      </w:pPr>
      <w:r w:rsidRPr="002F237E">
        <w:rPr>
          <w:rFonts w:ascii="Arial" w:eastAsia="Times New Roman" w:hAnsi="Arial" w:cs="Arial"/>
          <w:noProof/>
          <w:sz w:val="20"/>
          <w:szCs w:val="20"/>
        </w:rPr>
        <w:drawing>
          <wp:anchor distT="0" distB="0" distL="114300" distR="114300" simplePos="0" relativeHeight="251672576" behindDoc="1" locked="0" layoutInCell="0" allowOverlap="1" wp14:anchorId="15C39843" wp14:editId="0BB4F42C">
            <wp:simplePos x="0" y="0"/>
            <wp:positionH relativeFrom="column">
              <wp:posOffset>492760</wp:posOffset>
            </wp:positionH>
            <wp:positionV relativeFrom="paragraph">
              <wp:posOffset>-876935</wp:posOffset>
            </wp:positionV>
            <wp:extent cx="1997075" cy="891540"/>
            <wp:effectExtent l="0" t="0" r="3175" b="381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97075" cy="891540"/>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overflowPunct w:val="0"/>
        <w:autoSpaceDE w:val="0"/>
        <w:autoSpaceDN w:val="0"/>
        <w:adjustRightInd w:val="0"/>
        <w:spacing w:after="0" w:line="256" w:lineRule="auto"/>
        <w:ind w:left="1800" w:right="980" w:hanging="744"/>
        <w:rPr>
          <w:rFonts w:ascii="Arial" w:eastAsia="Times New Roman" w:hAnsi="Arial" w:cs="Arial"/>
          <w:sz w:val="20"/>
          <w:szCs w:val="20"/>
          <w:lang w:val="sr-Latn-RS" w:eastAsia="sr-Latn-RS"/>
        </w:rPr>
      </w:pPr>
      <w:r w:rsidRPr="002F237E">
        <w:rPr>
          <w:rFonts w:ascii="Arial" w:eastAsia="Times New Roman" w:hAnsi="Arial" w:cs="Arial"/>
          <w:sz w:val="20"/>
          <w:szCs w:val="20"/>
          <w:lang w:val="sr-Latn-RS" w:eastAsia="sr-Latn-RS"/>
        </w:rPr>
        <w:t>pour autant que la source est mentionnée.</w:t>
      </w: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r w:rsidRPr="002F237E">
        <w:rPr>
          <w:rFonts w:ascii="Calibri" w:eastAsia="Times New Roman" w:hAnsi="Calibri" w:cs="Times New Roman"/>
          <w:noProof/>
        </w:rPr>
        <w:drawing>
          <wp:anchor distT="0" distB="0" distL="114300" distR="114300" simplePos="0" relativeHeight="251673600" behindDoc="1" locked="0" layoutInCell="0" allowOverlap="1" wp14:anchorId="3807E772" wp14:editId="2246C161">
            <wp:simplePos x="0" y="0"/>
            <wp:positionH relativeFrom="column">
              <wp:posOffset>492760</wp:posOffset>
            </wp:positionH>
            <wp:positionV relativeFrom="paragraph">
              <wp:posOffset>-297815</wp:posOffset>
            </wp:positionV>
            <wp:extent cx="1997075" cy="356870"/>
            <wp:effectExtent l="0" t="0" r="3175" b="508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97075" cy="356870"/>
                    </a:xfrm>
                    <a:prstGeom prst="rect">
                      <a:avLst/>
                    </a:prstGeom>
                    <a:noFill/>
                  </pic:spPr>
                </pic:pic>
              </a:graphicData>
            </a:graphic>
            <wp14:sizeRelH relativeFrom="page">
              <wp14:pctWidth>0</wp14:pctWidth>
            </wp14:sizeRelH>
            <wp14:sizeRelV relativeFrom="page">
              <wp14:pctHeight>0</wp14:pctHeight>
            </wp14:sizeRelV>
          </wp:anchor>
        </w:drawing>
      </w:r>
    </w:p>
    <w:p w:rsidR="002F237E" w:rsidRPr="002F237E" w:rsidRDefault="002F237E" w:rsidP="002F237E">
      <w:pPr>
        <w:widowControl w:val="0"/>
        <w:autoSpaceDE w:val="0"/>
        <w:autoSpaceDN w:val="0"/>
        <w:adjustRightInd w:val="0"/>
        <w:spacing w:after="0" w:line="264"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40" w:lineRule="auto"/>
        <w:ind w:left="140"/>
        <w:rPr>
          <w:rFonts w:ascii="Arial" w:eastAsia="Times New Roman" w:hAnsi="Arial" w:cs="Arial"/>
          <w:lang w:val="sr-Latn-RS" w:eastAsia="sr-Latn-RS"/>
        </w:rPr>
      </w:pPr>
      <w:r w:rsidRPr="002F237E">
        <w:rPr>
          <w:rFonts w:ascii="Arial" w:eastAsia="Times New Roman" w:hAnsi="Arial" w:cs="Arial"/>
          <w:b/>
          <w:bCs/>
          <w:lang w:val="sr-Latn-RS" w:eastAsia="sr-Latn-RS"/>
        </w:rPr>
        <w:t>Texte consolidé en anglais et en français</w:t>
      </w:r>
    </w:p>
    <w:p w:rsidR="002F237E" w:rsidRPr="002F237E" w:rsidRDefault="002F237E" w:rsidP="002F237E">
      <w:pPr>
        <w:widowControl w:val="0"/>
        <w:autoSpaceDE w:val="0"/>
        <w:autoSpaceDN w:val="0"/>
        <w:adjustRightInd w:val="0"/>
        <w:spacing w:after="0" w:line="200"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54" w:lineRule="exact"/>
        <w:rPr>
          <w:rFonts w:ascii="Arial" w:eastAsia="Times New Roman" w:hAnsi="Arial" w:cs="Arial"/>
          <w:lang w:val="sr-Latn-RS" w:eastAsia="sr-Latn-RS"/>
        </w:rPr>
      </w:pPr>
    </w:p>
    <w:p w:rsidR="002F237E" w:rsidRPr="002F237E" w:rsidRDefault="002F237E" w:rsidP="002F237E">
      <w:pPr>
        <w:widowControl w:val="0"/>
        <w:tabs>
          <w:tab w:val="num" w:pos="980"/>
        </w:tabs>
        <w:overflowPunct w:val="0"/>
        <w:autoSpaceDE w:val="0"/>
        <w:autoSpaceDN w:val="0"/>
        <w:adjustRightInd w:val="0"/>
        <w:spacing w:after="0" w:line="271" w:lineRule="auto"/>
        <w:ind w:left="1000" w:right="60" w:hanging="1000"/>
        <w:rPr>
          <w:rFonts w:ascii="Arial" w:eastAsia="Times New Roman" w:hAnsi="Arial" w:cs="Arial"/>
          <w:lang w:val="sr-Latn-RS" w:eastAsia="sr-Latn-RS"/>
        </w:rPr>
      </w:pPr>
      <w:r w:rsidRPr="002F237E">
        <w:rPr>
          <w:rFonts w:ascii="Arial" w:eastAsia="Times New Roman" w:hAnsi="Arial" w:cs="Arial"/>
          <w:lang w:val="sr-Latn-RS" w:eastAsia="sr-Latn-RS"/>
        </w:rPr>
        <w:t>Editeur:</w:t>
      </w:r>
      <w:r w:rsidRPr="002F237E">
        <w:rPr>
          <w:rFonts w:ascii="Arial" w:eastAsia="Times New Roman" w:hAnsi="Arial" w:cs="Arial"/>
          <w:lang w:val="sr-Latn-RS" w:eastAsia="sr-Latn-RS"/>
        </w:rPr>
        <w:tab/>
        <w:t>Secrétariat de la Convention des Métaux Précieux</w:t>
      </w:r>
    </w:p>
    <w:p w:rsidR="002F237E" w:rsidRPr="002F237E" w:rsidRDefault="002F237E" w:rsidP="002F237E">
      <w:pPr>
        <w:widowControl w:val="0"/>
        <w:autoSpaceDE w:val="0"/>
        <w:autoSpaceDN w:val="0"/>
        <w:adjustRightInd w:val="0"/>
        <w:spacing w:after="0" w:line="188" w:lineRule="exact"/>
        <w:rPr>
          <w:rFonts w:ascii="Arial" w:eastAsia="Times New Roman" w:hAnsi="Arial" w:cs="Arial"/>
          <w:lang w:val="sr-Latn-RS" w:eastAsia="sr-Latn-RS"/>
        </w:rPr>
      </w:pPr>
    </w:p>
    <w:p w:rsidR="002F237E" w:rsidRPr="002F237E" w:rsidRDefault="002F237E" w:rsidP="002F237E">
      <w:pPr>
        <w:widowControl w:val="0"/>
        <w:tabs>
          <w:tab w:val="left" w:pos="960"/>
        </w:tabs>
        <w:autoSpaceDE w:val="0"/>
        <w:autoSpaceDN w:val="0"/>
        <w:adjustRightInd w:val="0"/>
        <w:spacing w:after="0" w:line="240" w:lineRule="auto"/>
        <w:rPr>
          <w:rFonts w:ascii="Arial" w:eastAsia="Times New Roman" w:hAnsi="Arial" w:cs="Arial"/>
          <w:lang w:val="sr-Latn-RS" w:eastAsia="sr-Latn-RS"/>
        </w:rPr>
      </w:pPr>
      <w:r w:rsidRPr="002F237E">
        <w:rPr>
          <w:rFonts w:ascii="Arial" w:eastAsia="Times New Roman" w:hAnsi="Arial" w:cs="Arial"/>
          <w:lang w:val="sr-Latn-RS" w:eastAsia="sr-Latn-RS"/>
        </w:rPr>
        <w:t>courriel:</w:t>
      </w:r>
      <w:r w:rsidRPr="002F237E">
        <w:rPr>
          <w:rFonts w:ascii="Arial" w:eastAsia="Times New Roman" w:hAnsi="Arial" w:cs="Arial"/>
          <w:lang w:val="sr-Latn-RS" w:eastAsia="sr-Latn-RS"/>
        </w:rPr>
        <w:tab/>
      </w:r>
      <w:r w:rsidRPr="002F237E">
        <w:rPr>
          <w:rFonts w:ascii="Arial" w:eastAsia="Times New Roman" w:hAnsi="Arial" w:cs="Arial"/>
          <w:color w:val="0000FF"/>
          <w:u w:val="single"/>
          <w:lang w:val="sr-Latn-RS" w:eastAsia="sr-Latn-RS"/>
        </w:rPr>
        <w:t>info@hallmarkingconvention.org</w:t>
      </w:r>
    </w:p>
    <w:p w:rsidR="002F237E" w:rsidRPr="002F237E" w:rsidRDefault="002F237E" w:rsidP="002F237E">
      <w:pPr>
        <w:widowControl w:val="0"/>
        <w:autoSpaceDE w:val="0"/>
        <w:autoSpaceDN w:val="0"/>
        <w:adjustRightInd w:val="0"/>
        <w:spacing w:after="0" w:line="23" w:lineRule="exact"/>
        <w:rPr>
          <w:rFonts w:ascii="Arial" w:eastAsia="Times New Roman" w:hAnsi="Arial" w:cs="Arial"/>
          <w:lang w:val="sr-Latn-RS" w:eastAsia="sr-Latn-RS"/>
        </w:rPr>
      </w:pPr>
    </w:p>
    <w:p w:rsidR="002F237E" w:rsidRPr="002F237E" w:rsidRDefault="002F237E" w:rsidP="002F237E">
      <w:pPr>
        <w:widowControl w:val="0"/>
        <w:autoSpaceDE w:val="0"/>
        <w:autoSpaceDN w:val="0"/>
        <w:adjustRightInd w:val="0"/>
        <w:spacing w:after="0" w:line="240" w:lineRule="auto"/>
        <w:rPr>
          <w:rFonts w:ascii="Arial" w:eastAsia="Times New Roman" w:hAnsi="Arial" w:cs="Arial"/>
          <w:lang w:val="sr-Latn-RS" w:eastAsia="sr-Latn-RS"/>
        </w:rPr>
      </w:pPr>
      <w:r w:rsidRPr="002F237E">
        <w:rPr>
          <w:rFonts w:ascii="Arial" w:eastAsia="Times New Roman" w:hAnsi="Arial" w:cs="Arial"/>
          <w:lang w:val="sr-Latn-RS" w:eastAsia="sr-Latn-RS"/>
        </w:rPr>
        <w:t xml:space="preserve">site web:  </w:t>
      </w:r>
      <w:r w:rsidRPr="002F237E">
        <w:rPr>
          <w:rFonts w:ascii="Arial" w:eastAsia="Times New Roman" w:hAnsi="Arial" w:cs="Arial"/>
          <w:color w:val="0000FF"/>
          <w:u w:val="single"/>
          <w:lang w:val="sr-Latn-RS" w:eastAsia="sr-Latn-RS"/>
        </w:rPr>
        <w:t>http://www.hallmarkingconvention.org</w:t>
      </w:r>
    </w:p>
    <w:p w:rsidR="002F237E" w:rsidRPr="002F237E" w:rsidRDefault="002F237E" w:rsidP="002F237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r-Latn-RS"/>
        </w:rPr>
        <w:sectPr w:rsidR="002F237E" w:rsidRPr="002F237E" w:rsidSect="00D84261">
          <w:pgSz w:w="11900" w:h="16840"/>
          <w:pgMar w:top="1440" w:right="1120" w:bottom="602" w:left="1020" w:header="720" w:footer="720" w:gutter="0"/>
          <w:cols w:num="2" w:space="560" w:equalWidth="0">
            <w:col w:w="4580" w:space="560"/>
            <w:col w:w="4620"/>
          </w:cols>
          <w:noEndnote/>
        </w:sectPr>
      </w:pPr>
      <w:r w:rsidRPr="002F237E">
        <w:rPr>
          <w:rFonts w:ascii="Calibri" w:eastAsia="Times New Roman" w:hAnsi="Calibri" w:cs="Times New Roman"/>
          <w:noProof/>
        </w:rPr>
        <mc:AlternateContent>
          <mc:Choice Requires="wps">
            <w:drawing>
              <wp:anchor distT="0" distB="0" distL="114300" distR="114300" simplePos="0" relativeHeight="251674624" behindDoc="1" locked="0" layoutInCell="0" allowOverlap="1" wp14:anchorId="0F756C39" wp14:editId="26C59336">
                <wp:simplePos x="0" y="0"/>
                <wp:positionH relativeFrom="column">
                  <wp:posOffset>-74295</wp:posOffset>
                </wp:positionH>
                <wp:positionV relativeFrom="paragraph">
                  <wp:posOffset>568325</wp:posOffset>
                </wp:positionV>
                <wp:extent cx="314579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5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3F73DA" id="Line 1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4.75pt" to="241.85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DE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" o:allowincell="f" strokeweight=".48pt"/>
            </w:pict>
          </mc:Fallback>
        </mc:AlternateContent>
      </w: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lang w:val="sr-Latn-RS" w:eastAsia="sr-Latn-RS"/>
        </w:rPr>
      </w:pPr>
      <w:r w:rsidRPr="002F237E">
        <w:rPr>
          <w:rFonts w:ascii="Times New Roman" w:eastAsia="Times New Roman" w:hAnsi="Times New Roman" w:cs="Times New Roman"/>
          <w:lang w:val="sr-Latn-RS" w:eastAsia="sr-Latn-RS"/>
        </w:rPr>
        <w:t xml:space="preserve">PMC/W 1/2010 </w:t>
      </w:r>
      <w:r w:rsidRPr="002F237E">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t xml:space="preserve">1 of 12 </w:t>
      </w:r>
      <w:r w:rsidRPr="002F237E">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r>
      <w:r w:rsidR="00BB607B">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r>
      <w:r w:rsidRPr="002F237E">
        <w:rPr>
          <w:rFonts w:ascii="Times New Roman" w:eastAsia="Times New Roman" w:hAnsi="Times New Roman" w:cs="Times New Roman"/>
          <w:lang w:val="sr-Latn-RS" w:eastAsia="sr-Latn-RS"/>
        </w:rPr>
        <w:tab/>
        <w:t>27.02.2010</w:t>
      </w:r>
    </w:p>
    <w:p w:rsidR="002F237E" w:rsidRPr="002F237E" w:rsidRDefault="002F237E" w:rsidP="002F237E">
      <w:pPr>
        <w:widowControl w:val="0"/>
        <w:autoSpaceDE w:val="0"/>
        <w:autoSpaceDN w:val="0"/>
        <w:adjustRightInd w:val="0"/>
        <w:spacing w:after="0" w:line="200"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21" w:lineRule="exact"/>
        <w:rPr>
          <w:rFonts w:ascii="Times New Roman" w:eastAsia="Times New Roman" w:hAnsi="Times New Roman" w:cs="Times New Roman"/>
          <w:sz w:val="24"/>
          <w:szCs w:val="24"/>
          <w:lang w:val="sr-Latn-RS" w:eastAsia="sr-Latn-RS"/>
        </w:rPr>
      </w:pPr>
    </w:p>
    <w:p w:rsidR="002F237E" w:rsidRPr="002F237E" w:rsidRDefault="002F237E" w:rsidP="002F237E">
      <w:pPr>
        <w:widowControl w:val="0"/>
        <w:autoSpaceDE w:val="0"/>
        <w:autoSpaceDN w:val="0"/>
        <w:adjustRightInd w:val="0"/>
        <w:spacing w:after="0" w:line="240" w:lineRule="auto"/>
        <w:rPr>
          <w:rFonts w:ascii="Times New Roman" w:eastAsia="Times New Roman" w:hAnsi="Times New Roman" w:cs="Times New Roman"/>
          <w:sz w:val="24"/>
          <w:szCs w:val="24"/>
          <w:lang w:val="sr-Latn-RS" w:eastAsia="sr-Latn-RS"/>
        </w:rPr>
        <w:sectPr w:rsidR="002F237E" w:rsidRPr="002F237E" w:rsidSect="00D84261">
          <w:type w:val="continuous"/>
          <w:pgSz w:w="11900" w:h="16840"/>
          <w:pgMar w:top="1440" w:right="1080" w:bottom="602" w:left="1120" w:header="720" w:footer="106" w:gutter="0"/>
          <w:cols w:space="560" w:equalWidth="0">
            <w:col w:w="9700" w:space="560"/>
          </w:cols>
          <w:noEndnote/>
        </w:sectPr>
      </w:pPr>
    </w:p>
    <w:p w:rsidR="000B47C9" w:rsidRPr="000B47C9" w:rsidRDefault="000B47C9" w:rsidP="000B47C9">
      <w:pPr>
        <w:widowControl w:val="0"/>
        <w:tabs>
          <w:tab w:val="left" w:pos="5040"/>
        </w:tabs>
        <w:autoSpaceDE w:val="0"/>
        <w:autoSpaceDN w:val="0"/>
        <w:adjustRightInd w:val="0"/>
        <w:spacing w:after="0" w:line="240" w:lineRule="auto"/>
        <w:rPr>
          <w:rFonts w:ascii="Arial" w:eastAsia="Times New Roman" w:hAnsi="Arial" w:cs="Arial"/>
          <w:lang w:val="sr-Latn-RS" w:eastAsia="sr-Latn-RS"/>
        </w:rPr>
      </w:pPr>
      <w:r w:rsidRPr="000B47C9">
        <w:rPr>
          <w:rFonts w:ascii="Arial" w:eastAsia="Times New Roman" w:hAnsi="Arial" w:cs="Arial"/>
          <w:b/>
          <w:bCs/>
          <w:lang w:val="sr-Latn-RS" w:eastAsia="sr-Latn-RS"/>
        </w:rPr>
        <w:lastRenderedPageBreak/>
        <w:t>PREAMBLE</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PREAMBULE</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4" w:right="2540" w:bottom="602" w:left="2620" w:header="720" w:footer="720" w:gutter="0"/>
          <w:cols w:space="720" w:equalWidth="0">
            <w:col w:w="6740"/>
          </w:cols>
          <w:noEndnote/>
        </w:sectPr>
      </w:pP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300" w:lineRule="exact"/>
        <w:ind w:left="4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Republic of Austria, the Republic of Finland, the Kingdom of Norway, the Portuguese Republic, the Kingdom of Sweden, the Swiss Confederation and the United Kingdom of Great Britain and Northern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Ireland</w:t>
      </w:r>
      <w:r w:rsidRPr="000B47C9">
        <w:rPr>
          <w:rFonts w:ascii="Cambria Math" w:eastAsia="MS PGothic" w:hAnsi="Cambria Math" w:cs="Cambria Math" w:hint="eastAsia"/>
          <w:vertAlign w:val="superscript"/>
          <w:lang w:val="sr-Latn-RS" w:eastAsia="sr-Latn-RS"/>
        </w:rPr>
        <w:t>∗</w:t>
      </w:r>
      <w:r w:rsidRPr="000B47C9">
        <w:rPr>
          <w:rFonts w:ascii="Arial" w:eastAsia="Times New Roman" w:hAnsi="Arial" w:cs="Arial"/>
          <w:lang w:val="sr-Latn-RS" w:eastAsia="sr-Latn-RS"/>
        </w:rPr>
        <w:t>;</w:t>
      </w:r>
    </w:p>
    <w:p w:rsidR="000B47C9" w:rsidRPr="000B47C9" w:rsidRDefault="000B47C9" w:rsidP="000B47C9">
      <w:pPr>
        <w:widowControl w:val="0"/>
        <w:autoSpaceDE w:val="0"/>
        <w:autoSpaceDN w:val="0"/>
        <w:adjustRightInd w:val="0"/>
        <w:spacing w:after="0" w:line="149"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Desiring to facilitate international trade in articles of precious metals while at the same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time maintaining consumer protection justified by the particular nature of these articles;</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Considering that the international harmonisation of standards and technical regulations and guidelines for methods and procedures for the control and marking of precious metal articles is a valuable contribution to the free movement of such products;</w:t>
      </w:r>
    </w:p>
    <w:p w:rsidR="000B47C9" w:rsidRPr="000B47C9" w:rsidRDefault="000B47C9" w:rsidP="000B47C9">
      <w:pPr>
        <w:widowControl w:val="0"/>
        <w:autoSpaceDE w:val="0"/>
        <w:autoSpaceDN w:val="0"/>
        <w:adjustRightInd w:val="0"/>
        <w:spacing w:after="0" w:line="31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7" w:lineRule="auto"/>
        <w:jc w:val="both"/>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7"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Considering that this harmonisation should be supplemented by mutual recognition of control and marking and desiring therefore to promote and maintain co-operation between their assay offices and concerned authorities;</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12"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7"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Having regard to the fact that compulsory hallmarking is not required from the Contracting States to the Convention and that the marking of articles of precious metals with the Convention marks is carried out on a voluntary basis;</w:t>
      </w:r>
    </w:p>
    <w:p w:rsidR="000B47C9" w:rsidRPr="000B47C9" w:rsidRDefault="000B47C9" w:rsidP="000B47C9">
      <w:pPr>
        <w:widowControl w:val="0"/>
        <w:autoSpaceDE w:val="0"/>
        <w:autoSpaceDN w:val="0"/>
        <w:adjustRightInd w:val="0"/>
        <w:spacing w:after="0" w:line="312"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r w:rsidRPr="000B47C9">
        <w:rPr>
          <w:rFonts w:ascii="Arial" w:eastAsia="Times New Roman" w:hAnsi="Arial" w:cs="Arial"/>
          <w:lang w:val="sr-Latn-RS" w:eastAsia="sr-Latn-RS"/>
        </w:rPr>
        <w:t>Have agreed as follows:</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r w:rsidRPr="000B47C9">
        <w:rPr>
          <w:rFonts w:ascii="Arial" w:eastAsia="Times New Roman" w:hAnsi="Arial" w:cs="Arial"/>
          <w:noProof/>
        </w:rPr>
        <mc:AlternateContent>
          <mc:Choice Requires="wps">
            <w:drawing>
              <wp:anchor distT="0" distB="0" distL="114300" distR="114300" simplePos="0" relativeHeight="251676672" behindDoc="1" locked="0" layoutInCell="0" allowOverlap="1" wp14:anchorId="04AD438E" wp14:editId="06055643">
                <wp:simplePos x="0" y="0"/>
                <wp:positionH relativeFrom="column">
                  <wp:posOffset>635</wp:posOffset>
                </wp:positionH>
                <wp:positionV relativeFrom="paragraph">
                  <wp:posOffset>692150</wp:posOffset>
                </wp:positionV>
                <wp:extent cx="182880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838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38CD7B" id="Line 18"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54.5pt" to="144.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" o:allowincell="f" strokeweight=".66pt"/>
            </w:pict>
          </mc:Fallback>
        </mc:AlternateContent>
      </w:r>
      <w:r w:rsidRPr="000B47C9">
        <w:rPr>
          <w:rFonts w:ascii="Arial" w:eastAsia="Times New Roman" w:hAnsi="Arial" w:cs="Arial"/>
          <w:lang w:val="sr-Latn-RS" w:eastAsia="sr-Latn-RS"/>
        </w:rPr>
        <w:br w:type="column"/>
      </w:r>
    </w:p>
    <w:p w:rsidR="000B47C9" w:rsidRPr="000B47C9" w:rsidRDefault="000B47C9" w:rsidP="000B47C9">
      <w:pPr>
        <w:widowControl w:val="0"/>
        <w:overflowPunct w:val="0"/>
        <w:autoSpaceDE w:val="0"/>
        <w:autoSpaceDN w:val="0"/>
        <w:adjustRightInd w:val="0"/>
        <w:spacing w:after="0" w:line="304" w:lineRule="exact"/>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La République d'Autriche, la République de Finlande, le Royaume de Norvège, la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République portugaise, le Royaume de Suède, la Confédération suisse et le Royaume-Uni de Grande-Bretagne et d' Irlande du Nord</w:t>
      </w:r>
      <w:r w:rsidRPr="000B47C9">
        <w:rPr>
          <w:rFonts w:ascii="Cambria Math" w:eastAsia="MS PGothic" w:hAnsi="Cambria Math" w:cs="Cambria Math" w:hint="eastAsia"/>
          <w:vertAlign w:val="superscript"/>
          <w:lang w:val="sr-Latn-RS" w:eastAsia="sr-Latn-RS"/>
        </w:rPr>
        <w:t>∗</w:t>
      </w:r>
      <w:r w:rsidRPr="000B47C9">
        <w:rPr>
          <w:rFonts w:ascii="Arial" w:eastAsia="Times New Roman" w:hAnsi="Arial" w:cs="Arial"/>
          <w:lang w:val="sr-Latn-RS" w:eastAsia="sr-Latn-RS"/>
        </w:rPr>
        <w:t>;</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29"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Désireux de faciliter le commerce international des ouvrages en métaux précieux tout en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assurant la protection du consommateur justifiée par la nature particulière de ces ouvrages;</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5"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Considérant que l'harmonisation internationale des normes, règles techniques et lignes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directrices concernant les méthodes et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procédures de contrôle et de poinçonnement des ouvrages en métaux précieux constitue une précieuse contribution à la libre circulation de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ces produits;</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Considérant que cette harmonisation devrait être complétée par une reconnaissance mutuelle des contrôles et du poinçonnement et désireux à cet effet de promouvoir et d'entretenir une collaboration entre leurs laboratoires d'essais et leurs autorités concernées;</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Compte tenu du fait que le poinçonnement obligatoire n'est pas requis par les Etats contractants et que l'utilisation des poinçons conformes à la présente Convention pour les ouvrages en métaux précieux est laissée à la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libre appréciation des parties.</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884DE4" w:rsidP="000B47C9">
      <w:pPr>
        <w:widowControl w:val="0"/>
        <w:autoSpaceDE w:val="0"/>
        <w:autoSpaceDN w:val="0"/>
        <w:adjustRightInd w:val="0"/>
        <w:spacing w:after="0" w:line="240" w:lineRule="auto"/>
        <w:rPr>
          <w:rFonts w:ascii="Arial" w:eastAsia="Times New Roman" w:hAnsi="Arial" w:cs="Arial"/>
          <w:lang w:val="sr-Latn-RS" w:eastAsia="sr-Latn-RS"/>
        </w:rPr>
      </w:pPr>
      <w:r>
        <w:rPr>
          <w:rFonts w:ascii="Arial" w:eastAsia="Times New Roman" w:hAnsi="Arial" w:cs="Arial"/>
          <w:lang w:val="sr-Latn-RS" w:eastAsia="sr-Latn-RS"/>
        </w:rPr>
        <w:t>Sont convenus de ce qui suit</w:t>
      </w:r>
      <w:r w:rsidR="000B47C9" w:rsidRPr="000B47C9">
        <w:rPr>
          <w:rFonts w:ascii="Arial" w:eastAsia="Times New Roman" w:hAnsi="Arial" w:cs="Arial"/>
          <w:lang w:val="sr-Latn-RS" w:eastAsia="sr-Latn-RS"/>
        </w:rPr>
        <w:t>:</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4"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36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60" w:lineRule="exact"/>
        <w:rPr>
          <w:rFonts w:ascii="Arial" w:eastAsia="Times New Roman" w:hAnsi="Arial" w:cs="Arial"/>
          <w:lang w:val="sr-Latn-RS" w:eastAsia="sr-Latn-RS"/>
        </w:rPr>
      </w:pPr>
    </w:p>
    <w:p w:rsidR="000B47C9" w:rsidRPr="000B47C9" w:rsidRDefault="000B47C9" w:rsidP="000B47C9">
      <w:pPr>
        <w:widowControl w:val="0"/>
        <w:numPr>
          <w:ilvl w:val="0"/>
          <w:numId w:val="3"/>
        </w:numPr>
        <w:tabs>
          <w:tab w:val="num" w:pos="279"/>
        </w:tabs>
        <w:overflowPunct w:val="0"/>
        <w:autoSpaceDE w:val="0"/>
        <w:autoSpaceDN w:val="0"/>
        <w:adjustRightInd w:val="0"/>
        <w:spacing w:after="0" w:line="232" w:lineRule="auto"/>
        <w:ind w:left="279" w:hanging="279"/>
        <w:jc w:val="both"/>
        <w:rPr>
          <w:rFonts w:ascii="Arial" w:eastAsia="MS PGothic" w:hAnsi="Arial" w:cs="Arial"/>
          <w:vertAlign w:val="superscript"/>
          <w:lang w:val="sr-Latn-RS" w:eastAsia="sr-Latn-RS"/>
        </w:rPr>
      </w:pPr>
      <w:r w:rsidRPr="000B47C9">
        <w:rPr>
          <w:rFonts w:ascii="Arial" w:eastAsia="Times New Roman" w:hAnsi="Arial" w:cs="Arial"/>
          <w:lang w:val="sr-Latn-RS" w:eastAsia="sr-Latn-RS"/>
        </w:rPr>
        <w:t xml:space="preserve">The following States have acceded to the Convention (in brackets: date of entry into force):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Ireland (8.11.1983), Denmark (17.01.1988), Czech Republic (2.11.1994), the Netherlands (16.07.1999), Latvia (29.07.2004), Lithuania (4.08.2004), Israel (1.06.2005), Poland (22.11.2005), Hungary (1.03.2006), Cyprus (17.01.2007), Slovak Republic (6.05.2007) and Slovenia (5.03.2009). </w:t>
      </w:r>
    </w:p>
    <w:p w:rsidR="000B47C9" w:rsidRPr="000B47C9" w:rsidRDefault="000B47C9" w:rsidP="000B47C9">
      <w:pPr>
        <w:widowControl w:val="0"/>
        <w:autoSpaceDE w:val="0"/>
        <w:autoSpaceDN w:val="0"/>
        <w:adjustRightInd w:val="0"/>
        <w:spacing w:after="0" w:line="133" w:lineRule="exact"/>
        <w:rPr>
          <w:rFonts w:ascii="Arial" w:eastAsia="MS PGothic" w:hAnsi="Arial" w:cs="Arial"/>
          <w:vertAlign w:val="superscript"/>
          <w:lang w:val="sr-Latn-RS" w:eastAsia="sr-Latn-RS"/>
        </w:rPr>
      </w:pPr>
    </w:p>
    <w:p w:rsidR="000B47C9" w:rsidRPr="000B47C9" w:rsidRDefault="000B47C9" w:rsidP="000B47C9">
      <w:pPr>
        <w:widowControl w:val="0"/>
        <w:numPr>
          <w:ilvl w:val="0"/>
          <w:numId w:val="3"/>
        </w:numPr>
        <w:tabs>
          <w:tab w:val="num" w:pos="279"/>
        </w:tabs>
        <w:overflowPunct w:val="0"/>
        <w:autoSpaceDE w:val="0"/>
        <w:autoSpaceDN w:val="0"/>
        <w:adjustRightInd w:val="0"/>
        <w:spacing w:after="0" w:line="232" w:lineRule="auto"/>
        <w:ind w:left="279" w:hanging="279"/>
        <w:jc w:val="both"/>
        <w:rPr>
          <w:rFonts w:ascii="Arial" w:eastAsia="MS PGothic" w:hAnsi="Arial" w:cs="Arial"/>
          <w:vertAlign w:val="superscript"/>
          <w:lang w:val="sr-Latn-RS" w:eastAsia="sr-Latn-RS"/>
        </w:rPr>
      </w:pPr>
      <w:r w:rsidRPr="000B47C9">
        <w:rPr>
          <w:rFonts w:ascii="Arial" w:eastAsia="Times New Roman" w:hAnsi="Arial" w:cs="Arial"/>
          <w:lang w:val="sr-Latn-RS" w:eastAsia="sr-Latn-RS"/>
        </w:rPr>
        <w:t xml:space="preserve">Les Etats suivants ont accédé à la Convention (entre parenthèses : date de l’entrée en vigueur) :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Irlande (8.11.1983), Danemark (17.01.1988), République tchèque (2.11.1994), Pays-Bas (16.07.1999), Lettonie (29.07.2004), Lituanie (4.08.2004), Israël (1.06.2005), Pologne (22.11.2005), Hongrie (1.03.2006), Chypre (17.01.2007), République slovaque (6.05.2007) et Slovénie (5.03.2009).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4" w:right="1020" w:bottom="602" w:left="1021" w:header="720" w:footer="720" w:gutter="0"/>
          <w:cols w:space="460" w:equalWidth="0">
            <w:col w:w="9859" w:space="460"/>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 xml:space="preserve">2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00BB607B">
        <w:rPr>
          <w:rFonts w:ascii="Arial" w:eastAsia="Times New Roman" w:hAnsi="Arial" w:cs="Arial"/>
          <w:lang w:val="sr-Latn-RS" w:eastAsia="sr-Latn-RS"/>
        </w:rPr>
        <w:t xml:space="preserve">   </w:t>
      </w:r>
      <w:r w:rsidRPr="000B47C9">
        <w:rPr>
          <w:rFonts w:ascii="Arial" w:eastAsia="Times New Roman" w:hAnsi="Arial" w:cs="Arial"/>
          <w:lang w:val="sr-Latn-RS" w:eastAsia="sr-Latn-RS"/>
        </w:rPr>
        <w:t>27.02.2010</w:t>
      </w:r>
    </w:p>
    <w:p w:rsidR="000B47C9" w:rsidRPr="000B47C9" w:rsidRDefault="000B47C9" w:rsidP="000B47C9">
      <w:pPr>
        <w:widowControl w:val="0"/>
        <w:tabs>
          <w:tab w:val="left" w:pos="1518"/>
        </w:tabs>
        <w:autoSpaceDE w:val="0"/>
        <w:autoSpaceDN w:val="0"/>
        <w:adjustRightInd w:val="0"/>
        <w:spacing w:after="0" w:line="240" w:lineRule="auto"/>
        <w:ind w:left="819"/>
        <w:rPr>
          <w:rFonts w:ascii="Arial" w:eastAsia="Times New Roman" w:hAnsi="Arial" w:cs="Arial"/>
          <w:lang w:val="sr-Latn-RS" w:eastAsia="sr-Latn-RS"/>
        </w:rPr>
      </w:pPr>
      <w:bookmarkStart w:id="1" w:name="page5"/>
      <w:bookmarkEnd w:id="1"/>
      <w:r w:rsidRPr="000B47C9">
        <w:rPr>
          <w:rFonts w:ascii="Arial" w:eastAsia="Times New Roman" w:hAnsi="Arial" w:cs="Arial"/>
          <w:b/>
          <w:bCs/>
          <w:lang w:val="sr-Latn-RS" w:eastAsia="sr-Latn-RS"/>
        </w:rPr>
        <w:lastRenderedPageBreak/>
        <w:t>I</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Scope and Operation</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97"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79"/>
        <w:rPr>
          <w:rFonts w:ascii="Arial" w:eastAsia="Times New Roman" w:hAnsi="Arial" w:cs="Arial"/>
          <w:lang w:val="sr-Latn-RS" w:eastAsia="sr-Latn-RS"/>
        </w:rPr>
      </w:pPr>
      <w:r w:rsidRPr="000B47C9">
        <w:rPr>
          <w:rFonts w:ascii="Arial" w:eastAsia="Times New Roman" w:hAnsi="Arial" w:cs="Arial"/>
          <w:b/>
          <w:bCs/>
          <w:lang w:val="sr-Latn-RS" w:eastAsia="sr-Latn-RS"/>
        </w:rPr>
        <w:t>ARTICLE 1</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4"/>
        </w:numPr>
        <w:overflowPunct w:val="0"/>
        <w:autoSpaceDE w:val="0"/>
        <w:autoSpaceDN w:val="0"/>
        <w:adjustRightInd w:val="0"/>
        <w:spacing w:after="0" w:line="244"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Articles controlled and marked by an authorised assay office in accordance with the provisions of this Convention shall not be submitted to further compulsory assaying or marking in an importing Contracting State. This does not prevent an importing Contracting State from carrying out check tests in accordance with Article 6. </w:t>
      </w:r>
    </w:p>
    <w:p w:rsidR="000B47C9" w:rsidRPr="000B47C9" w:rsidRDefault="000B47C9" w:rsidP="000B47C9">
      <w:pPr>
        <w:widowControl w:val="0"/>
        <w:autoSpaceDE w:val="0"/>
        <w:autoSpaceDN w:val="0"/>
        <w:adjustRightInd w:val="0"/>
        <w:spacing w:after="0" w:line="239" w:lineRule="exact"/>
        <w:rPr>
          <w:rFonts w:ascii="Arial" w:eastAsia="Times New Roman" w:hAnsi="Arial" w:cs="Arial"/>
          <w:lang w:val="sr-Latn-RS" w:eastAsia="sr-Latn-RS"/>
        </w:rPr>
      </w:pPr>
    </w:p>
    <w:p w:rsidR="000B47C9" w:rsidRPr="000B47C9" w:rsidRDefault="000B47C9" w:rsidP="000B47C9">
      <w:pPr>
        <w:widowControl w:val="0"/>
        <w:numPr>
          <w:ilvl w:val="0"/>
          <w:numId w:val="4"/>
        </w:numPr>
        <w:overflowPunct w:val="0"/>
        <w:autoSpaceDE w:val="0"/>
        <w:autoSpaceDN w:val="0"/>
        <w:adjustRightInd w:val="0"/>
        <w:spacing w:after="0" w:line="247" w:lineRule="auto"/>
        <w:ind w:left="-1" w:right="20"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Nothing in this Convention shall require a Contracting State to allow the importation or sale of articles of precious metals which are not defined in its national legislation or do not comply with its national standards of fineness. </w:t>
      </w:r>
    </w:p>
    <w:p w:rsidR="000B47C9" w:rsidRPr="000B47C9" w:rsidRDefault="000B47C9" w:rsidP="000B47C9">
      <w:pPr>
        <w:widowControl w:val="0"/>
        <w:overflowPunct w:val="0"/>
        <w:autoSpaceDE w:val="0"/>
        <w:autoSpaceDN w:val="0"/>
        <w:adjustRightInd w:val="0"/>
        <w:spacing w:after="0"/>
        <w:ind w:left="1723" w:right="300" w:hanging="1406"/>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b/>
          <w:bCs/>
          <w:lang w:val="sr-Latn-RS" w:eastAsia="sr-Latn-RS"/>
        </w:rPr>
        <w:lastRenderedPageBreak/>
        <w:t>I      Portée et fonctionnement de la Convention</w:t>
      </w:r>
    </w:p>
    <w:p w:rsidR="000B47C9" w:rsidRPr="000B47C9" w:rsidRDefault="000B47C9" w:rsidP="000B47C9">
      <w:pPr>
        <w:widowControl w:val="0"/>
        <w:autoSpaceDE w:val="0"/>
        <w:autoSpaceDN w:val="0"/>
        <w:adjustRightInd w:val="0"/>
        <w:spacing w:after="0" w:line="20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3"/>
        <w:rPr>
          <w:rFonts w:ascii="Arial" w:eastAsia="Times New Roman" w:hAnsi="Arial" w:cs="Arial"/>
          <w:lang w:val="sr-Latn-RS" w:eastAsia="sr-Latn-RS"/>
        </w:rPr>
      </w:pPr>
      <w:r w:rsidRPr="000B47C9">
        <w:rPr>
          <w:rFonts w:ascii="Arial" w:eastAsia="Times New Roman" w:hAnsi="Arial" w:cs="Arial"/>
          <w:b/>
          <w:bCs/>
          <w:lang w:val="sr-Latn-RS" w:eastAsia="sr-Latn-RS"/>
        </w:rPr>
        <w:t>ARTICLE 1</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5"/>
        </w:numPr>
        <w:overflowPunct w:val="0"/>
        <w:autoSpaceDE w:val="0"/>
        <w:autoSpaceDN w:val="0"/>
        <w:adjustRightInd w:val="0"/>
        <w:spacing w:after="0" w:line="246"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ouvrages contrôlés et poinçonnés par un office agréé conformément aux dispositions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de la présente Convention ne subiront pas d'autre contrôle ou poinçonnement obligatoire dans un Etat contractant d'importation, si ce n'est aux fins d'essai par épreuve au sens de l'article 6.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86" w:lineRule="exact"/>
        <w:rPr>
          <w:rFonts w:ascii="Arial" w:eastAsia="Times New Roman" w:hAnsi="Arial" w:cs="Arial"/>
          <w:lang w:val="sr-Latn-RS" w:eastAsia="sr-Latn-RS"/>
        </w:rPr>
      </w:pPr>
    </w:p>
    <w:p w:rsidR="000B47C9" w:rsidRPr="000B47C9" w:rsidRDefault="000B47C9" w:rsidP="000B47C9">
      <w:pPr>
        <w:widowControl w:val="0"/>
        <w:numPr>
          <w:ilvl w:val="0"/>
          <w:numId w:val="5"/>
        </w:numPr>
        <w:overflowPunct w:val="0"/>
        <w:autoSpaceDE w:val="0"/>
        <w:autoSpaceDN w:val="0"/>
        <w:adjustRightInd w:val="0"/>
        <w:spacing w:after="0" w:line="246"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Aucune disposition de la présente Convention n'oblige un Etat contractant à autoriser l'importation ou la vente d'ouvrages en métaux précieux qui ne sont pas admis par sa législation nationale ou ne satisfont pas aux titres nationaux.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4" w:right="1020" w:bottom="602" w:left="1021" w:header="720" w:footer="720" w:gutter="0"/>
          <w:cols w:num="2" w:space="437" w:equalWidth="0">
            <w:col w:w="4699" w:space="437"/>
            <w:col w:w="4723"/>
          </w:cols>
          <w:noEndnote/>
        </w:sectPr>
      </w:pPr>
    </w:p>
    <w:p w:rsidR="000B47C9" w:rsidRPr="000B47C9" w:rsidRDefault="000B47C9" w:rsidP="000B47C9">
      <w:pPr>
        <w:widowControl w:val="0"/>
        <w:autoSpaceDE w:val="0"/>
        <w:autoSpaceDN w:val="0"/>
        <w:adjustRightInd w:val="0"/>
        <w:spacing w:after="0" w:line="38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2</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For the purposes of this Convention "articles of precious metals" means articles of platinum, gold, palladium, silver, or alloys thereof, as defined in Annex I.</w:t>
      </w:r>
    </w:p>
    <w:p w:rsidR="000B47C9" w:rsidRPr="000B47C9" w:rsidRDefault="000B47C9" w:rsidP="000B47C9">
      <w:pPr>
        <w:widowControl w:val="0"/>
        <w:autoSpaceDE w:val="0"/>
        <w:autoSpaceDN w:val="0"/>
        <w:adjustRightInd w:val="0"/>
        <w:spacing w:after="0" w:line="389"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2</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7"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Aux fins de la présente Convention, on entend par «ouvrages en métaux précieux» les ouvrages en platine, en or, en palladium, en argent, ou en alliages de ces métaux, tels qu'ils sont définis dans l'annexe I.</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4"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388"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3</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71"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In order to benefit from the provisions of Article 1, articles of precious metals must:</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81" w:lineRule="exact"/>
        <w:rPr>
          <w:rFonts w:ascii="Arial" w:eastAsia="Times New Roman" w:hAnsi="Arial" w:cs="Arial"/>
          <w:lang w:val="sr-Latn-RS" w:eastAsia="sr-Latn-RS"/>
        </w:rPr>
      </w:pPr>
    </w:p>
    <w:p w:rsidR="000B47C9" w:rsidRPr="000B47C9" w:rsidRDefault="000B47C9" w:rsidP="000B47C9">
      <w:pPr>
        <w:widowControl w:val="0"/>
        <w:numPr>
          <w:ilvl w:val="0"/>
          <w:numId w:val="6"/>
        </w:numPr>
        <w:overflowPunct w:val="0"/>
        <w:autoSpaceDE w:val="0"/>
        <w:autoSpaceDN w:val="0"/>
        <w:adjustRightInd w:val="0"/>
        <w:spacing w:after="0" w:line="255" w:lineRule="auto"/>
        <w:ind w:right="180" w:hanging="53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be submitted to an authorised assay office appointed in accordance with Article 5; </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numPr>
          <w:ilvl w:val="0"/>
          <w:numId w:val="6"/>
        </w:numPr>
        <w:overflowPunct w:val="0"/>
        <w:autoSpaceDE w:val="0"/>
        <w:autoSpaceDN w:val="0"/>
        <w:adjustRightInd w:val="0"/>
        <w:spacing w:after="0" w:line="271" w:lineRule="auto"/>
        <w:ind w:right="180" w:hanging="53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fulfil the technical requirements of this Convention as laid down in Annex I; </w:t>
      </w:r>
    </w:p>
    <w:p w:rsidR="000B47C9" w:rsidRPr="000B47C9" w:rsidRDefault="000B47C9" w:rsidP="000B47C9">
      <w:pPr>
        <w:widowControl w:val="0"/>
        <w:autoSpaceDE w:val="0"/>
        <w:autoSpaceDN w:val="0"/>
        <w:adjustRightInd w:val="0"/>
        <w:spacing w:after="0" w:line="204" w:lineRule="exact"/>
        <w:rPr>
          <w:rFonts w:ascii="Arial" w:eastAsia="Times New Roman" w:hAnsi="Arial" w:cs="Arial"/>
          <w:lang w:val="sr-Latn-RS" w:eastAsia="sr-Latn-RS"/>
        </w:rPr>
      </w:pPr>
    </w:p>
    <w:p w:rsidR="000B47C9" w:rsidRPr="000B47C9" w:rsidRDefault="000B47C9" w:rsidP="000B47C9">
      <w:pPr>
        <w:widowControl w:val="0"/>
        <w:numPr>
          <w:ilvl w:val="0"/>
          <w:numId w:val="6"/>
        </w:numPr>
        <w:overflowPunct w:val="0"/>
        <w:autoSpaceDE w:val="0"/>
        <w:autoSpaceDN w:val="0"/>
        <w:adjustRightInd w:val="0"/>
        <w:spacing w:after="0" w:line="255" w:lineRule="auto"/>
        <w:ind w:right="180" w:hanging="53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be controlled in accordance with the rules and procedures laid down in Annex II; </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numPr>
          <w:ilvl w:val="0"/>
          <w:numId w:val="6"/>
        </w:numPr>
        <w:overflowPunct w:val="0"/>
        <w:autoSpaceDE w:val="0"/>
        <w:autoSpaceDN w:val="0"/>
        <w:adjustRightInd w:val="0"/>
        <w:spacing w:after="0" w:line="271" w:lineRule="auto"/>
        <w:ind w:right="180" w:hanging="53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be marked with the marks as prescribed in Annex II. </w:t>
      </w:r>
    </w:p>
    <w:p w:rsidR="000B47C9" w:rsidRPr="000B47C9" w:rsidRDefault="000B47C9" w:rsidP="000B47C9">
      <w:pPr>
        <w:widowControl w:val="0"/>
        <w:autoSpaceDE w:val="0"/>
        <w:autoSpaceDN w:val="0"/>
        <w:adjustRightInd w:val="0"/>
        <w:spacing w:after="0" w:line="388"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3</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5"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 xml:space="preserve">Pour être mis au bénéfice des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dispositions de l'article 1, les ouvrages en </w:t>
      </w:r>
      <w:r w:rsidRPr="000B47C9">
        <w:rPr>
          <w:rFonts w:ascii="Arial" w:eastAsia="Times New Roman" w:hAnsi="Arial" w:cs="Arial"/>
          <w:lang w:val="sr-Cyrl-RS" w:eastAsia="sr-Latn-RS"/>
        </w:rPr>
        <w:t xml:space="preserve">  </w:t>
      </w:r>
      <w:r w:rsidR="00AB1A73">
        <w:rPr>
          <w:rFonts w:ascii="Arial" w:eastAsia="Times New Roman" w:hAnsi="Arial" w:cs="Arial"/>
          <w:lang w:val="sr-Latn-RS" w:eastAsia="sr-Latn-RS"/>
        </w:rPr>
        <w:t>métaux précieux doivent</w:t>
      </w:r>
      <w:r w:rsidRPr="000B47C9">
        <w:rPr>
          <w:rFonts w:ascii="Arial" w:eastAsia="Times New Roman" w:hAnsi="Arial" w:cs="Arial"/>
          <w:lang w:val="sr-Latn-RS" w:eastAsia="sr-Latn-RS"/>
        </w:rPr>
        <w:t>:</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numPr>
          <w:ilvl w:val="0"/>
          <w:numId w:val="7"/>
        </w:numPr>
        <w:overflowPunct w:val="0"/>
        <w:autoSpaceDE w:val="0"/>
        <w:autoSpaceDN w:val="0"/>
        <w:adjustRightInd w:val="0"/>
        <w:spacing w:after="0" w:line="271" w:lineRule="auto"/>
        <w:ind w:right="180" w:hanging="54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être soumis à un bureau de contrôle agréé conformément à l'article 5;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7"/>
        </w:numPr>
        <w:overflowPunct w:val="0"/>
        <w:autoSpaceDE w:val="0"/>
        <w:autoSpaceDN w:val="0"/>
        <w:adjustRightInd w:val="0"/>
        <w:spacing w:after="0" w:line="271" w:lineRule="auto"/>
        <w:ind w:right="180" w:hanging="54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satisfaire aux exigences techniques précisées dans l'annexe I; </w:t>
      </w:r>
    </w:p>
    <w:p w:rsidR="000B47C9" w:rsidRPr="000B47C9" w:rsidRDefault="000B47C9" w:rsidP="000B47C9">
      <w:pPr>
        <w:widowControl w:val="0"/>
        <w:autoSpaceDE w:val="0"/>
        <w:autoSpaceDN w:val="0"/>
        <w:adjustRightInd w:val="0"/>
        <w:spacing w:after="0" w:line="204" w:lineRule="exact"/>
        <w:rPr>
          <w:rFonts w:ascii="Arial" w:eastAsia="Times New Roman" w:hAnsi="Arial" w:cs="Arial"/>
          <w:lang w:val="sr-Latn-RS" w:eastAsia="sr-Latn-RS"/>
        </w:rPr>
      </w:pPr>
    </w:p>
    <w:p w:rsidR="000B47C9" w:rsidRPr="000B47C9" w:rsidRDefault="000B47C9" w:rsidP="000B47C9">
      <w:pPr>
        <w:widowControl w:val="0"/>
        <w:numPr>
          <w:ilvl w:val="0"/>
          <w:numId w:val="7"/>
        </w:numPr>
        <w:overflowPunct w:val="0"/>
        <w:autoSpaceDE w:val="0"/>
        <w:autoSpaceDN w:val="0"/>
        <w:adjustRightInd w:val="0"/>
        <w:spacing w:after="0" w:line="240" w:lineRule="auto"/>
        <w:ind w:hanging="54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être contrôlés conformément aux règles </w:t>
      </w:r>
    </w:p>
    <w:p w:rsidR="000B47C9" w:rsidRPr="000B47C9" w:rsidRDefault="000B47C9" w:rsidP="000B47C9">
      <w:pPr>
        <w:widowControl w:val="0"/>
        <w:autoSpaceDE w:val="0"/>
        <w:autoSpaceDN w:val="0"/>
        <w:adjustRightInd w:val="0"/>
        <w:spacing w:after="0" w:line="26" w:lineRule="exact"/>
        <w:rPr>
          <w:rFonts w:ascii="Arial" w:eastAsia="Times New Roman" w:hAnsi="Arial" w:cs="Arial"/>
          <w:lang w:val="sr-Latn-RS" w:eastAsia="sr-Latn-RS"/>
        </w:rPr>
      </w:pPr>
    </w:p>
    <w:p w:rsidR="000B47C9" w:rsidRPr="000B47C9" w:rsidRDefault="000B47C9" w:rsidP="000B47C9">
      <w:pPr>
        <w:widowControl w:val="0"/>
        <w:tabs>
          <w:tab w:val="left" w:pos="1280"/>
        </w:tabs>
        <w:autoSpaceDE w:val="0"/>
        <w:autoSpaceDN w:val="0"/>
        <w:adjustRightInd w:val="0"/>
        <w:spacing w:after="0" w:line="240" w:lineRule="auto"/>
        <w:ind w:left="720"/>
        <w:rPr>
          <w:rFonts w:ascii="Arial" w:eastAsia="Times New Roman" w:hAnsi="Arial" w:cs="Arial"/>
          <w:lang w:val="sr-Latn-RS" w:eastAsia="sr-Latn-RS"/>
        </w:rPr>
      </w:pPr>
      <w:r w:rsidRPr="000B47C9">
        <w:rPr>
          <w:rFonts w:ascii="Arial" w:eastAsia="Times New Roman" w:hAnsi="Arial" w:cs="Arial"/>
          <w:lang w:val="sr-Latn-RS" w:eastAsia="sr-Latn-RS"/>
        </w:rPr>
        <w:t>et</w:t>
      </w:r>
      <w:r w:rsidRPr="000B47C9">
        <w:rPr>
          <w:rFonts w:ascii="Arial" w:eastAsia="Times New Roman" w:hAnsi="Arial" w:cs="Arial"/>
          <w:lang w:val="sr-Latn-RS" w:eastAsia="sr-Latn-RS"/>
        </w:rPr>
        <w:tab/>
        <w:t>procédures    indiquées    dans</w:t>
      </w:r>
    </w:p>
    <w:p w:rsidR="000B47C9" w:rsidRPr="000B47C9" w:rsidRDefault="000B47C9" w:rsidP="000B47C9">
      <w:pPr>
        <w:widowControl w:val="0"/>
        <w:autoSpaceDE w:val="0"/>
        <w:autoSpaceDN w:val="0"/>
        <w:adjustRightInd w:val="0"/>
        <w:spacing w:after="0" w:line="240" w:lineRule="auto"/>
        <w:ind w:left="720"/>
        <w:rPr>
          <w:rFonts w:ascii="Arial" w:eastAsia="Times New Roman" w:hAnsi="Arial" w:cs="Arial"/>
          <w:lang w:val="sr-Latn-RS" w:eastAsia="sr-Latn-RS"/>
        </w:rPr>
      </w:pPr>
      <w:r w:rsidRPr="000B47C9">
        <w:rPr>
          <w:rFonts w:ascii="Arial" w:eastAsia="Times New Roman" w:hAnsi="Arial" w:cs="Arial"/>
          <w:lang w:val="sr-Latn-RS" w:eastAsia="sr-Latn-RS"/>
        </w:rPr>
        <w:t>l'annexe II;</w:t>
      </w:r>
    </w:p>
    <w:p w:rsidR="000B47C9" w:rsidRPr="000B47C9" w:rsidRDefault="000B47C9" w:rsidP="000B47C9">
      <w:pPr>
        <w:widowControl w:val="0"/>
        <w:autoSpaceDE w:val="0"/>
        <w:autoSpaceDN w:val="0"/>
        <w:adjustRightInd w:val="0"/>
        <w:spacing w:after="0" w:line="250" w:lineRule="exact"/>
        <w:rPr>
          <w:rFonts w:ascii="Arial" w:eastAsia="Times New Roman" w:hAnsi="Arial" w:cs="Arial"/>
          <w:lang w:val="sr-Latn-RS" w:eastAsia="sr-Latn-RS"/>
        </w:rPr>
      </w:pPr>
    </w:p>
    <w:p w:rsidR="000B47C9" w:rsidRPr="000B47C9" w:rsidRDefault="000B47C9" w:rsidP="000B47C9">
      <w:pPr>
        <w:widowControl w:val="0"/>
        <w:numPr>
          <w:ilvl w:val="0"/>
          <w:numId w:val="8"/>
        </w:numPr>
        <w:overflowPunct w:val="0"/>
        <w:autoSpaceDE w:val="0"/>
        <w:autoSpaceDN w:val="0"/>
        <w:adjustRightInd w:val="0"/>
        <w:spacing w:after="0" w:line="271" w:lineRule="auto"/>
        <w:ind w:right="180" w:hanging="54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être munis des poinçons prescrits à l'annexe II.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4" w:right="1020" w:bottom="602" w:left="1020" w:header="720" w:footer="720" w:gutter="0"/>
          <w:cols w:num="2" w:space="460" w:equalWidth="0">
            <w:col w:w="4680" w:space="460"/>
            <w:col w:w="4720"/>
          </w:cols>
          <w:noEndnote/>
        </w:sect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AB1A73">
      <w:pPr>
        <w:widowControl w:val="0"/>
        <w:tabs>
          <w:tab w:val="left" w:pos="2970"/>
        </w:tabs>
        <w:autoSpaceDE w:val="0"/>
        <w:autoSpaceDN w:val="0"/>
        <w:adjustRightInd w:val="0"/>
        <w:spacing w:after="0" w:line="200" w:lineRule="exact"/>
        <w:rPr>
          <w:rFonts w:ascii="Arial" w:eastAsia="Times New Roman" w:hAnsi="Arial" w:cs="Arial"/>
          <w:lang w:val="sr-Latn-RS" w:eastAsia="sr-Latn-RS"/>
        </w:r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 xml:space="preserve">3 of 12 </w:t>
      </w:r>
      <w:r w:rsidRPr="000B47C9">
        <w:rPr>
          <w:rFonts w:ascii="Arial" w:eastAsia="Times New Roman" w:hAnsi="Arial" w:cs="Arial"/>
          <w:lang w:val="sr-Latn-RS" w:eastAsia="sr-Latn-RS"/>
        </w:rPr>
        <w:tab/>
      </w:r>
      <w:r>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autoSpaceDE w:val="0"/>
        <w:autoSpaceDN w:val="0"/>
        <w:adjustRightInd w:val="0"/>
        <w:spacing w:after="0" w:line="305" w:lineRule="exact"/>
        <w:rPr>
          <w:rFonts w:ascii="Arial" w:eastAsia="Times New Roman" w:hAnsi="Arial" w:cs="Arial"/>
          <w:lang w:val="sr-Latn-RS" w:eastAsia="sr-Latn-RS"/>
        </w:rPr>
      </w:pPr>
    </w:p>
    <w:p w:rsidR="000B47C9" w:rsidRPr="000B47C9" w:rsidRDefault="000B47C9" w:rsidP="00AB1A73">
      <w:pPr>
        <w:widowControl w:val="0"/>
        <w:tabs>
          <w:tab w:val="left" w:pos="3600"/>
        </w:tabs>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4" w:right="1080" w:bottom="602" w:left="1120" w:header="720" w:footer="720" w:gutter="0"/>
          <w:cols w:space="460" w:equalWidth="0">
            <w:col w:w="9700" w:space="460"/>
          </w:cols>
          <w:noEndnote/>
        </w:sectPr>
      </w:pP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bookmarkStart w:id="2" w:name="page7"/>
      <w:bookmarkEnd w:id="2"/>
    </w:p>
    <w:p w:rsidR="000B47C9" w:rsidRPr="000B47C9" w:rsidRDefault="000B47C9" w:rsidP="000B47C9">
      <w:pPr>
        <w:widowControl w:val="0"/>
        <w:overflowPunct w:val="0"/>
        <w:autoSpaceDE w:val="0"/>
        <w:autoSpaceDN w:val="0"/>
        <w:adjustRightInd w:val="0"/>
        <w:spacing w:after="0" w:line="247"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2. </w:t>
      </w:r>
      <w:r w:rsidRPr="000B47C9">
        <w:rPr>
          <w:rFonts w:ascii="Arial" w:eastAsia="Times New Roman" w:hAnsi="Arial" w:cs="Arial"/>
          <w:lang w:val="sr-Latn-RS" w:eastAsia="sr-Latn-RS"/>
        </w:rPr>
        <w:tab/>
        <w:t>The benefits of Article 1 shall not be applicable to articles of precious metals which, after being marked as prescribed in Annex II, have had any of these marks altered or obliterated.</w:t>
      </w: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4</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5"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Contracting States shall not be obliged to apply the provisions of paragraph 1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of Article 1 to articles of precious metals which, since being submitted to an authorised assay office, and controlled and marked as prescribed in Article 3, have been altered by addition or in any other manner.</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7"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lastRenderedPageBreak/>
        <w:t xml:space="preserve">2. </w:t>
      </w:r>
      <w:r w:rsidRPr="000B47C9">
        <w:rPr>
          <w:rFonts w:ascii="Arial" w:eastAsia="Times New Roman" w:hAnsi="Arial" w:cs="Arial"/>
          <w:lang w:val="sr-Latn-RS" w:eastAsia="sr-Latn-RS"/>
        </w:rPr>
        <w:tab/>
        <w:t>Ne sont pas mis au bénéfice des dispositions de l'article 1 les ouvrages en métaux précieux dont l'un des poinçons, apposé conformément aux dispositions de annexe II, a été par la suite modifié ou effacé.</w:t>
      </w: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4</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5"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Etats contractants ne sont pas tenus d'appliquer les dispositions du paragraphe 1 de l'article 1 aux ouvrages en métaux précieux qui, après avoir été soumis à un bureau de contrôle agréé, contrôlés et poinçonnés conformément à l'article 3, ont été modifiés par une adjonction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de parties rapportées ou de toute autre manière.</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440"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859"/>
        <w:rPr>
          <w:rFonts w:ascii="Arial" w:eastAsia="Times New Roman" w:hAnsi="Arial" w:cs="Arial"/>
          <w:lang w:val="sr-Latn-RS" w:eastAsia="sr-Latn-RS"/>
        </w:rPr>
      </w:pPr>
      <w:r w:rsidRPr="000B47C9">
        <w:rPr>
          <w:rFonts w:ascii="Arial" w:eastAsia="Times New Roman" w:hAnsi="Arial" w:cs="Arial"/>
          <w:b/>
          <w:bCs/>
          <w:lang w:val="sr-Latn-RS" w:eastAsia="sr-Latn-RS"/>
        </w:rPr>
        <w:t>II  Control and Sanctions</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79"/>
        <w:rPr>
          <w:rFonts w:ascii="Arial" w:eastAsia="Times New Roman" w:hAnsi="Arial" w:cs="Arial"/>
          <w:lang w:val="sr-Latn-RS" w:eastAsia="sr-Latn-RS"/>
        </w:rPr>
      </w:pPr>
      <w:r w:rsidRPr="000B47C9">
        <w:rPr>
          <w:rFonts w:ascii="Arial" w:eastAsia="Times New Roman" w:hAnsi="Arial" w:cs="Arial"/>
          <w:b/>
          <w:bCs/>
          <w:lang w:val="sr-Latn-RS" w:eastAsia="sr-Latn-RS"/>
        </w:rPr>
        <w:t>ARTICLE 5</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9"/>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Each Contracting State shall appoint one or more authorised assay offices for the control and marking of articles of precious metals as provided for in Annex II.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9"/>
        </w:numPr>
        <w:overflowPunct w:val="0"/>
        <w:autoSpaceDE w:val="0"/>
        <w:autoSpaceDN w:val="0"/>
        <w:adjustRightInd w:val="0"/>
        <w:spacing w:after="0" w:line="24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authorised assay offices shall satisfy the following conditions: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numPr>
          <w:ilvl w:val="1"/>
          <w:numId w:val="9"/>
        </w:numPr>
        <w:tabs>
          <w:tab w:val="num" w:pos="718"/>
        </w:tabs>
        <w:overflowPunct w:val="0"/>
        <w:autoSpaceDE w:val="0"/>
        <w:autoSpaceDN w:val="0"/>
        <w:adjustRightInd w:val="0"/>
        <w:spacing w:after="0" w:line="271" w:lineRule="auto"/>
        <w:ind w:left="719" w:right="140" w:hanging="35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availability of staff and of the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necessary means and equipment; </w:t>
      </w:r>
    </w:p>
    <w:p w:rsidR="000B47C9" w:rsidRPr="000B47C9" w:rsidRDefault="000B47C9" w:rsidP="000B47C9">
      <w:pPr>
        <w:widowControl w:val="0"/>
        <w:autoSpaceDE w:val="0"/>
        <w:autoSpaceDN w:val="0"/>
        <w:adjustRightInd w:val="0"/>
        <w:spacing w:after="0" w:line="48" w:lineRule="exact"/>
        <w:rPr>
          <w:rFonts w:ascii="Arial" w:eastAsia="Times New Roman" w:hAnsi="Arial" w:cs="Arial"/>
          <w:lang w:val="sr-Latn-RS" w:eastAsia="sr-Latn-RS"/>
        </w:rPr>
      </w:pPr>
    </w:p>
    <w:p w:rsidR="000B47C9" w:rsidRPr="000B47C9" w:rsidRDefault="000B47C9" w:rsidP="000B47C9">
      <w:pPr>
        <w:widowControl w:val="0"/>
        <w:numPr>
          <w:ilvl w:val="1"/>
          <w:numId w:val="9"/>
        </w:numPr>
        <w:tabs>
          <w:tab w:val="num" w:pos="718"/>
        </w:tabs>
        <w:overflowPunct w:val="0"/>
        <w:autoSpaceDE w:val="0"/>
        <w:autoSpaceDN w:val="0"/>
        <w:adjustRightInd w:val="0"/>
        <w:spacing w:after="0" w:line="271" w:lineRule="auto"/>
        <w:ind w:left="719" w:right="140" w:hanging="36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technical competence and professional integrity of the staff; </w:t>
      </w:r>
    </w:p>
    <w:p w:rsidR="000B47C9" w:rsidRPr="000B47C9" w:rsidRDefault="000B47C9" w:rsidP="000B47C9">
      <w:pPr>
        <w:widowControl w:val="0"/>
        <w:autoSpaceDE w:val="0"/>
        <w:autoSpaceDN w:val="0"/>
        <w:adjustRightInd w:val="0"/>
        <w:spacing w:after="0" w:line="48" w:lineRule="exact"/>
        <w:rPr>
          <w:rFonts w:ascii="Arial" w:eastAsia="Times New Roman" w:hAnsi="Arial" w:cs="Arial"/>
          <w:lang w:val="sr-Latn-RS" w:eastAsia="sr-Latn-RS"/>
        </w:rPr>
      </w:pPr>
    </w:p>
    <w:p w:rsidR="000B47C9" w:rsidRPr="000B47C9" w:rsidRDefault="000B47C9" w:rsidP="000B47C9">
      <w:pPr>
        <w:widowControl w:val="0"/>
        <w:numPr>
          <w:ilvl w:val="1"/>
          <w:numId w:val="9"/>
        </w:numPr>
        <w:tabs>
          <w:tab w:val="num" w:pos="719"/>
        </w:tabs>
        <w:overflowPunct w:val="0"/>
        <w:autoSpaceDE w:val="0"/>
        <w:autoSpaceDN w:val="0"/>
        <w:adjustRightInd w:val="0"/>
        <w:spacing w:after="0" w:line="245" w:lineRule="auto"/>
        <w:ind w:left="719" w:right="140" w:hanging="36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in carrying out the requirements of the Convention, the management and technical staff of the authorised assay office must be independent of all circles, grouping or persons with direct or indirect interest in the area concerned; </w:t>
      </w:r>
    </w:p>
    <w:p w:rsidR="000B47C9" w:rsidRPr="000B47C9" w:rsidRDefault="000B47C9" w:rsidP="000B47C9">
      <w:pPr>
        <w:widowControl w:val="0"/>
        <w:autoSpaceDE w:val="0"/>
        <w:autoSpaceDN w:val="0"/>
        <w:adjustRightInd w:val="0"/>
        <w:spacing w:after="0" w:line="79" w:lineRule="exact"/>
        <w:rPr>
          <w:rFonts w:ascii="Arial" w:eastAsia="Times New Roman" w:hAnsi="Arial" w:cs="Arial"/>
          <w:lang w:val="sr-Latn-RS" w:eastAsia="sr-Latn-RS"/>
        </w:rPr>
      </w:pPr>
    </w:p>
    <w:p w:rsidR="000B47C9" w:rsidRPr="000B47C9" w:rsidRDefault="000B47C9" w:rsidP="000B47C9">
      <w:pPr>
        <w:widowControl w:val="0"/>
        <w:numPr>
          <w:ilvl w:val="1"/>
          <w:numId w:val="9"/>
        </w:numPr>
        <w:tabs>
          <w:tab w:val="num" w:pos="718"/>
        </w:tabs>
        <w:overflowPunct w:val="0"/>
        <w:autoSpaceDE w:val="0"/>
        <w:autoSpaceDN w:val="0"/>
        <w:adjustRightInd w:val="0"/>
        <w:spacing w:after="0" w:line="240" w:lineRule="auto"/>
        <w:ind w:left="720" w:right="142" w:hanging="36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staff must be bound by professional secrecy. </w:t>
      </w:r>
    </w:p>
    <w:p w:rsidR="000B47C9" w:rsidRPr="000B47C9" w:rsidRDefault="000B47C9" w:rsidP="000B47C9">
      <w:pPr>
        <w:widowControl w:val="0"/>
        <w:tabs>
          <w:tab w:val="num" w:pos="1440"/>
        </w:tabs>
        <w:overflowPunct w:val="0"/>
        <w:autoSpaceDE w:val="0"/>
        <w:autoSpaceDN w:val="0"/>
        <w:adjustRightInd w:val="0"/>
        <w:spacing w:after="0" w:line="240" w:lineRule="auto"/>
        <w:ind w:left="720" w:right="142"/>
        <w:jc w:val="both"/>
        <w:rPr>
          <w:rFonts w:ascii="Arial" w:eastAsia="Times New Roman" w:hAnsi="Arial" w:cs="Arial"/>
          <w:lang w:val="sr-Latn-RS" w:eastAsia="sr-Latn-RS"/>
        </w:rPr>
      </w:pPr>
    </w:p>
    <w:p w:rsidR="000B47C9" w:rsidRPr="000B47C9" w:rsidRDefault="000B47C9" w:rsidP="000B47C9">
      <w:pPr>
        <w:widowControl w:val="0"/>
        <w:numPr>
          <w:ilvl w:val="0"/>
          <w:numId w:val="9"/>
        </w:numPr>
        <w:overflowPunct w:val="0"/>
        <w:autoSpaceDE w:val="0"/>
        <w:autoSpaceDN w:val="0"/>
        <w:adjustRightInd w:val="0"/>
        <w:spacing w:after="0" w:line="250" w:lineRule="auto"/>
        <w:ind w:left="39" w:hanging="3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Each Contracting State shall notify the depositary of the appointment of such assay offices and of their marks and any withdrawal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of   this   authorisation   from   any   assay  office</w:t>
      </w:r>
    </w:p>
    <w:p w:rsid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p>
    <w:p w:rsidR="000B47C9" w:rsidRDefault="000B47C9" w:rsidP="000B47C9">
      <w:pPr>
        <w:widowControl w:val="0"/>
        <w:overflowPunct w:val="0"/>
        <w:autoSpaceDE w:val="0"/>
        <w:autoSpaceDN w:val="0"/>
        <w:adjustRightInd w:val="0"/>
        <w:spacing w:after="0" w:line="250" w:lineRule="auto"/>
        <w:jc w:val="righ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jc w:val="right"/>
        <w:rPr>
          <w:rFonts w:ascii="Arial" w:eastAsia="Times New Roman" w:hAnsi="Arial" w:cs="Arial"/>
          <w:lang w:val="sr-Latn-RS" w:eastAsia="sr-Latn-RS"/>
        </w:r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 xml:space="preserve">         4 of 12 </w:t>
      </w: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tabs>
          <w:tab w:val="left" w:pos="1522"/>
        </w:tabs>
        <w:autoSpaceDE w:val="0"/>
        <w:autoSpaceDN w:val="0"/>
        <w:adjustRightInd w:val="0"/>
        <w:spacing w:after="0" w:line="240" w:lineRule="auto"/>
        <w:ind w:left="843"/>
        <w:rPr>
          <w:rFonts w:ascii="Arial" w:eastAsia="Times New Roman" w:hAnsi="Arial" w:cs="Arial"/>
          <w:lang w:val="sr-Latn-RS" w:eastAsia="sr-Latn-RS"/>
        </w:rPr>
      </w:pPr>
      <w:r w:rsidRPr="000B47C9">
        <w:rPr>
          <w:rFonts w:ascii="Arial" w:eastAsia="Times New Roman" w:hAnsi="Arial" w:cs="Arial"/>
          <w:b/>
          <w:bCs/>
          <w:lang w:val="sr-Latn-RS" w:eastAsia="sr-Latn-RS"/>
        </w:rPr>
        <w:t>II</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Contrôle et sanctions</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3"/>
        <w:rPr>
          <w:rFonts w:ascii="Arial" w:eastAsia="Times New Roman" w:hAnsi="Arial" w:cs="Arial"/>
          <w:lang w:val="sr-Latn-RS" w:eastAsia="sr-Latn-RS"/>
        </w:rPr>
      </w:pPr>
      <w:r w:rsidRPr="000B47C9">
        <w:rPr>
          <w:rFonts w:ascii="Arial" w:eastAsia="Times New Roman" w:hAnsi="Arial" w:cs="Arial"/>
          <w:b/>
          <w:bCs/>
          <w:lang w:val="sr-Latn-RS" w:eastAsia="sr-Latn-RS"/>
        </w:rPr>
        <w:t>ARTICLE 5</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10"/>
        </w:numPr>
        <w:overflowPunct w:val="0"/>
        <w:autoSpaceDE w:val="0"/>
        <w:autoSpaceDN w:val="0"/>
        <w:adjustRightInd w:val="0"/>
        <w:spacing w:after="0" w:line="25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Chaque Etat contractant désigne un ou plusieurs bureaux de contrôle et de poinçonnement des ouvrages en métaux précieux agréés, conformément à l'annexe II.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0"/>
        </w:numPr>
        <w:overflowPunct w:val="0"/>
        <w:autoSpaceDE w:val="0"/>
        <w:autoSpaceDN w:val="0"/>
        <w:adjustRightInd w:val="0"/>
        <w:spacing w:after="0" w:line="24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bureaux de contrôle, pour être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agréés, doivent satisfaire aux conditions suivantes: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numPr>
          <w:ilvl w:val="1"/>
          <w:numId w:val="10"/>
        </w:numPr>
        <w:tabs>
          <w:tab w:val="num" w:pos="722"/>
        </w:tabs>
        <w:overflowPunct w:val="0"/>
        <w:autoSpaceDE w:val="0"/>
        <w:autoSpaceDN w:val="0"/>
        <w:adjustRightInd w:val="0"/>
        <w:spacing w:after="0" w:line="271" w:lineRule="auto"/>
        <w:ind w:left="723" w:right="140" w:hanging="36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disposer du personnel et des moyens et équipements nécessaires; </w:t>
      </w:r>
    </w:p>
    <w:p w:rsidR="000B47C9" w:rsidRPr="000B47C9" w:rsidRDefault="000B47C9" w:rsidP="000B47C9">
      <w:pPr>
        <w:widowControl w:val="0"/>
        <w:autoSpaceDE w:val="0"/>
        <w:autoSpaceDN w:val="0"/>
        <w:adjustRightInd w:val="0"/>
        <w:spacing w:after="0" w:line="48" w:lineRule="exact"/>
        <w:rPr>
          <w:rFonts w:ascii="Arial" w:eastAsia="Times New Roman" w:hAnsi="Arial" w:cs="Arial"/>
          <w:lang w:val="sr-Latn-RS" w:eastAsia="sr-Latn-RS"/>
        </w:rPr>
      </w:pPr>
    </w:p>
    <w:p w:rsidR="000B47C9" w:rsidRPr="000B47C9" w:rsidRDefault="000B47C9" w:rsidP="000B47C9">
      <w:pPr>
        <w:widowControl w:val="0"/>
        <w:numPr>
          <w:ilvl w:val="1"/>
          <w:numId w:val="10"/>
        </w:numPr>
        <w:tabs>
          <w:tab w:val="num" w:pos="723"/>
        </w:tabs>
        <w:overflowPunct w:val="0"/>
        <w:autoSpaceDE w:val="0"/>
        <w:autoSpaceDN w:val="0"/>
        <w:adjustRightInd w:val="0"/>
        <w:spacing w:after="0" w:line="271" w:lineRule="auto"/>
        <w:ind w:left="723" w:right="140" w:hanging="36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compétence technique et probité professionnelle du personnel; </w:t>
      </w:r>
    </w:p>
    <w:p w:rsidR="000B47C9" w:rsidRPr="000B47C9" w:rsidRDefault="000B47C9" w:rsidP="000B47C9">
      <w:pPr>
        <w:widowControl w:val="0"/>
        <w:autoSpaceDE w:val="0"/>
        <w:autoSpaceDN w:val="0"/>
        <w:adjustRightInd w:val="0"/>
        <w:spacing w:after="0" w:line="48" w:lineRule="exact"/>
        <w:rPr>
          <w:rFonts w:ascii="Arial" w:eastAsia="Times New Roman" w:hAnsi="Arial" w:cs="Arial"/>
          <w:lang w:val="sr-Latn-RS" w:eastAsia="sr-Latn-RS"/>
        </w:rPr>
      </w:pPr>
    </w:p>
    <w:p w:rsidR="000B47C9" w:rsidRPr="000B47C9" w:rsidRDefault="000B47C9" w:rsidP="000B47C9">
      <w:pPr>
        <w:widowControl w:val="0"/>
        <w:numPr>
          <w:ilvl w:val="1"/>
          <w:numId w:val="10"/>
        </w:numPr>
        <w:tabs>
          <w:tab w:val="num" w:pos="723"/>
        </w:tabs>
        <w:overflowPunct w:val="0"/>
        <w:autoSpaceDE w:val="0"/>
        <w:autoSpaceDN w:val="0"/>
        <w:adjustRightInd w:val="0"/>
        <w:spacing w:after="0" w:line="245" w:lineRule="auto"/>
        <w:ind w:left="723" w:right="140" w:hanging="36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dans l'accomplissement des tâches requises par la Convention, le personnel administratif et technique du bureau de contrôle agréé ne doit dépendre d'aucun cercle ou groupe de personnes directement ou indirectement concernées par le sujet; </w:t>
      </w:r>
    </w:p>
    <w:p w:rsidR="000B47C9" w:rsidRPr="000B47C9" w:rsidRDefault="000B47C9" w:rsidP="000B47C9">
      <w:pPr>
        <w:widowControl w:val="0"/>
        <w:autoSpaceDE w:val="0"/>
        <w:autoSpaceDN w:val="0"/>
        <w:adjustRightInd w:val="0"/>
        <w:spacing w:after="0" w:line="79" w:lineRule="exact"/>
        <w:rPr>
          <w:rFonts w:ascii="Arial" w:eastAsia="Times New Roman" w:hAnsi="Arial" w:cs="Arial"/>
          <w:lang w:val="sr-Latn-RS" w:eastAsia="sr-Latn-RS"/>
        </w:rPr>
      </w:pPr>
    </w:p>
    <w:p w:rsidR="000B47C9" w:rsidRPr="000B47C9" w:rsidRDefault="000B47C9" w:rsidP="000B47C9">
      <w:pPr>
        <w:widowControl w:val="0"/>
        <w:numPr>
          <w:ilvl w:val="1"/>
          <w:numId w:val="10"/>
        </w:numPr>
        <w:tabs>
          <w:tab w:val="num" w:pos="722"/>
        </w:tabs>
        <w:overflowPunct w:val="0"/>
        <w:autoSpaceDE w:val="0"/>
        <w:autoSpaceDN w:val="0"/>
        <w:adjustRightInd w:val="0"/>
        <w:spacing w:after="0" w:line="271" w:lineRule="auto"/>
        <w:ind w:left="723" w:right="140" w:hanging="36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 personnel doit être lié par le secret professionnel. </w:t>
      </w:r>
    </w:p>
    <w:p w:rsidR="000B47C9" w:rsidRPr="000B47C9" w:rsidRDefault="000B47C9" w:rsidP="000B47C9">
      <w:pPr>
        <w:widowControl w:val="0"/>
        <w:autoSpaceDE w:val="0"/>
        <w:autoSpaceDN w:val="0"/>
        <w:adjustRightInd w:val="0"/>
        <w:spacing w:after="0" w:line="204" w:lineRule="exact"/>
        <w:rPr>
          <w:rFonts w:ascii="Arial" w:eastAsia="Times New Roman" w:hAnsi="Arial" w:cs="Arial"/>
          <w:lang w:val="sr-Latn-RS" w:eastAsia="sr-Latn-RS"/>
        </w:rPr>
      </w:pPr>
    </w:p>
    <w:p w:rsidR="000B47C9" w:rsidRPr="000B47C9" w:rsidRDefault="000B47C9" w:rsidP="000B47C9">
      <w:pPr>
        <w:widowControl w:val="0"/>
        <w:numPr>
          <w:ilvl w:val="0"/>
          <w:numId w:val="10"/>
        </w:numPr>
        <w:overflowPunct w:val="0"/>
        <w:autoSpaceDE w:val="0"/>
        <w:autoSpaceDN w:val="0"/>
        <w:adjustRightInd w:val="0"/>
        <w:spacing w:after="0" w:line="25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Chaque Etat contractant notifie à l'Etat dépositaire les bureaux de contrôle agréés qu'il a désignés ainsi que leurs poinçons et, le cas échéant,  le  retrait   de  l'agrément   donné   à   un </w:t>
      </w:r>
    </w:p>
    <w:p w:rsid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440" w:right="1020" w:bottom="602" w:left="1021" w:header="720" w:footer="720" w:gutter="0"/>
          <w:cols w:num="2" w:space="457" w:equalWidth="0">
            <w:col w:w="4679" w:space="457"/>
            <w:col w:w="4723"/>
          </w:cols>
          <w:noEndnote/>
        </w:sectPr>
      </w:pPr>
    </w:p>
    <w:p w:rsidR="000B47C9" w:rsidRPr="000B47C9" w:rsidRDefault="000B47C9" w:rsidP="000B47C9">
      <w:pPr>
        <w:widowControl w:val="0"/>
        <w:overflowPunct w:val="0"/>
        <w:autoSpaceDE w:val="0"/>
        <w:autoSpaceDN w:val="0"/>
        <w:adjustRightInd w:val="0"/>
        <w:spacing w:after="0" w:line="255" w:lineRule="auto"/>
        <w:ind w:left="40"/>
        <w:jc w:val="both"/>
        <w:rPr>
          <w:rFonts w:ascii="Arial" w:eastAsia="Times New Roman" w:hAnsi="Arial" w:cs="Arial"/>
          <w:lang w:val="sr-Latn-RS" w:eastAsia="sr-Latn-RS"/>
        </w:rPr>
      </w:pPr>
      <w:bookmarkStart w:id="3" w:name="page9"/>
      <w:bookmarkEnd w:id="3"/>
      <w:r w:rsidRPr="000B47C9">
        <w:rPr>
          <w:rFonts w:ascii="Arial" w:eastAsia="Times New Roman" w:hAnsi="Arial" w:cs="Arial"/>
          <w:lang w:val="sr-Latn-RS" w:eastAsia="sr-Latn-RS"/>
        </w:rPr>
        <w:lastRenderedPageBreak/>
        <w:t>previously appointed. The depositary shall immediately notify all other Contracting States accordingly.</w:t>
      </w:r>
    </w:p>
    <w:p w:rsidR="000B47C9" w:rsidRPr="000B47C9" w:rsidRDefault="000B47C9" w:rsidP="000B47C9">
      <w:pPr>
        <w:widowControl w:val="0"/>
        <w:autoSpaceDE w:val="0"/>
        <w:autoSpaceDN w:val="0"/>
        <w:adjustRightInd w:val="0"/>
        <w:spacing w:after="0" w:line="243"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6</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provisions of this Convention shall not prevent a Contracting State from carrying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out check tests on articles of precious metals bearing the marks provided for in this Convention. Such tests shall not be carried out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in such a way as to hamper unduly the importation or sale of articles of precious metals marked in conformity with the provisions of this Convention.</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3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b/>
          <w:bCs/>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7</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Contracting States hereby empower the depositary to register with the World Intellectual Property Organisation (WIPO), in accordance with the Convention of Paris for the Protection of Industrial Property, the Common Control Mark described in Annex II as a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national hallmark of each Contracting State.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The depositary shall also do so in the case of a Contracting State in relation to which this Convention enters into force at a later date or in the case of an acceding State.</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8</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 xml:space="preserve">Each Contracting State shall have and maintain legislation prohibiting, subject to penalties, any forgery, unauthorised alteration or misuse of the Common Control Mark or of the marks of the authorised assay offices which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have been notified in accordance with paragraph 3 of Article 5, and any unauthorised alteration to the article or alteration or obliteration of the fineness mark or responsibility mark after the Common Control Mark has been applied.</w:t>
      </w:r>
    </w:p>
    <w:p w:rsidR="000B47C9" w:rsidRPr="000B47C9" w:rsidRDefault="000B47C9" w:rsidP="000B47C9">
      <w:pPr>
        <w:widowControl w:val="0"/>
        <w:overflowPunct w:val="0"/>
        <w:autoSpaceDE w:val="0"/>
        <w:autoSpaceDN w:val="0"/>
        <w:adjustRightInd w:val="0"/>
        <w:spacing w:after="0" w:line="255"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 xml:space="preserve">bureau antérieurement désigné. L'Etat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dépositaire en donne immédiatement notification à tous les autres Etats contractants.</w:t>
      </w:r>
    </w:p>
    <w:p w:rsidR="000B47C9" w:rsidRPr="000B47C9" w:rsidRDefault="000B47C9" w:rsidP="000B47C9">
      <w:pPr>
        <w:widowControl w:val="0"/>
        <w:autoSpaceDE w:val="0"/>
        <w:autoSpaceDN w:val="0"/>
        <w:adjustRightInd w:val="0"/>
        <w:spacing w:after="0" w:line="243"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6</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ind w:firstLine="709"/>
        <w:jc w:val="both"/>
        <w:rPr>
          <w:rFonts w:ascii="Arial" w:eastAsia="Times New Roman" w:hAnsi="Arial" w:cs="Arial"/>
          <w:lang w:val="sr-Latn-RS" w:eastAsia="sr-Latn-RS"/>
        </w:rPr>
      </w:pPr>
      <w:r w:rsidRPr="000B47C9">
        <w:rPr>
          <w:rFonts w:ascii="Arial" w:eastAsia="Times New Roman" w:hAnsi="Arial" w:cs="Arial"/>
          <w:lang w:val="sr-Latn-RS" w:eastAsia="sr-Latn-RS"/>
        </w:rPr>
        <w:t>Les dispositions de la présente Convention n'empêchent pas un Etat contractant de procéder à des essais de contrôle par épreuve sur les ouvrages en métaux précieux portant les poinçons prévus dans la présente Convention. Ces essais ne devront pas être effectués de manière à entraver indûment importation ou la vente d'ouvrages en métaux précieux poinçonnés conformément aux dispositions de la présente Convention.</w:t>
      </w:r>
    </w:p>
    <w:p w:rsidR="000B47C9" w:rsidRPr="000B47C9" w:rsidRDefault="000B47C9" w:rsidP="000B47C9">
      <w:pPr>
        <w:widowControl w:val="0"/>
        <w:autoSpaceDE w:val="0"/>
        <w:autoSpaceDN w:val="0"/>
        <w:adjustRightInd w:val="0"/>
        <w:spacing w:after="0" w:line="26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7</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2" w:lineRule="auto"/>
        <w:ind w:firstLine="70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Par la présente Convention, les Etats contractants autorisent l'Etat dépositaire à enregistrer auprès de l'Organisation mondiale de la propriété intellectuelle (OMPI),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conformément à la Convention de Paris pour la protection de la propriété industrielle, le poinçon commun décrit dans l'annexe II en qualité de poinçon national de chaque Etat contractant. L'Etat dépositaire procédera de même en ce qui concerne un Etat contractant pour lequel la Convention entrerait en vigueur à une date ultérieure ou dans le cas d'un nouvel Etat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adhérant à la Convention.</w:t>
      </w:r>
    </w:p>
    <w:p w:rsidR="000B47C9" w:rsidRPr="000B47C9" w:rsidRDefault="000B47C9" w:rsidP="000B47C9">
      <w:pPr>
        <w:widowControl w:val="0"/>
        <w:autoSpaceDE w:val="0"/>
        <w:autoSpaceDN w:val="0"/>
        <w:adjustRightInd w:val="0"/>
        <w:spacing w:after="0" w:line="26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ARTICLE 8</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2"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 xml:space="preserve">Chaque Etat contractant doit avoir et conserver une législation interdisant, sous peine de sanctions, toute contrefaçon ou modification non autorisée, tout usage abusif du poinçon commun ou des poinçons des bureaux de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contrôle agréés, qui ont fait l'objet d'une notification conforme au paragraphe 3 de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l'article 5, et toute modification non autorisée apportée à l'ouvrage ou toute modification ou oblitération de l'indication du titre ou du poinçon de responsabilité, une fois que le poinçon commun a été apposé.</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4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60" w:equalWidth="0">
            <w:col w:w="9700" w:space="460"/>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5</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42" w:lineRule="auto"/>
        <w:jc w:val="both"/>
        <w:rPr>
          <w:rFonts w:ascii="Arial" w:eastAsia="Times New Roman" w:hAnsi="Arial" w:cs="Arial"/>
          <w:lang w:val="sr-Latn-RS" w:eastAsia="sr-Latn-RS"/>
        </w:rPr>
      </w:pPr>
      <w:bookmarkStart w:id="4" w:name="page11"/>
      <w:bookmarkEnd w:id="4"/>
      <w:r w:rsidRPr="000B47C9">
        <w:rPr>
          <w:rFonts w:ascii="Arial" w:eastAsia="Times New Roman" w:hAnsi="Arial" w:cs="Arial"/>
          <w:lang w:val="sr-Latn-RS" w:eastAsia="sr-Latn-RS"/>
        </w:rPr>
        <w:lastRenderedPageBreak/>
        <w:t xml:space="preserve">2. </w:t>
      </w:r>
      <w:r w:rsidRPr="000B47C9">
        <w:rPr>
          <w:rFonts w:ascii="Arial" w:eastAsia="Times New Roman" w:hAnsi="Arial" w:cs="Arial"/>
          <w:lang w:val="sr-Latn-RS" w:eastAsia="sr-Latn-RS"/>
        </w:rPr>
        <w:tab/>
        <w:t xml:space="preserve">Each Contracting State undertakes to institute proceedings under such legislation when sufficient evidence of forgery or misuse of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the Common Control Mark or marks of the authorised assay offices, or unauthorised alteration to the article or alteration or obliteration of the fineness mark or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responsibility mark after the Common Control Mark has been applied is discovered or brought to its attention by another Contracting State or, where more appropriate, to take other suitable action.</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b/>
          <w:bCs/>
          <w:lang w:val="sr-Latn-RS" w:eastAsia="sr-Latn-RS"/>
        </w:rPr>
      </w:pPr>
    </w:p>
    <w:p w:rsidR="000B47C9" w:rsidRPr="000B47C9" w:rsidRDefault="000B47C9" w:rsidP="000B47C9">
      <w:pPr>
        <w:widowControl w:val="0"/>
        <w:autoSpaceDE w:val="0"/>
        <w:autoSpaceDN w:val="0"/>
        <w:adjustRightInd w:val="0"/>
        <w:spacing w:after="0" w:line="240" w:lineRule="auto"/>
        <w:ind w:left="1780"/>
        <w:rPr>
          <w:rFonts w:ascii="Arial" w:eastAsia="Times New Roman" w:hAnsi="Arial" w:cs="Arial"/>
          <w:lang w:val="sr-Latn-RS" w:eastAsia="sr-Latn-RS"/>
        </w:rPr>
      </w:pPr>
      <w:r w:rsidRPr="000B47C9">
        <w:rPr>
          <w:rFonts w:ascii="Arial" w:eastAsia="Times New Roman" w:hAnsi="Arial" w:cs="Arial"/>
          <w:b/>
          <w:bCs/>
          <w:lang w:val="sr-Latn-RS" w:eastAsia="sr-Latn-RS"/>
        </w:rPr>
        <w:t>ARTICLE 9</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2" w:lineRule="auto"/>
        <w:jc w:val="both"/>
        <w:rPr>
          <w:rFonts w:ascii="Arial" w:eastAsia="Times New Roman" w:hAnsi="Arial" w:cs="Arial"/>
          <w:lang w:val="sr-Latn-RS" w:eastAsia="sr-Latn-RS"/>
        </w:rPr>
      </w:pPr>
      <w:r>
        <w:rPr>
          <w:rFonts w:ascii="Arial" w:eastAsia="Times New Roman" w:hAnsi="Arial" w:cs="Arial"/>
          <w:lang w:val="sr-Latn-RS" w:eastAsia="sr-Latn-RS"/>
        </w:rPr>
        <w:t>1.</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If an importing Contracting State or one of its authorised assay offices has reason to believe that an assay office in an exporting Contracting State has affixed the Common Control Mark without having complied with the relevant provisions of this Convention, the assay office by which the articles are purported to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have been marked shall be immediately consulted and shall promptly lend all reasonable assistance for the investigation of the case. If no satisfactory settlement is reached, either of the parties may refer the case to the Standing Committee by notifying its Chairman. In such a case the Chairman shall convene a meeting of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the Standing Committee. </w:t>
      </w:r>
    </w:p>
    <w:p w:rsidR="000B47C9" w:rsidRPr="000B47C9" w:rsidRDefault="000B47C9" w:rsidP="000B47C9">
      <w:pPr>
        <w:widowControl w:val="0"/>
        <w:autoSpaceDE w:val="0"/>
        <w:autoSpaceDN w:val="0"/>
        <w:adjustRightInd w:val="0"/>
        <w:spacing w:after="0" w:line="24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2" w:lineRule="auto"/>
        <w:jc w:val="both"/>
        <w:rPr>
          <w:rFonts w:ascii="Arial" w:eastAsia="Times New Roman" w:hAnsi="Arial" w:cs="Arial"/>
          <w:lang w:val="sr-Latn-RS" w:eastAsia="sr-Latn-RS"/>
        </w:rPr>
      </w:pPr>
      <w:r>
        <w:rPr>
          <w:rFonts w:ascii="Arial" w:eastAsia="Times New Roman" w:hAnsi="Arial" w:cs="Arial"/>
          <w:lang w:val="sr-Latn-RS" w:eastAsia="sr-Latn-RS"/>
        </w:rPr>
        <w:t>2.</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If any matter has been referred to the Standing Committee under paragraph 1, the Standing Committee may, after having given an opportunity for the parties concerned to be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heard, make recommendations as to the appropriate action to be taken. </w:t>
      </w:r>
    </w:p>
    <w:p w:rsidR="000B47C9" w:rsidRPr="000B47C9" w:rsidRDefault="000B47C9" w:rsidP="000B47C9">
      <w:pPr>
        <w:widowControl w:val="0"/>
        <w:autoSpaceDE w:val="0"/>
        <w:autoSpaceDN w:val="0"/>
        <w:adjustRightInd w:val="0"/>
        <w:spacing w:after="0" w:line="234"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2" w:lineRule="auto"/>
        <w:jc w:val="both"/>
        <w:rPr>
          <w:rFonts w:ascii="Arial" w:eastAsia="Times New Roman" w:hAnsi="Arial" w:cs="Arial"/>
          <w:lang w:val="sr-Latn-RS" w:eastAsia="sr-Latn-RS"/>
        </w:rPr>
      </w:pPr>
      <w:r>
        <w:rPr>
          <w:rFonts w:ascii="Arial" w:eastAsia="Times New Roman" w:hAnsi="Arial" w:cs="Arial"/>
          <w:lang w:val="sr-Latn-RS" w:eastAsia="sr-Latn-RS"/>
        </w:rPr>
        <w:t>3.</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If within a reasonable time a recommendation referred to in paragraph 2 has not been complied with, or the Standing Committee has failed to make any recommendation, the importing Contracting State may then introduce such additional surveillance of articles of precious metals marked by that particular assay office and entering its territory, as it considers necessary, including the right temporarily to refuse to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accept   such   articles.      Such   measures   shall </w:t>
      </w:r>
    </w:p>
    <w:p w:rsidR="000B47C9" w:rsidRPr="000B47C9" w:rsidRDefault="000B47C9" w:rsidP="000B47C9">
      <w:pPr>
        <w:widowControl w:val="0"/>
        <w:overflowPunct w:val="0"/>
        <w:autoSpaceDE w:val="0"/>
        <w:autoSpaceDN w:val="0"/>
        <w:adjustRightInd w:val="0"/>
        <w:spacing w:after="0" w:line="242" w:lineRule="auto"/>
        <w:ind w:left="3"/>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 xml:space="preserve">2. </w:t>
      </w:r>
      <w:r w:rsidRPr="000B47C9">
        <w:rPr>
          <w:rFonts w:ascii="Arial" w:eastAsia="Times New Roman" w:hAnsi="Arial" w:cs="Arial"/>
          <w:lang w:val="sr-Latn-RS" w:eastAsia="sr-Latn-RS"/>
        </w:rPr>
        <w:tab/>
        <w:t xml:space="preserve">Chaque Etat contractant engage des poursuites en application de ladite législation, lorsque la preuve suffisante est établie ou portée à sa connaissance, par un autre Etat contractant, de la contrefaçon ou de l'usage abusif du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poinçon commun ou des poinçons des bureaux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de contrôle agréés, ou encore d'une modification non autorisée apportée à l'ouvrage ou d'une modification ou d'une oblitération de l'indication du titre ou du poinçon de responsabilité, une fois que le poinçon commun a été apposé. D'autres mesures peuvent être prises, si elles sont jugées plus appropriées.</w:t>
      </w:r>
    </w:p>
    <w:p w:rsidR="000B47C9" w:rsidRPr="000B47C9" w:rsidRDefault="000B47C9" w:rsidP="000B47C9">
      <w:pPr>
        <w:widowControl w:val="0"/>
        <w:autoSpaceDE w:val="0"/>
        <w:autoSpaceDN w:val="0"/>
        <w:adjustRightInd w:val="0"/>
        <w:spacing w:after="0" w:line="26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3"/>
        <w:rPr>
          <w:rFonts w:ascii="Arial" w:eastAsia="Times New Roman" w:hAnsi="Arial" w:cs="Arial"/>
          <w:lang w:val="sr-Latn-RS" w:eastAsia="sr-Latn-RS"/>
        </w:rPr>
      </w:pPr>
      <w:r w:rsidRPr="000B47C9">
        <w:rPr>
          <w:rFonts w:ascii="Arial" w:eastAsia="Times New Roman" w:hAnsi="Arial" w:cs="Arial"/>
          <w:b/>
          <w:bCs/>
          <w:lang w:val="sr-Latn-RS" w:eastAsia="sr-Latn-RS"/>
        </w:rPr>
        <w:t>ARTICLE 9</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12"/>
        </w:numPr>
        <w:overflowPunct w:val="0"/>
        <w:autoSpaceDE w:val="0"/>
        <w:autoSpaceDN w:val="0"/>
        <w:adjustRightInd w:val="0"/>
        <w:spacing w:after="0" w:line="242"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Lorsqu'un Etat contractant importateur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ou l'un de ses bureaux de contrôle agréés a des raisons de croire qu'un bureau de contrôle d'un Etat contractant exportateur a apposé le poinçon commun sans se conformer aux dispositions y relatives de la présente Convention, le bureau de contrôle censé avoir apposé le poinçon sur les ouvrages sera immédiatement consulté et il fournira sans délai toute l'aide nécessaire à l'investigation du cas. Si aucun arrangement satisfaisant n'intervient, l'une ou l'autre partie peut soumettre le cas au Comité permanent, par notification adressée à son président. Le cas échéant, le président convoquera le Comité. </w:t>
      </w:r>
    </w:p>
    <w:p w:rsidR="000B47C9" w:rsidRPr="000B47C9" w:rsidRDefault="000B47C9" w:rsidP="000B47C9">
      <w:pPr>
        <w:widowControl w:val="0"/>
        <w:autoSpaceDE w:val="0"/>
        <w:autoSpaceDN w:val="0"/>
        <w:adjustRightInd w:val="0"/>
        <w:spacing w:after="0" w:line="318" w:lineRule="exact"/>
        <w:rPr>
          <w:rFonts w:ascii="Arial" w:eastAsia="Times New Roman" w:hAnsi="Arial" w:cs="Arial"/>
          <w:lang w:val="sr-Latn-RS" w:eastAsia="sr-Latn-RS"/>
        </w:rPr>
      </w:pPr>
    </w:p>
    <w:p w:rsidR="000B47C9" w:rsidRPr="000B47C9" w:rsidRDefault="000B47C9" w:rsidP="000B47C9">
      <w:pPr>
        <w:widowControl w:val="0"/>
        <w:numPr>
          <w:ilvl w:val="0"/>
          <w:numId w:val="12"/>
        </w:numPr>
        <w:overflowPunct w:val="0"/>
        <w:autoSpaceDE w:val="0"/>
        <w:autoSpaceDN w:val="0"/>
        <w:adjustRightInd w:val="0"/>
        <w:spacing w:after="0" w:line="246"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Lorsqu'un cas a été porté devant le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Comité permanent en vertu du paragraphe 1, celui-ci, après avoir donné aux parties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concernées la possibilité d'être entendues, peut leur faire des recommandations quant aux mesures qu'il conviendrait de prendre. </w:t>
      </w:r>
    </w:p>
    <w:p w:rsidR="000B47C9" w:rsidRPr="000B47C9" w:rsidRDefault="000B47C9" w:rsidP="000B47C9">
      <w:pPr>
        <w:widowControl w:val="0"/>
        <w:autoSpaceDE w:val="0"/>
        <w:autoSpaceDN w:val="0"/>
        <w:adjustRightInd w:val="0"/>
        <w:spacing w:after="0" w:line="234" w:lineRule="exact"/>
        <w:rPr>
          <w:rFonts w:ascii="Arial" w:eastAsia="Times New Roman" w:hAnsi="Arial" w:cs="Arial"/>
          <w:lang w:val="sr-Latn-RS" w:eastAsia="sr-Latn-RS"/>
        </w:rPr>
      </w:pPr>
    </w:p>
    <w:p w:rsidR="000B47C9" w:rsidRPr="000B47C9" w:rsidRDefault="000B47C9" w:rsidP="000B47C9">
      <w:pPr>
        <w:widowControl w:val="0"/>
        <w:tabs>
          <w:tab w:val="num" w:pos="720"/>
        </w:tabs>
        <w:overflowPunct w:val="0"/>
        <w:autoSpaceDE w:val="0"/>
        <w:autoSpaceDN w:val="0"/>
        <w:adjustRightInd w:val="0"/>
        <w:spacing w:after="0" w:line="242" w:lineRule="auto"/>
        <w:jc w:val="both"/>
        <w:rPr>
          <w:rFonts w:ascii="Arial" w:eastAsia="Times New Roman" w:hAnsi="Arial" w:cs="Arial"/>
          <w:lang w:val="sr-Latn-RS" w:eastAsia="sr-Latn-RS"/>
        </w:rPr>
      </w:pPr>
      <w:r>
        <w:rPr>
          <w:rFonts w:ascii="Arial" w:eastAsia="Times New Roman" w:hAnsi="Arial" w:cs="Arial"/>
          <w:lang w:eastAsia="sr-Latn-RS"/>
        </w:rPr>
        <w:t>3.</w:t>
      </w:r>
      <w:r>
        <w:rPr>
          <w:rFonts w:ascii="Arial" w:eastAsia="Times New Roman" w:hAnsi="Arial" w:cs="Arial"/>
          <w:lang w:eastAsia="sr-Latn-RS"/>
        </w:rPr>
        <w:tab/>
      </w:r>
      <w:r w:rsidRPr="000B47C9">
        <w:rPr>
          <w:rFonts w:ascii="Arial" w:eastAsia="Times New Roman" w:hAnsi="Arial" w:cs="Arial"/>
          <w:lang w:val="sr-Latn-RS" w:eastAsia="sr-Latn-RS"/>
        </w:rPr>
        <w:t xml:space="preserve">Si,  dans  un  délai  raisonnable,  une recommandation au sens du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paragraphe 2 n'a pas été observée ou si le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Comité permanent n'a pas été en mesure de faire une recommandation, l'Etat contractant importateur peut alors introduire les mesures de surveillance supplémentaires qu'il juge nécessaires à l'égard des ouvrages en métaux précieux poinçonnés par le bureau de contrôle en question et qui entrent sur son territoire; il a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aussi le droit de ne  pas  accepter  temporairement</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0" w:header="720" w:footer="720" w:gutter="0"/>
          <w:cols w:num="2" w:space="457" w:equalWidth="0">
            <w:col w:w="4680" w:space="457"/>
            <w:col w:w="4723"/>
          </w:cols>
          <w:noEndnote/>
        </w:sectPr>
      </w:pPr>
    </w:p>
    <w:p w:rsid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57" w:equalWidth="0">
            <w:col w:w="9700" w:space="457"/>
          </w:cols>
          <w:noEndnote/>
        </w:sectPr>
      </w:pPr>
      <w:r>
        <w:rPr>
          <w:rFonts w:ascii="Arial" w:eastAsia="Times New Roman" w:hAnsi="Arial" w:cs="Arial"/>
          <w:lang w:val="sr-Latn-RS" w:eastAsia="sr-Latn-RS"/>
        </w:rPr>
        <w:t xml:space="preserve">PMC/W 1/2010 </w:t>
      </w:r>
      <w:r>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6</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55" w:lineRule="auto"/>
        <w:jc w:val="both"/>
        <w:rPr>
          <w:rFonts w:ascii="Arial" w:eastAsia="Times New Roman" w:hAnsi="Arial" w:cs="Arial"/>
          <w:lang w:val="sr-Latn-RS" w:eastAsia="sr-Latn-RS"/>
        </w:rPr>
      </w:pPr>
      <w:bookmarkStart w:id="5" w:name="page13"/>
      <w:bookmarkEnd w:id="5"/>
      <w:r w:rsidRPr="000B47C9">
        <w:rPr>
          <w:rFonts w:ascii="Arial" w:eastAsia="Times New Roman" w:hAnsi="Arial" w:cs="Arial"/>
          <w:lang w:val="sr-Latn-RS" w:eastAsia="sr-Latn-RS"/>
        </w:rPr>
        <w:lastRenderedPageBreak/>
        <w:t>immediately be notified to all Contracting States and shall be reviewed from time to time by the Standing Committee.</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0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4. </w:t>
      </w:r>
      <w:r w:rsidRPr="000B47C9">
        <w:rPr>
          <w:rFonts w:ascii="Arial" w:eastAsia="Times New Roman" w:hAnsi="Arial" w:cs="Arial"/>
          <w:lang w:val="sr-Latn-RS" w:eastAsia="sr-Latn-RS"/>
        </w:rPr>
        <w:tab/>
        <w:t>Where there is evidence of repeated and grave misapplication of the Common Control Mark the importing Contracting State may temporarily refuse to accept articles bearing the assay office mark of the assay office concerned whether or not controlled and marked in accordance with this Convention. In such a case the importing Contracting State shall immediately notify all other Contracting States and the Standing Committee shall meet within one month to consider the matter.</w:t>
      </w:r>
    </w:p>
    <w:p w:rsidR="000B47C9" w:rsidRPr="000B47C9" w:rsidRDefault="000B47C9" w:rsidP="000B47C9">
      <w:pPr>
        <w:widowControl w:val="0"/>
        <w:overflowPunct w:val="0"/>
        <w:autoSpaceDE w:val="0"/>
        <w:autoSpaceDN w:val="0"/>
        <w:adjustRightInd w:val="0"/>
        <w:spacing w:after="0" w:line="250"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de tels ouvrages. Ces mesures seront notifiées immédiatement à tous les Etats contractants et seront revues périodiquement par le Comité permanent.</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4. </w:t>
      </w:r>
      <w:r w:rsidRPr="000B47C9">
        <w:rPr>
          <w:rFonts w:ascii="Arial" w:eastAsia="Times New Roman" w:hAnsi="Arial" w:cs="Arial"/>
          <w:lang w:val="sr-Latn-RS" w:eastAsia="sr-Latn-RS"/>
        </w:rPr>
        <w:tab/>
        <w:t xml:space="preserve">Lorsqu'il existe des preuves d'une utilisation abusive répétée et grave du poinçon commun, l'Etat contractant importateur peut refuser temporairement les articles portant le poinçon du bureau de contrôle en question, qu'ils aient été ou non contrôlés et poinçonnés conformément à la présente convention. Dans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ce cas, l'Etat contractant importateur en avisera immédiatement tous les autres Etats contractants et le Comité permanent se réunira dans le délai d'un mois pour étudier la question.</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5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679"/>
        <w:rPr>
          <w:rFonts w:ascii="Arial" w:eastAsia="Times New Roman" w:hAnsi="Arial" w:cs="Arial"/>
          <w:lang w:val="sr-Latn-RS" w:eastAsia="sr-Latn-RS"/>
        </w:rPr>
      </w:pPr>
      <w:r w:rsidRPr="000B47C9">
        <w:rPr>
          <w:rFonts w:ascii="Arial" w:eastAsia="Times New Roman" w:hAnsi="Arial" w:cs="Arial"/>
          <w:b/>
          <w:bCs/>
          <w:lang w:val="sr-Latn-RS" w:eastAsia="sr-Latn-RS"/>
        </w:rPr>
        <w:t>III  Standing Committee and</w:t>
      </w:r>
    </w:p>
    <w:p w:rsidR="000B47C9" w:rsidRPr="000B47C9" w:rsidRDefault="000B47C9" w:rsidP="000B47C9">
      <w:pPr>
        <w:widowControl w:val="0"/>
        <w:autoSpaceDE w:val="0"/>
        <w:autoSpaceDN w:val="0"/>
        <w:adjustRightInd w:val="0"/>
        <w:spacing w:after="0" w:line="3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599"/>
        <w:rPr>
          <w:rFonts w:ascii="Arial" w:eastAsia="Times New Roman" w:hAnsi="Arial" w:cs="Arial"/>
          <w:lang w:val="sr-Latn-RS" w:eastAsia="sr-Latn-RS"/>
        </w:rPr>
      </w:pPr>
      <w:r w:rsidRPr="000B47C9">
        <w:rPr>
          <w:rFonts w:ascii="Arial" w:eastAsia="Times New Roman" w:hAnsi="Arial" w:cs="Arial"/>
          <w:b/>
          <w:bCs/>
          <w:lang w:val="sr-Latn-RS" w:eastAsia="sr-Latn-RS"/>
        </w:rPr>
        <w:t>Amendments</w:t>
      </w:r>
    </w:p>
    <w:p w:rsidR="000B47C9" w:rsidRPr="000B47C9" w:rsidRDefault="000B47C9" w:rsidP="000B47C9">
      <w:pPr>
        <w:widowControl w:val="0"/>
        <w:autoSpaceDE w:val="0"/>
        <w:autoSpaceDN w:val="0"/>
        <w:adjustRightInd w:val="0"/>
        <w:spacing w:after="0" w:line="26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19"/>
        <w:rPr>
          <w:rFonts w:ascii="Arial" w:eastAsia="Times New Roman" w:hAnsi="Arial" w:cs="Arial"/>
          <w:lang w:val="sr-Latn-RS" w:eastAsia="sr-Latn-RS"/>
        </w:rPr>
      </w:pPr>
      <w:r w:rsidRPr="000B47C9">
        <w:rPr>
          <w:rFonts w:ascii="Arial" w:eastAsia="Times New Roman" w:hAnsi="Arial" w:cs="Arial"/>
          <w:b/>
          <w:bCs/>
          <w:lang w:val="sr-Latn-RS" w:eastAsia="sr-Latn-RS"/>
        </w:rPr>
        <w:t>ARTICLE 10</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13"/>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A Standing Committee is hereby established on which each Contracting State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shall be represented. Each Contracting State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shall have one vote.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3"/>
        </w:numPr>
        <w:overflowPunct w:val="0"/>
        <w:autoSpaceDE w:val="0"/>
        <w:autoSpaceDN w:val="0"/>
        <w:adjustRightInd w:val="0"/>
        <w:spacing w:after="0" w:line="271"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tasks of the Standing Committee shall be: </w:t>
      </w:r>
    </w:p>
    <w:p w:rsidR="000B47C9" w:rsidRPr="000B47C9" w:rsidRDefault="000B47C9" w:rsidP="000B47C9">
      <w:pPr>
        <w:widowControl w:val="0"/>
        <w:autoSpaceDE w:val="0"/>
        <w:autoSpaceDN w:val="0"/>
        <w:adjustRightInd w:val="0"/>
        <w:spacing w:after="0" w:line="112"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71"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consider and review the operation of this Convention;</w:t>
      </w:r>
    </w:p>
    <w:p w:rsidR="000B47C9" w:rsidRPr="000B47C9" w:rsidRDefault="000B47C9" w:rsidP="000B47C9">
      <w:pPr>
        <w:widowControl w:val="0"/>
        <w:autoSpaceDE w:val="0"/>
        <w:autoSpaceDN w:val="0"/>
        <w:adjustRightInd w:val="0"/>
        <w:spacing w:after="0" w:line="20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5"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review and, where necessary, propose amendments to the Annexes to this Convention;</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71"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take decisions on technical matters, as provided for in the Annexes;</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81"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promote and maintain technical and administrative co-operation between the Contracting States in matters dealt with by this Convention;</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5"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consider measures for securing uniform interpretation and application of the provisions of this Convention;</w:t>
      </w:r>
    </w:p>
    <w:p w:rsidR="000B47C9" w:rsidRPr="000B47C9" w:rsidRDefault="000B47C9" w:rsidP="000B47C9">
      <w:pPr>
        <w:widowControl w:val="0"/>
        <w:autoSpaceDE w:val="0"/>
        <w:autoSpaceDN w:val="0"/>
        <w:adjustRightInd w:val="0"/>
        <w:spacing w:after="0" w:line="255"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tabs>
          <w:tab w:val="left" w:pos="722"/>
        </w:tabs>
        <w:autoSpaceDE w:val="0"/>
        <w:autoSpaceDN w:val="0"/>
        <w:adjustRightInd w:val="0"/>
        <w:spacing w:after="0" w:line="240" w:lineRule="auto"/>
        <w:ind w:left="23"/>
        <w:rPr>
          <w:rFonts w:ascii="Arial" w:eastAsia="Times New Roman" w:hAnsi="Arial" w:cs="Arial"/>
          <w:lang w:val="sr-Latn-RS" w:eastAsia="sr-Latn-RS"/>
        </w:rPr>
      </w:pPr>
      <w:r w:rsidRPr="000B47C9">
        <w:rPr>
          <w:rFonts w:ascii="Arial" w:eastAsia="Times New Roman" w:hAnsi="Arial" w:cs="Arial"/>
          <w:b/>
          <w:bCs/>
          <w:lang w:val="sr-Latn-RS" w:eastAsia="sr-Latn-RS"/>
        </w:rPr>
        <w:t>III</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Comité permanent et amendements</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3"/>
        <w:rPr>
          <w:rFonts w:ascii="Arial" w:eastAsia="Times New Roman" w:hAnsi="Arial" w:cs="Arial"/>
          <w:lang w:val="sr-Latn-RS" w:eastAsia="sr-Latn-RS"/>
        </w:rPr>
      </w:pPr>
      <w:r w:rsidRPr="000B47C9">
        <w:rPr>
          <w:rFonts w:ascii="Arial" w:eastAsia="Times New Roman" w:hAnsi="Arial" w:cs="Arial"/>
          <w:b/>
          <w:bCs/>
          <w:lang w:val="sr-Latn-RS" w:eastAsia="sr-Latn-RS"/>
        </w:rPr>
        <w:t>ARTICLE 10</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14"/>
        </w:numPr>
        <w:overflowPunct w:val="0"/>
        <w:autoSpaceDE w:val="0"/>
        <w:autoSpaceDN w:val="0"/>
        <w:adjustRightInd w:val="0"/>
        <w:spacing w:after="0" w:line="255"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Par la présente Convention, il est créé un Comité permanent dans lequel chaque Etat contractant est représenté et dispose d'une voix.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00" w:lineRule="exact"/>
        <w:rPr>
          <w:rFonts w:ascii="Arial" w:eastAsia="Times New Roman" w:hAnsi="Arial" w:cs="Arial"/>
          <w:lang w:val="sr-Latn-RS" w:eastAsia="sr-Latn-RS"/>
        </w:rPr>
      </w:pPr>
    </w:p>
    <w:p w:rsidR="000B47C9" w:rsidRPr="000B47C9" w:rsidRDefault="000B47C9" w:rsidP="000B47C9">
      <w:pPr>
        <w:widowControl w:val="0"/>
        <w:numPr>
          <w:ilvl w:val="0"/>
          <w:numId w:val="14"/>
        </w:numPr>
        <w:overflowPunct w:val="0"/>
        <w:autoSpaceDE w:val="0"/>
        <w:autoSpaceDN w:val="0"/>
        <w:adjustRightInd w:val="0"/>
        <w:spacing w:after="0" w:line="271"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 Comité permanent a les attributions suivantes: </w:t>
      </w:r>
    </w:p>
    <w:p w:rsidR="000B47C9" w:rsidRPr="000B47C9" w:rsidRDefault="000B47C9" w:rsidP="000B47C9">
      <w:pPr>
        <w:widowControl w:val="0"/>
        <w:autoSpaceDE w:val="0"/>
        <w:autoSpaceDN w:val="0"/>
        <w:adjustRightInd w:val="0"/>
        <w:spacing w:after="0" w:line="112"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71"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étudier et revoir le fonctionnement de la présente Convention;</w:t>
      </w:r>
    </w:p>
    <w:p w:rsidR="000B47C9" w:rsidRPr="000B47C9" w:rsidRDefault="000B47C9" w:rsidP="000B47C9">
      <w:pPr>
        <w:widowControl w:val="0"/>
        <w:autoSpaceDE w:val="0"/>
        <w:autoSpaceDN w:val="0"/>
        <w:adjustRightInd w:val="0"/>
        <w:spacing w:after="0" w:line="20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5"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revoir et, si nécessaire, proposer des amendements aux annexes de la présente Convention;</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5"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prendre des décisions sur des questions techniques, selon les dispositions des annexes;</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encourager et entretenir la coopération technique et administrative entre les Etats contractants dans les domaines relevant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de la présente Convention;</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0"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étudier les mesures propres à assurer une interprétation et une application uniformes des dispositions de la présente Convention;</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20" w:bottom="602" w:left="1021" w:header="720" w:footer="720" w:gutter="0"/>
          <w:cols w:num="2" w:space="457" w:equalWidth="0">
            <w:col w:w="4679" w:space="457"/>
            <w:col w:w="4723"/>
          </w:cols>
          <w:noEndnote/>
        </w:sect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57" w:equalWidth="0">
            <w:col w:w="9700" w:space="457"/>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7</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bookmarkStart w:id="6" w:name="page15"/>
      <w:bookmarkEnd w:id="6"/>
    </w:p>
    <w:p w:rsidR="000B47C9" w:rsidRPr="000B47C9" w:rsidRDefault="000B47C9" w:rsidP="000B47C9">
      <w:pPr>
        <w:widowControl w:val="0"/>
        <w:overflowPunct w:val="0"/>
        <w:autoSpaceDE w:val="0"/>
        <w:autoSpaceDN w:val="0"/>
        <w:adjustRightInd w:val="0"/>
        <w:spacing w:after="0" w:line="271"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encourage the adequate protection of the marks against forgery and misuse;</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81"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5"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to make recommendations in the case of any matter referred to it under the provisions of paragraph 2 of Article 9, or for the settlement of any dispute arising out of the operation of this Convention which is presented to the Standing Committee;</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ind w:left="719"/>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to examine whether the arrangements of a State interested in acceding to this Convention comply with the conditions of the Convention and its Annexes and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to make a report in that respect for consideration by the Contracting States.</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numPr>
          <w:ilvl w:val="0"/>
          <w:numId w:val="15"/>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Standing Committee shall adopt rules of procedure for its meeting including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rules for the convening of such meetings. This Committee shall meet at least once a year.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5"/>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In accordance with paragraph 2 above, the Standing Committee shall take decisions on technical matters, as provided for in the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Annexes, by unanimous vote.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5"/>
        </w:numPr>
        <w:overflowPunct w:val="0"/>
        <w:autoSpaceDE w:val="0"/>
        <w:autoSpaceDN w:val="0"/>
        <w:adjustRightInd w:val="0"/>
        <w:spacing w:after="0" w:line="245"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Standing Committee may make recommendations on any question relating to the implementation of this Convention or make proposals for the amendment of this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Convention. Such recommendations or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proposals shall be transmitted to the depositary which shall notify all Contracting States. </w:t>
      </w: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19"/>
        <w:rPr>
          <w:rFonts w:ascii="Arial" w:eastAsia="Times New Roman" w:hAnsi="Arial" w:cs="Arial"/>
          <w:lang w:val="sr-Latn-RS" w:eastAsia="sr-Latn-RS"/>
        </w:rPr>
      </w:pPr>
      <w:r w:rsidRPr="000B47C9">
        <w:rPr>
          <w:rFonts w:ascii="Arial" w:eastAsia="Times New Roman" w:hAnsi="Arial" w:cs="Arial"/>
          <w:b/>
          <w:bCs/>
          <w:lang w:val="sr-Latn-RS" w:eastAsia="sr-Latn-RS"/>
        </w:rPr>
        <w:t>ARTICLE 11</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639"/>
        <w:rPr>
          <w:rFonts w:ascii="Arial" w:eastAsia="Times New Roman" w:hAnsi="Arial" w:cs="Arial"/>
          <w:lang w:val="sr-Latn-RS" w:eastAsia="sr-Latn-RS"/>
        </w:rPr>
      </w:pPr>
      <w:r w:rsidRPr="000B47C9">
        <w:rPr>
          <w:rFonts w:ascii="Arial" w:eastAsia="Times New Roman" w:hAnsi="Arial" w:cs="Arial"/>
          <w:b/>
          <w:bCs/>
          <w:lang w:val="sr-Latn-RS" w:eastAsia="sr-Latn-RS"/>
        </w:rPr>
        <w:t>Amendment to the Convention</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overflowPunct w:val="0"/>
        <w:autoSpaceDE w:val="0"/>
        <w:autoSpaceDN w:val="0"/>
        <w:adjustRightInd w:val="0"/>
        <w:spacing w:after="0" w:line="255" w:lineRule="auto"/>
        <w:ind w:left="703" w:firstLine="2"/>
        <w:jc w:val="both"/>
        <w:rPr>
          <w:rFonts w:ascii="Arial" w:eastAsia="Times New Roman" w:hAnsi="Arial" w:cs="Arial"/>
          <w:lang w:val="sr-Latn-RS" w:eastAsia="sr-Latn-RS"/>
        </w:rPr>
      </w:pPr>
      <w:r w:rsidRPr="000B47C9">
        <w:rPr>
          <w:rFonts w:ascii="Arial" w:eastAsia="Times New Roman" w:hAnsi="Arial" w:cs="Arial"/>
          <w:lang w:val="sr-Latn-RS" w:eastAsia="sr-Latn-RS"/>
        </w:rPr>
        <w:t>encourager la protection adéquate des poinçons contre la contrefaçon et l'usage abusif;</w:t>
      </w:r>
    </w:p>
    <w:p w:rsidR="000B47C9" w:rsidRPr="000B47C9" w:rsidRDefault="000B47C9" w:rsidP="000B47C9">
      <w:pPr>
        <w:widowControl w:val="0"/>
        <w:autoSpaceDE w:val="0"/>
        <w:autoSpaceDN w:val="0"/>
        <w:adjustRightInd w:val="0"/>
        <w:spacing w:after="0" w:line="224"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ind w:left="70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faire des recommandations à propos de chaque cas qui lui est soumis en vertu des dispositions du paragraphe 2 de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l'article 9, ou pour le règlement d'un différend quant à l'application de la présente Convention;</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1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ind w:left="70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examiner si les dispositions d'un Etat désireux d'adhérer à la présente Convention satisfont aux conditions de la Convention et de ses annexes et présenter un rapport à ce sujet à l'intention des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Etats contractants.</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numPr>
          <w:ilvl w:val="0"/>
          <w:numId w:val="16"/>
        </w:numPr>
        <w:overflowPunct w:val="0"/>
        <w:autoSpaceDE w:val="0"/>
        <w:autoSpaceDN w:val="0"/>
        <w:adjustRightInd w:val="0"/>
        <w:spacing w:after="0" w:line="25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 Comité permanent adopte les règles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de procédure régissant ses réunions y compris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des règles de convocation. Il se réunit au moins une fois l'an.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6"/>
        </w:numPr>
        <w:overflowPunct w:val="0"/>
        <w:autoSpaceDE w:val="0"/>
        <w:autoSpaceDN w:val="0"/>
        <w:adjustRightInd w:val="0"/>
        <w:spacing w:after="0" w:line="25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décisions du Comité permanent concernant des questions techniques prises conformément au paragraphe 2 du présent article le sont par un vote à l'unanimité.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6"/>
        </w:numPr>
        <w:overflowPunct w:val="0"/>
        <w:autoSpaceDE w:val="0"/>
        <w:autoSpaceDN w:val="0"/>
        <w:adjustRightInd w:val="0"/>
        <w:spacing w:after="0" w:line="245"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 Comité permanent peut faire des recommandations sur toute question relative à la mise en œuvre de la présente Convention ou des propositions d'amendement du texte. Ces recommandations ou propositions sont transmises au gouvernement dépositaire qui en donne notification à tous les Etats contractants. </w:t>
      </w:r>
    </w:p>
    <w:p w:rsidR="000B47C9" w:rsidRPr="000B47C9" w:rsidRDefault="000B47C9" w:rsidP="000B47C9">
      <w:pPr>
        <w:widowControl w:val="0"/>
        <w:autoSpaceDE w:val="0"/>
        <w:autoSpaceDN w:val="0"/>
        <w:adjustRightInd w:val="0"/>
        <w:spacing w:after="0" w:line="254"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3"/>
        <w:rPr>
          <w:rFonts w:ascii="Arial" w:eastAsia="Times New Roman" w:hAnsi="Arial" w:cs="Arial"/>
          <w:lang w:val="sr-Latn-RS" w:eastAsia="sr-Latn-RS"/>
        </w:rPr>
      </w:pPr>
      <w:r w:rsidRPr="000B47C9">
        <w:rPr>
          <w:rFonts w:ascii="Arial" w:eastAsia="Times New Roman" w:hAnsi="Arial" w:cs="Arial"/>
          <w:b/>
          <w:bCs/>
          <w:lang w:val="sr-Latn-RS" w:eastAsia="sr-Latn-RS"/>
        </w:rPr>
        <w:t>ARTICLE 11</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663"/>
        <w:rPr>
          <w:rFonts w:ascii="Arial" w:eastAsia="Times New Roman" w:hAnsi="Arial" w:cs="Arial"/>
          <w:lang w:val="sr-Latn-RS" w:eastAsia="sr-Latn-RS"/>
        </w:rPr>
      </w:pPr>
      <w:r w:rsidRPr="000B47C9">
        <w:rPr>
          <w:rFonts w:ascii="Arial" w:eastAsia="Times New Roman" w:hAnsi="Arial" w:cs="Arial"/>
          <w:b/>
          <w:bCs/>
          <w:lang w:val="sr-Latn-RS" w:eastAsia="sr-Latn-RS"/>
        </w:rPr>
        <w:t>Amendements à la Convention</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440" w:right="1020" w:bottom="602" w:left="1021" w:header="720" w:footer="720" w:gutter="0"/>
          <w:cols w:num="2" w:space="457" w:equalWidth="0">
            <w:col w:w="4679" w:space="457"/>
            <w:col w:w="4723"/>
          </w:cols>
          <w:noEndnote/>
        </w:sectPr>
      </w:pP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5"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 xml:space="preserve">In the case of a proposal received from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the Standing Committee for the amendment of the Articles to the Convention, or in the case of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 proposal for amendment of the Convention received from a Contracting State, the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depositary shall submit such proposals for acceptance to all Contracting States.</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overflowPunct w:val="0"/>
        <w:autoSpaceDE w:val="0"/>
        <w:autoSpaceDN w:val="0"/>
        <w:adjustRightInd w:val="0"/>
        <w:spacing w:after="0" w:line="245"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Lorsque l'Etat dépositaire reçoit du Comité permanent une proposition d'amendement des articles de la Convention, ou d'un Etat contractant une proposition d'amendement de la Convention même, l'Etat dépositaire la soumet à l'approbation de tous les Etats contractants.</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440" w:right="1020" w:bottom="602" w:left="1020" w:header="720" w:footer="720" w:gutter="0"/>
          <w:cols w:num="2" w:space="460" w:equalWidth="0">
            <w:col w:w="4680" w:space="460"/>
            <w:col w:w="4720"/>
          </w:cols>
          <w:noEndnote/>
        </w:sect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r>
        <w:rPr>
          <w:rFonts w:ascii="Arial" w:eastAsia="Times New Roman" w:hAnsi="Arial" w:cs="Arial"/>
          <w:lang w:val="sr-Latn-RS" w:eastAsia="sr-Latn-RS"/>
        </w:rPr>
        <w:t xml:space="preserve">PMC/W 1/2010 </w:t>
      </w:r>
      <w:r>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8</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autoSpaceDE w:val="0"/>
        <w:autoSpaceDN w:val="0"/>
        <w:adjustRightInd w:val="0"/>
        <w:spacing w:after="0" w:line="222"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440" w:right="1080" w:bottom="602" w:left="1120" w:header="720" w:footer="720" w:gutter="0"/>
          <w:cols w:space="460" w:equalWidth="0">
            <w:col w:w="9700" w:space="460"/>
          </w:cols>
          <w:noEndnote/>
        </w:sectPr>
      </w:pPr>
    </w:p>
    <w:p w:rsidR="000B47C9" w:rsidRPr="000B47C9" w:rsidRDefault="000B47C9" w:rsidP="000B47C9">
      <w:pPr>
        <w:widowControl w:val="0"/>
        <w:numPr>
          <w:ilvl w:val="0"/>
          <w:numId w:val="17"/>
        </w:numPr>
        <w:overflowPunct w:val="0"/>
        <w:autoSpaceDE w:val="0"/>
        <w:autoSpaceDN w:val="0"/>
        <w:adjustRightInd w:val="0"/>
        <w:spacing w:after="0" w:line="246" w:lineRule="auto"/>
        <w:ind w:left="-1" w:firstLine="1"/>
        <w:jc w:val="both"/>
        <w:rPr>
          <w:rFonts w:ascii="Arial" w:eastAsia="Times New Roman" w:hAnsi="Arial" w:cs="Arial"/>
          <w:lang w:val="sr-Latn-RS" w:eastAsia="sr-Latn-RS"/>
        </w:rPr>
      </w:pPr>
      <w:bookmarkStart w:id="7" w:name="page17"/>
      <w:bookmarkEnd w:id="7"/>
      <w:r w:rsidRPr="000B47C9">
        <w:rPr>
          <w:rFonts w:ascii="Arial" w:eastAsia="Times New Roman" w:hAnsi="Arial" w:cs="Arial"/>
          <w:lang w:val="sr-Latn-RS" w:eastAsia="sr-Latn-RS"/>
        </w:rPr>
        <w:lastRenderedPageBreak/>
        <w:t xml:space="preserve">If within three months from the date of the submission of a proposal for amendment under paragraph 1 a Contracting State requests that negotiations be opened on the proposal, the depositary shall arrange for such negotiations to be held.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09" w:lineRule="exact"/>
        <w:rPr>
          <w:rFonts w:ascii="Arial" w:eastAsia="Times New Roman" w:hAnsi="Arial" w:cs="Arial"/>
          <w:lang w:val="sr-Latn-RS" w:eastAsia="sr-Latn-RS"/>
        </w:rPr>
      </w:pPr>
    </w:p>
    <w:p w:rsidR="000B47C9" w:rsidRPr="000B47C9" w:rsidRDefault="000B47C9" w:rsidP="000B47C9">
      <w:pPr>
        <w:widowControl w:val="0"/>
        <w:numPr>
          <w:ilvl w:val="0"/>
          <w:numId w:val="17"/>
        </w:numPr>
        <w:overflowPunct w:val="0"/>
        <w:autoSpaceDE w:val="0"/>
        <w:autoSpaceDN w:val="0"/>
        <w:adjustRightInd w:val="0"/>
        <w:spacing w:after="0" w:line="244"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Provided it is accepted by all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Contracting States, an amendment to this Convention shall enter into force one month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after deposit of the last instrument of acceptance unless another date is provided for in the amendment. Instruments of acceptance shall be deposited with the depositary which shall notify all Contracting States. </w:t>
      </w:r>
    </w:p>
    <w:p w:rsidR="000B47C9" w:rsidRPr="000B47C9" w:rsidRDefault="000B47C9" w:rsidP="000B47C9">
      <w:pPr>
        <w:widowControl w:val="0"/>
        <w:numPr>
          <w:ilvl w:val="0"/>
          <w:numId w:val="18"/>
        </w:numPr>
        <w:overflowPunct w:val="0"/>
        <w:autoSpaceDE w:val="0"/>
        <w:autoSpaceDN w:val="0"/>
        <w:adjustRightInd w:val="0"/>
        <w:spacing w:after="0" w:line="245"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 xml:space="preserve">Si, dans les trois mois à compter de la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date à laquelle une proposition d'amendement a été soumise conformément au paragraphe 1, un Etat contractant demande l'ouverture de négociations sur cette proposition, l'Etat dépositaire prend les dispositions nécessaires à cet effet. </w:t>
      </w:r>
    </w:p>
    <w:p w:rsidR="000B47C9" w:rsidRPr="000B47C9" w:rsidRDefault="000B47C9" w:rsidP="000B47C9">
      <w:pPr>
        <w:widowControl w:val="0"/>
        <w:autoSpaceDE w:val="0"/>
        <w:autoSpaceDN w:val="0"/>
        <w:adjustRightInd w:val="0"/>
        <w:spacing w:after="0" w:line="234" w:lineRule="exact"/>
        <w:rPr>
          <w:rFonts w:ascii="Arial" w:eastAsia="Times New Roman" w:hAnsi="Arial" w:cs="Arial"/>
          <w:lang w:val="sr-Latn-RS" w:eastAsia="sr-Latn-RS"/>
        </w:rPr>
      </w:pPr>
    </w:p>
    <w:p w:rsidR="000B47C9" w:rsidRPr="000B47C9" w:rsidRDefault="000B47C9" w:rsidP="000B47C9">
      <w:pPr>
        <w:widowControl w:val="0"/>
        <w:numPr>
          <w:ilvl w:val="0"/>
          <w:numId w:val="18"/>
        </w:numPr>
        <w:overflowPunct w:val="0"/>
        <w:autoSpaceDE w:val="0"/>
        <w:autoSpaceDN w:val="0"/>
        <w:adjustRightInd w:val="0"/>
        <w:spacing w:after="0" w:line="243"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Sous réserve de son acceptation par tous les Etats Contractants, un amendement à la présente Convention entrera en vigueur un mois après le dépôt du dernier instrument d'acceptation, à moins qu'une autre date ne soit prévue dans l'amendement. Les instruments d'acceptation seront déposés auprès de l'Etat dépositaire qui en donnera notification à tous les Etats Contractants.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1" w:header="720" w:footer="720" w:gutter="0"/>
          <w:cols w:num="2" w:space="457" w:equalWidth="0">
            <w:col w:w="4679" w:space="457"/>
            <w:col w:w="4723"/>
          </w:cols>
          <w:noEndnote/>
        </w:sectPr>
      </w:pPr>
    </w:p>
    <w:p w:rsidR="000B47C9" w:rsidRPr="000B47C9" w:rsidRDefault="000B47C9" w:rsidP="000B47C9">
      <w:pPr>
        <w:widowControl w:val="0"/>
        <w:autoSpaceDE w:val="0"/>
        <w:autoSpaceDN w:val="0"/>
        <w:adjustRightInd w:val="0"/>
        <w:spacing w:after="0" w:line="241" w:lineRule="exact"/>
        <w:rPr>
          <w:rFonts w:ascii="Arial" w:eastAsia="Times New Roman" w:hAnsi="Arial" w:cs="Arial"/>
          <w:lang w:val="sr-Latn-RS" w:eastAsia="sr-Latn-RS"/>
        </w:rPr>
      </w:pPr>
    </w:p>
    <w:p w:rsidR="000B47C9" w:rsidRPr="000B47C9" w:rsidRDefault="000B47C9" w:rsidP="000B47C9">
      <w:pPr>
        <w:widowControl w:val="0"/>
        <w:tabs>
          <w:tab w:val="left" w:pos="5180"/>
        </w:tabs>
        <w:autoSpaceDE w:val="0"/>
        <w:autoSpaceDN w:val="0"/>
        <w:adjustRightInd w:val="0"/>
        <w:spacing w:after="0" w:line="240" w:lineRule="auto"/>
        <w:rPr>
          <w:rFonts w:ascii="Arial" w:eastAsia="Times New Roman" w:hAnsi="Arial" w:cs="Arial"/>
          <w:lang w:val="sr-Latn-RS" w:eastAsia="sr-Latn-RS"/>
        </w:rPr>
      </w:pPr>
      <w:r w:rsidRPr="000B47C9">
        <w:rPr>
          <w:rFonts w:ascii="Arial" w:eastAsia="Times New Roman" w:hAnsi="Arial" w:cs="Arial"/>
          <w:b/>
          <w:bCs/>
          <w:lang w:val="sr-Latn-RS" w:eastAsia="sr-Latn-RS"/>
        </w:rPr>
        <w:t>Amendment to the Annexes</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Amendements aux annexes</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880" w:bottom="602" w:left="1820" w:header="720" w:footer="720" w:gutter="0"/>
          <w:cols w:space="457" w:equalWidth="0">
            <w:col w:w="8200" w:space="457"/>
          </w:cols>
          <w:noEndnote/>
        </w:sectPr>
      </w:pP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19"/>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In the case of a proposal made by the Standing Committee for amendment of the Annexes to the Convention, the depositary shall notify all Contracting States.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19"/>
        </w:numPr>
        <w:overflowPunct w:val="0"/>
        <w:autoSpaceDE w:val="0"/>
        <w:autoSpaceDN w:val="0"/>
        <w:adjustRightInd w:val="0"/>
        <w:spacing w:after="0" w:line="245"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The amendment to the Annexes shall come into force six months after the date of notification by the depositary unless an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objection has been received from the Government of a Contracting State or unless a later date for its entry into force has been provided for in the amendment. </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numPr>
          <w:ilvl w:val="0"/>
          <w:numId w:val="20"/>
        </w:numPr>
        <w:overflowPunct w:val="0"/>
        <w:autoSpaceDE w:val="0"/>
        <w:autoSpaceDN w:val="0"/>
        <w:adjustRightInd w:val="0"/>
        <w:spacing w:after="0" w:line="250"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Lorsque le Comité permanent a proposé un amendement aux annexes de la Convention, l'Etat dépositaire en donne notification à tous les Etats contractants.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numPr>
          <w:ilvl w:val="0"/>
          <w:numId w:val="20"/>
        </w:numPr>
        <w:overflowPunct w:val="0"/>
        <w:autoSpaceDE w:val="0"/>
        <w:autoSpaceDN w:val="0"/>
        <w:adjustRightInd w:val="0"/>
        <w:spacing w:after="0" w:line="245"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amendements apportés aux annexes entrent en vigueur six mois après la date à laquelle l'Etat dépositaire a procédé à cette notification, sauf si une objection a été émise par le gouvernement d'un Etat dépositaire ou si une date ultérieure d'entrée en vigueur a été prévue dans l'amendement.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20" w:bottom="602" w:left="1021" w:header="720" w:footer="720" w:gutter="0"/>
          <w:cols w:num="2" w:space="457" w:equalWidth="0">
            <w:col w:w="4679" w:space="457"/>
            <w:col w:w="4723"/>
          </w:cols>
          <w:noEndnote/>
        </w:sectPr>
      </w:pPr>
    </w:p>
    <w:p w:rsidR="000B47C9" w:rsidRPr="000B47C9" w:rsidRDefault="000B47C9" w:rsidP="000B47C9">
      <w:pPr>
        <w:widowControl w:val="0"/>
        <w:autoSpaceDE w:val="0"/>
        <w:autoSpaceDN w:val="0"/>
        <w:adjustRightInd w:val="0"/>
        <w:spacing w:after="0" w:line="330" w:lineRule="exact"/>
        <w:rPr>
          <w:rFonts w:ascii="Arial" w:eastAsia="Times New Roman" w:hAnsi="Arial" w:cs="Arial"/>
          <w:lang w:val="sr-Latn-RS" w:eastAsia="sr-Latn-RS"/>
        </w:rPr>
      </w:pPr>
    </w:p>
    <w:p w:rsidR="000B47C9" w:rsidRPr="000B47C9" w:rsidRDefault="000B47C9" w:rsidP="000B47C9">
      <w:pPr>
        <w:widowControl w:val="0"/>
        <w:tabs>
          <w:tab w:val="left" w:pos="1780"/>
        </w:tabs>
        <w:autoSpaceDE w:val="0"/>
        <w:autoSpaceDN w:val="0"/>
        <w:adjustRightInd w:val="0"/>
        <w:spacing w:after="0" w:line="240" w:lineRule="auto"/>
        <w:ind w:left="1080"/>
        <w:rPr>
          <w:rFonts w:ascii="Arial" w:eastAsia="Times New Roman" w:hAnsi="Arial" w:cs="Arial"/>
          <w:lang w:val="sr-Latn-RS" w:eastAsia="sr-Latn-RS"/>
        </w:rPr>
      </w:pPr>
      <w:r w:rsidRPr="000B47C9">
        <w:rPr>
          <w:rFonts w:ascii="Arial" w:eastAsia="Times New Roman" w:hAnsi="Arial" w:cs="Arial"/>
          <w:b/>
          <w:bCs/>
          <w:lang w:val="sr-Latn-RS" w:eastAsia="sr-Latn-RS"/>
        </w:rPr>
        <w:t>IV</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Final Provisions</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00"/>
        <w:rPr>
          <w:rFonts w:ascii="Arial" w:eastAsia="Times New Roman" w:hAnsi="Arial" w:cs="Arial"/>
          <w:lang w:val="sr-Latn-RS" w:eastAsia="sr-Latn-RS"/>
        </w:rPr>
      </w:pPr>
      <w:r w:rsidRPr="000B47C9">
        <w:rPr>
          <w:rFonts w:ascii="Arial" w:eastAsia="Times New Roman" w:hAnsi="Arial" w:cs="Arial"/>
          <w:b/>
          <w:bCs/>
          <w:lang w:val="sr-Latn-RS" w:eastAsia="sr-Latn-RS"/>
        </w:rPr>
        <w:t>Accession</w:t>
      </w:r>
    </w:p>
    <w:p w:rsidR="000B47C9" w:rsidRPr="000B47C9" w:rsidRDefault="000B47C9" w:rsidP="000B47C9">
      <w:pPr>
        <w:widowControl w:val="0"/>
        <w:autoSpaceDE w:val="0"/>
        <w:autoSpaceDN w:val="0"/>
        <w:adjustRightInd w:val="0"/>
        <w:spacing w:after="0" w:line="3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0"/>
        <w:rPr>
          <w:rFonts w:ascii="Arial" w:eastAsia="Times New Roman" w:hAnsi="Arial" w:cs="Arial"/>
          <w:lang w:val="sr-Latn-RS" w:eastAsia="sr-Latn-RS"/>
        </w:rPr>
      </w:pPr>
      <w:r w:rsidRPr="000B47C9">
        <w:rPr>
          <w:rFonts w:ascii="Arial" w:eastAsia="Times New Roman" w:hAnsi="Arial" w:cs="Arial"/>
          <w:b/>
          <w:bCs/>
          <w:lang w:val="sr-Latn-RS" w:eastAsia="sr-Latn-RS"/>
        </w:rPr>
        <w:t>ARTICLE 12</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1.</w:t>
      </w:r>
      <w:r w:rsidRPr="000B47C9">
        <w:rPr>
          <w:rFonts w:ascii="Arial" w:eastAsia="Times New Roman" w:hAnsi="Arial" w:cs="Arial"/>
          <w:lang w:val="sr-Latn-RS" w:eastAsia="sr-Latn-RS"/>
        </w:rPr>
        <w:tab/>
        <w:t xml:space="preserve">Any State being a Member of the United Nations or of any of the specialised agencies or of the International Atomic Energy Agency or a Party to the Statute of the International Court of Justice and having arrangements for the assay and marking of articles of precious metals necessary to comply with the requirements of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the Convention and its Annexes may, upon invitation    of    the    Contracting  States   to   be</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tabs>
          <w:tab w:val="left" w:pos="1640"/>
        </w:tabs>
        <w:autoSpaceDE w:val="0"/>
        <w:autoSpaceDN w:val="0"/>
        <w:adjustRightInd w:val="0"/>
        <w:spacing w:after="0" w:line="240" w:lineRule="auto"/>
        <w:ind w:left="940"/>
        <w:rPr>
          <w:rFonts w:ascii="Arial" w:eastAsia="Times New Roman" w:hAnsi="Arial" w:cs="Arial"/>
          <w:lang w:val="sr-Latn-RS" w:eastAsia="sr-Latn-RS"/>
        </w:rPr>
      </w:pPr>
      <w:r w:rsidRPr="000B47C9">
        <w:rPr>
          <w:rFonts w:ascii="Arial" w:eastAsia="Times New Roman" w:hAnsi="Arial" w:cs="Arial"/>
          <w:b/>
          <w:bCs/>
          <w:lang w:val="sr-Latn-RS" w:eastAsia="sr-Latn-RS"/>
        </w:rPr>
        <w:t>IV</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Dispositions finales</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840"/>
        <w:rPr>
          <w:rFonts w:ascii="Arial" w:eastAsia="Times New Roman" w:hAnsi="Arial" w:cs="Arial"/>
          <w:lang w:val="sr-Latn-RS" w:eastAsia="sr-Latn-RS"/>
        </w:rPr>
      </w:pPr>
      <w:r w:rsidRPr="000B47C9">
        <w:rPr>
          <w:rFonts w:ascii="Arial" w:eastAsia="Times New Roman" w:hAnsi="Arial" w:cs="Arial"/>
          <w:b/>
          <w:bCs/>
          <w:lang w:val="sr-Latn-RS" w:eastAsia="sr-Latn-RS"/>
        </w:rPr>
        <w:t>Adhésion</w:t>
      </w:r>
    </w:p>
    <w:p w:rsidR="000B47C9" w:rsidRPr="000B47C9" w:rsidRDefault="000B47C9" w:rsidP="000B47C9">
      <w:pPr>
        <w:widowControl w:val="0"/>
        <w:autoSpaceDE w:val="0"/>
        <w:autoSpaceDN w:val="0"/>
        <w:adjustRightInd w:val="0"/>
        <w:spacing w:after="0" w:line="3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0"/>
        <w:rPr>
          <w:rFonts w:ascii="Arial" w:eastAsia="Times New Roman" w:hAnsi="Arial" w:cs="Arial"/>
          <w:lang w:val="sr-Latn-RS" w:eastAsia="sr-Latn-RS"/>
        </w:rPr>
      </w:pPr>
      <w:r w:rsidRPr="000B47C9">
        <w:rPr>
          <w:rFonts w:ascii="Arial" w:eastAsia="Times New Roman" w:hAnsi="Arial" w:cs="Arial"/>
          <w:b/>
          <w:bCs/>
          <w:lang w:val="sr-Latn-RS" w:eastAsia="sr-Latn-RS"/>
        </w:rPr>
        <w:t>ARTICLE 12</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1. </w:t>
      </w:r>
      <w:r w:rsidRPr="000B47C9">
        <w:rPr>
          <w:rFonts w:ascii="Arial" w:eastAsia="Times New Roman" w:hAnsi="Arial" w:cs="Arial"/>
          <w:lang w:val="sr-Latn-RS" w:eastAsia="sr-Latn-RS"/>
        </w:rPr>
        <w:tab/>
        <w:t>Tout Etat membre de l'Organisation des Nations Unies, d'une de ses institutions spécialisées ou de l'Agence internationale de l'énergie atomique, ou partie au Statut de la Cour internationale de justice, disposant des moyens pour le contrôle et le poinçonnement d'ouvrages en métaux précieux nécessaires à satisfaire aux exigences requises par la convention et ses annexes peut, à l'invitation des Etats contractants</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Default="000B47C9" w:rsidP="000B47C9">
      <w:pPr>
        <w:widowControl w:val="0"/>
        <w:autoSpaceDE w:val="0"/>
        <w:autoSpaceDN w:val="0"/>
        <w:adjustRightInd w:val="0"/>
        <w:spacing w:after="0" w:line="362"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62"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60" w:equalWidth="0">
            <w:col w:w="9700" w:space="460"/>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9</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71" w:lineRule="auto"/>
        <w:jc w:val="both"/>
        <w:rPr>
          <w:rFonts w:ascii="Arial" w:eastAsia="Times New Roman" w:hAnsi="Arial" w:cs="Arial"/>
          <w:lang w:val="sr-Latn-RS" w:eastAsia="sr-Latn-RS"/>
        </w:rPr>
      </w:pPr>
      <w:bookmarkStart w:id="8" w:name="page19"/>
      <w:bookmarkEnd w:id="8"/>
      <w:r w:rsidRPr="000B47C9">
        <w:rPr>
          <w:rFonts w:ascii="Arial" w:eastAsia="Times New Roman" w:hAnsi="Arial" w:cs="Arial"/>
          <w:lang w:val="sr-Latn-RS" w:eastAsia="sr-Latn-RS"/>
        </w:rPr>
        <w:lastRenderedPageBreak/>
        <w:t>transmitted by the depositary, accede to this Convention.</w:t>
      </w:r>
    </w:p>
    <w:p w:rsidR="000B47C9" w:rsidRPr="000B47C9" w:rsidRDefault="000B47C9" w:rsidP="000B47C9">
      <w:pPr>
        <w:widowControl w:val="0"/>
        <w:autoSpaceDE w:val="0"/>
        <w:autoSpaceDN w:val="0"/>
        <w:adjustRightInd w:val="0"/>
        <w:spacing w:after="0" w:line="205" w:lineRule="exact"/>
        <w:rPr>
          <w:rFonts w:ascii="Arial" w:eastAsia="Times New Roman" w:hAnsi="Arial" w:cs="Arial"/>
          <w:lang w:val="sr-Latn-RS" w:eastAsia="sr-Latn-RS"/>
        </w:rPr>
      </w:pPr>
    </w:p>
    <w:p w:rsidR="000B47C9" w:rsidRPr="000B47C9" w:rsidRDefault="000B47C9" w:rsidP="000B47C9">
      <w:pPr>
        <w:widowControl w:val="0"/>
        <w:tabs>
          <w:tab w:val="num" w:pos="720"/>
        </w:tabs>
        <w:overflowPunct w:val="0"/>
        <w:autoSpaceDE w:val="0"/>
        <w:autoSpaceDN w:val="0"/>
        <w:adjustRightInd w:val="0"/>
        <w:spacing w:after="0" w:line="243" w:lineRule="auto"/>
        <w:jc w:val="both"/>
        <w:rPr>
          <w:rFonts w:ascii="Arial" w:eastAsia="Times New Roman" w:hAnsi="Arial" w:cs="Arial"/>
          <w:lang w:val="sr-Latn-RS" w:eastAsia="sr-Latn-RS"/>
        </w:rPr>
      </w:pPr>
      <w:r>
        <w:rPr>
          <w:rFonts w:ascii="Arial" w:eastAsia="Times New Roman" w:hAnsi="Arial" w:cs="Arial"/>
          <w:lang w:val="sr-Latn-RS" w:eastAsia="sr-Latn-RS"/>
        </w:rPr>
        <w:t>2.</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The Governments of the Contracting States shall notify their reply to the depositary within four months after receipt of the request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by the depositary asking them whether they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agree to the invitation. Any Government not replying within that period shall be deemed to have consented to the invitation. </w:t>
      </w:r>
    </w:p>
    <w:p w:rsidR="000B47C9" w:rsidRPr="000B47C9" w:rsidRDefault="000B47C9" w:rsidP="000B47C9">
      <w:pPr>
        <w:widowControl w:val="0"/>
        <w:autoSpaceDE w:val="0"/>
        <w:autoSpaceDN w:val="0"/>
        <w:adjustRightInd w:val="0"/>
        <w:spacing w:after="0" w:line="234" w:lineRule="exact"/>
        <w:rPr>
          <w:rFonts w:ascii="Arial" w:eastAsia="Times New Roman" w:hAnsi="Arial" w:cs="Arial"/>
          <w:lang w:val="sr-Latn-RS" w:eastAsia="sr-Latn-RS"/>
        </w:rPr>
      </w:pPr>
    </w:p>
    <w:p w:rsidR="000B47C9" w:rsidRPr="000B47C9" w:rsidRDefault="000B47C9" w:rsidP="000B47C9">
      <w:pPr>
        <w:widowControl w:val="0"/>
        <w:tabs>
          <w:tab w:val="num" w:pos="720"/>
        </w:tabs>
        <w:overflowPunct w:val="0"/>
        <w:autoSpaceDE w:val="0"/>
        <w:autoSpaceDN w:val="0"/>
        <w:adjustRightInd w:val="0"/>
        <w:spacing w:after="0" w:line="243" w:lineRule="auto"/>
        <w:jc w:val="both"/>
        <w:rPr>
          <w:rFonts w:ascii="Arial" w:eastAsia="Times New Roman" w:hAnsi="Arial" w:cs="Arial"/>
          <w:lang w:val="sr-Latn-RS" w:eastAsia="sr-Latn-RS"/>
        </w:rPr>
      </w:pPr>
      <w:r>
        <w:rPr>
          <w:rFonts w:ascii="Arial" w:eastAsia="Times New Roman" w:hAnsi="Arial" w:cs="Arial"/>
          <w:lang w:val="sr-Latn-RS" w:eastAsia="sr-Latn-RS"/>
        </w:rPr>
        <w:t>3.</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The Governments of the Contracting States shall base their decision whether to invite a State to accede primarily on the report referred to in paragraph 2 of Article 10. </w:t>
      </w:r>
    </w:p>
    <w:p w:rsidR="000B47C9" w:rsidRPr="000B47C9" w:rsidRDefault="000B47C9" w:rsidP="000B47C9">
      <w:pPr>
        <w:widowControl w:val="0"/>
        <w:autoSpaceDE w:val="0"/>
        <w:autoSpaceDN w:val="0"/>
        <w:adjustRightInd w:val="0"/>
        <w:spacing w:after="0" w:line="230" w:lineRule="exact"/>
        <w:rPr>
          <w:rFonts w:ascii="Arial" w:eastAsia="Times New Roman" w:hAnsi="Arial" w:cs="Arial"/>
          <w:lang w:val="sr-Latn-RS" w:eastAsia="sr-Latn-RS"/>
        </w:rPr>
      </w:pPr>
    </w:p>
    <w:p w:rsidR="000B47C9" w:rsidRPr="000B47C9" w:rsidRDefault="000B47C9" w:rsidP="000B47C9">
      <w:pPr>
        <w:widowControl w:val="0"/>
        <w:tabs>
          <w:tab w:val="num" w:pos="720"/>
        </w:tabs>
        <w:overflowPunct w:val="0"/>
        <w:autoSpaceDE w:val="0"/>
        <w:autoSpaceDN w:val="0"/>
        <w:adjustRightInd w:val="0"/>
        <w:spacing w:after="0" w:line="243" w:lineRule="auto"/>
        <w:jc w:val="both"/>
        <w:rPr>
          <w:rFonts w:ascii="Arial" w:eastAsia="Times New Roman" w:hAnsi="Arial" w:cs="Arial"/>
          <w:lang w:val="sr-Latn-RS" w:eastAsia="sr-Latn-RS"/>
        </w:rPr>
      </w:pPr>
      <w:r>
        <w:rPr>
          <w:rFonts w:ascii="Arial" w:eastAsia="Times New Roman" w:hAnsi="Arial" w:cs="Arial"/>
          <w:lang w:val="sr-Latn-RS" w:eastAsia="sr-Latn-RS"/>
        </w:rPr>
        <w:t>4.</w:t>
      </w:r>
      <w:r>
        <w:rPr>
          <w:rFonts w:ascii="Arial" w:eastAsia="Times New Roman" w:hAnsi="Arial" w:cs="Arial"/>
          <w:lang w:val="sr-Latn-RS" w:eastAsia="sr-Latn-RS"/>
        </w:rPr>
        <w:tab/>
      </w:r>
      <w:r w:rsidRPr="000B47C9">
        <w:rPr>
          <w:rFonts w:ascii="Arial" w:eastAsia="Times New Roman" w:hAnsi="Arial" w:cs="Arial"/>
          <w:lang w:val="sr-Latn-RS" w:eastAsia="sr-Latn-RS"/>
        </w:rPr>
        <w:t xml:space="preserve">The invited State may accede to this Convention by depositing an instrument of accession with the depositary which shall notify all other Contracting States. The accession shall become effective three months after deposit of that instrument. </w:t>
      </w:r>
    </w:p>
    <w:p w:rsidR="000B47C9" w:rsidRPr="000B47C9" w:rsidRDefault="000B47C9" w:rsidP="000B47C9">
      <w:pPr>
        <w:widowControl w:val="0"/>
        <w:autoSpaceDE w:val="0"/>
        <w:autoSpaceDN w:val="0"/>
        <w:adjustRightInd w:val="0"/>
        <w:spacing w:after="0" w:line="253"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0"/>
        <w:rPr>
          <w:rFonts w:ascii="Arial" w:eastAsia="Times New Roman" w:hAnsi="Arial" w:cs="Arial"/>
          <w:lang w:val="sr-Latn-RS" w:eastAsia="sr-Latn-RS"/>
        </w:rPr>
      </w:pPr>
      <w:r w:rsidRPr="000B47C9">
        <w:rPr>
          <w:rFonts w:ascii="Arial" w:eastAsia="Times New Roman" w:hAnsi="Arial" w:cs="Arial"/>
          <w:b/>
          <w:bCs/>
          <w:lang w:val="sr-Latn-RS" w:eastAsia="sr-Latn-RS"/>
        </w:rPr>
        <w:t>ARTICLE 13</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626727" w:rsidP="00626727">
      <w:pPr>
        <w:widowControl w:val="0"/>
        <w:tabs>
          <w:tab w:val="num" w:pos="720"/>
        </w:tabs>
        <w:overflowPunct w:val="0"/>
        <w:autoSpaceDE w:val="0"/>
        <w:autoSpaceDN w:val="0"/>
        <w:adjustRightInd w:val="0"/>
        <w:spacing w:after="0" w:line="243" w:lineRule="auto"/>
        <w:jc w:val="both"/>
        <w:rPr>
          <w:rFonts w:ascii="Arial" w:eastAsia="Times New Roman" w:hAnsi="Arial" w:cs="Arial"/>
          <w:lang w:val="sr-Latn-RS" w:eastAsia="sr-Latn-RS"/>
        </w:rPr>
      </w:pPr>
      <w:r>
        <w:rPr>
          <w:rFonts w:ascii="Arial" w:eastAsia="Times New Roman" w:hAnsi="Arial" w:cs="Arial"/>
          <w:lang w:val="sr-Latn-RS" w:eastAsia="sr-Latn-RS"/>
        </w:rPr>
        <w:t>1.</w:t>
      </w:r>
      <w:r>
        <w:rPr>
          <w:rFonts w:ascii="Arial" w:eastAsia="Times New Roman" w:hAnsi="Arial" w:cs="Arial"/>
          <w:lang w:val="sr-Latn-RS" w:eastAsia="sr-Latn-RS"/>
        </w:rPr>
        <w:tab/>
      </w:r>
      <w:r w:rsidR="000B47C9" w:rsidRPr="000B47C9">
        <w:rPr>
          <w:rFonts w:ascii="Arial" w:eastAsia="Times New Roman" w:hAnsi="Arial" w:cs="Arial"/>
          <w:lang w:val="sr-Latn-RS" w:eastAsia="sr-Latn-RS"/>
        </w:rPr>
        <w:t xml:space="preserve">The Government of any signatory or acceding State may, when depositing its instrument of ratification or accession, or at any time thereafter, declare in writing to the depositary that this Convention shall apply to all or part of the territories, designated in the declaration, for the external relations of which it is responsible. The depositary shall </w:t>
      </w:r>
      <w:r w:rsidR="000B47C9" w:rsidRPr="000B47C9">
        <w:rPr>
          <w:rFonts w:ascii="Arial" w:eastAsia="Times New Roman" w:hAnsi="Arial" w:cs="Arial"/>
          <w:lang w:val="sr-Cyrl-RS" w:eastAsia="sr-Latn-RS"/>
        </w:rPr>
        <w:t xml:space="preserve"> </w:t>
      </w:r>
      <w:r w:rsidR="000B47C9" w:rsidRPr="000B47C9">
        <w:rPr>
          <w:rFonts w:ascii="Arial" w:eastAsia="Times New Roman" w:hAnsi="Arial" w:cs="Arial"/>
          <w:lang w:val="sr-Latn-RS" w:eastAsia="sr-Latn-RS"/>
        </w:rPr>
        <w:t xml:space="preserve">communicate any such declaration to the Governments of all other Contracting States.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93" w:lineRule="exact"/>
        <w:rPr>
          <w:rFonts w:ascii="Arial" w:eastAsia="Times New Roman" w:hAnsi="Arial" w:cs="Arial"/>
          <w:lang w:val="sr-Latn-RS" w:eastAsia="sr-Latn-RS"/>
        </w:rPr>
      </w:pPr>
    </w:p>
    <w:p w:rsidR="000B47C9" w:rsidRPr="000B47C9" w:rsidRDefault="00626727" w:rsidP="00626727">
      <w:pPr>
        <w:widowControl w:val="0"/>
        <w:tabs>
          <w:tab w:val="num" w:pos="720"/>
        </w:tabs>
        <w:overflowPunct w:val="0"/>
        <w:autoSpaceDE w:val="0"/>
        <w:autoSpaceDN w:val="0"/>
        <w:adjustRightInd w:val="0"/>
        <w:spacing w:after="0" w:line="243" w:lineRule="auto"/>
        <w:jc w:val="both"/>
        <w:rPr>
          <w:rFonts w:ascii="Arial" w:eastAsia="Times New Roman" w:hAnsi="Arial" w:cs="Arial"/>
          <w:lang w:val="sr-Latn-RS" w:eastAsia="sr-Latn-RS"/>
        </w:rPr>
      </w:pPr>
      <w:r>
        <w:rPr>
          <w:rFonts w:ascii="Arial" w:eastAsia="Times New Roman" w:hAnsi="Arial" w:cs="Arial"/>
          <w:lang w:val="sr-Latn-RS" w:eastAsia="sr-Latn-RS"/>
        </w:rPr>
        <w:t>2.</w:t>
      </w:r>
      <w:r>
        <w:rPr>
          <w:rFonts w:ascii="Arial" w:eastAsia="Times New Roman" w:hAnsi="Arial" w:cs="Arial"/>
          <w:lang w:val="sr-Latn-RS" w:eastAsia="sr-Latn-RS"/>
        </w:rPr>
        <w:tab/>
      </w:r>
      <w:r w:rsidR="000B47C9" w:rsidRPr="000B47C9">
        <w:rPr>
          <w:rFonts w:ascii="Arial" w:eastAsia="Times New Roman" w:hAnsi="Arial" w:cs="Arial"/>
          <w:lang w:val="sr-Latn-RS" w:eastAsia="sr-Latn-RS"/>
        </w:rPr>
        <w:t xml:space="preserve">If the declaration was made at the time of the deposit of the instrument of ratification or accession this Convention shall enter into force in relation to those territories on the same date </w:t>
      </w:r>
      <w:r w:rsidR="000B47C9" w:rsidRPr="000B47C9">
        <w:rPr>
          <w:rFonts w:ascii="Arial" w:eastAsia="Times New Roman" w:hAnsi="Arial" w:cs="Arial"/>
          <w:lang w:val="sr-Cyrl-RS" w:eastAsia="sr-Latn-RS"/>
        </w:rPr>
        <w:t xml:space="preserve">   </w:t>
      </w:r>
      <w:r w:rsidR="000B47C9" w:rsidRPr="000B47C9">
        <w:rPr>
          <w:rFonts w:ascii="Arial" w:eastAsia="Times New Roman" w:hAnsi="Arial" w:cs="Arial"/>
          <w:lang w:val="sr-Latn-RS" w:eastAsia="sr-Latn-RS"/>
        </w:rPr>
        <w:t xml:space="preserve">as the Convention enters into force in relation to the State having made the declaration. In all </w:t>
      </w:r>
      <w:r w:rsidR="000B47C9" w:rsidRPr="000B47C9">
        <w:rPr>
          <w:rFonts w:ascii="Arial" w:eastAsia="Times New Roman" w:hAnsi="Arial" w:cs="Arial"/>
          <w:lang w:val="sr-Cyrl-RS" w:eastAsia="sr-Latn-RS"/>
        </w:rPr>
        <w:t xml:space="preserve"> </w:t>
      </w:r>
      <w:r w:rsidR="000B47C9" w:rsidRPr="000B47C9">
        <w:rPr>
          <w:rFonts w:ascii="Arial" w:eastAsia="Times New Roman" w:hAnsi="Arial" w:cs="Arial"/>
          <w:lang w:val="sr-Latn-RS" w:eastAsia="sr-Latn-RS"/>
        </w:rPr>
        <w:t xml:space="preserve">other cases the Convention shall enter into force in relation to those territories three months after the declaration has been received by the depositary. </w:t>
      </w:r>
    </w:p>
    <w:p w:rsidR="000B47C9" w:rsidRPr="000B47C9" w:rsidRDefault="000B47C9" w:rsidP="000B47C9">
      <w:pPr>
        <w:widowControl w:val="0"/>
        <w:overflowPunct w:val="0"/>
        <w:autoSpaceDE w:val="0"/>
        <w:autoSpaceDN w:val="0"/>
        <w:adjustRightInd w:val="0"/>
        <w:spacing w:after="0" w:line="271" w:lineRule="auto"/>
        <w:ind w:left="3"/>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qui lui sera transmise par l'Etat dépositaire, adhérer à la présente Convention.</w:t>
      </w:r>
    </w:p>
    <w:p w:rsidR="000B47C9" w:rsidRPr="000B47C9" w:rsidRDefault="000B47C9" w:rsidP="000B47C9">
      <w:pPr>
        <w:widowControl w:val="0"/>
        <w:autoSpaceDE w:val="0"/>
        <w:autoSpaceDN w:val="0"/>
        <w:adjustRightInd w:val="0"/>
        <w:spacing w:after="0" w:line="205" w:lineRule="exact"/>
        <w:rPr>
          <w:rFonts w:ascii="Arial" w:eastAsia="Times New Roman" w:hAnsi="Arial" w:cs="Arial"/>
          <w:lang w:val="sr-Latn-RS" w:eastAsia="sr-Latn-RS"/>
        </w:rPr>
      </w:pPr>
    </w:p>
    <w:p w:rsidR="000B47C9" w:rsidRPr="000B47C9" w:rsidRDefault="000B47C9" w:rsidP="000B47C9">
      <w:pPr>
        <w:widowControl w:val="0"/>
        <w:numPr>
          <w:ilvl w:val="0"/>
          <w:numId w:val="23"/>
        </w:numPr>
        <w:overflowPunct w:val="0"/>
        <w:autoSpaceDE w:val="0"/>
        <w:autoSpaceDN w:val="0"/>
        <w:adjustRightInd w:val="0"/>
        <w:spacing w:after="0" w:line="246"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Les gouvernements des Etats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contractants notifient dans les quatre mois à compter de la réception de la demande transmise par l'Etat dépositaire qu'ils acceptent ou non l'invitation. Le gouvernement qui ne répond pas dans ce délai est réputé consentir à l'invitation. </w:t>
      </w:r>
    </w:p>
    <w:p w:rsidR="000B47C9" w:rsidRPr="000B47C9" w:rsidRDefault="000B47C9" w:rsidP="000B47C9">
      <w:pPr>
        <w:widowControl w:val="0"/>
        <w:autoSpaceDE w:val="0"/>
        <w:autoSpaceDN w:val="0"/>
        <w:adjustRightInd w:val="0"/>
        <w:spacing w:after="0" w:line="233" w:lineRule="exact"/>
        <w:rPr>
          <w:rFonts w:ascii="Arial" w:eastAsia="Times New Roman" w:hAnsi="Arial" w:cs="Arial"/>
          <w:lang w:val="sr-Latn-RS" w:eastAsia="sr-Latn-RS"/>
        </w:rPr>
      </w:pPr>
    </w:p>
    <w:p w:rsidR="000B47C9" w:rsidRPr="00743F6C" w:rsidRDefault="000B47C9" w:rsidP="00743F6C">
      <w:pPr>
        <w:widowControl w:val="0"/>
        <w:numPr>
          <w:ilvl w:val="0"/>
          <w:numId w:val="23"/>
        </w:numPr>
        <w:overflowPunct w:val="0"/>
        <w:autoSpaceDE w:val="0"/>
        <w:autoSpaceDN w:val="0"/>
        <w:adjustRightInd w:val="0"/>
        <w:spacing w:after="0" w:line="247"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Les gouvernements des Etats contractants, pour décider d'inviter un Etat à adhérer,</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 se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fonderont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essentiellement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sur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le </w:t>
      </w:r>
      <w:r w:rsidRPr="00743F6C">
        <w:rPr>
          <w:rFonts w:ascii="Arial" w:eastAsia="Times New Roman" w:hAnsi="Arial" w:cs="Arial"/>
          <w:lang w:val="sr-Latn-RS" w:eastAsia="sr-Latn-RS"/>
        </w:rPr>
        <w:t xml:space="preserve">rapport mentionné au paragraphe 2 de </w:t>
      </w:r>
      <w:r w:rsidRPr="00743F6C">
        <w:rPr>
          <w:rFonts w:ascii="Arial" w:eastAsia="Times New Roman" w:hAnsi="Arial" w:cs="Arial"/>
          <w:lang w:val="sr-Cyrl-RS" w:eastAsia="sr-Latn-RS"/>
        </w:rPr>
        <w:t xml:space="preserve">         </w:t>
      </w:r>
      <w:r w:rsidRPr="00743F6C">
        <w:rPr>
          <w:rFonts w:ascii="Arial" w:eastAsia="Times New Roman" w:hAnsi="Arial" w:cs="Arial"/>
          <w:lang w:val="sr-Latn-RS" w:eastAsia="sr-Latn-RS"/>
        </w:rPr>
        <w:t>l'article 10.</w:t>
      </w:r>
    </w:p>
    <w:p w:rsidR="000B47C9" w:rsidRPr="000B47C9" w:rsidRDefault="000B47C9" w:rsidP="000B47C9">
      <w:pPr>
        <w:widowControl w:val="0"/>
        <w:autoSpaceDE w:val="0"/>
        <w:autoSpaceDN w:val="0"/>
        <w:adjustRightInd w:val="0"/>
        <w:spacing w:after="0" w:line="232"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6" w:lineRule="auto"/>
        <w:ind w:left="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4. </w:t>
      </w:r>
      <w:r w:rsidRPr="000B47C9">
        <w:rPr>
          <w:rFonts w:ascii="Arial" w:eastAsia="Times New Roman" w:hAnsi="Arial" w:cs="Arial"/>
          <w:lang w:val="sr-Latn-RS" w:eastAsia="sr-Latn-RS"/>
        </w:rPr>
        <w:tab/>
        <w:t xml:space="preserve">L'Etat invité peut adhérer à la présente Convention en déposant un instrument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d'adhésion auprès du gouvernement dépositaire qui en donnera notification à tous les autres Etats contractants. L'adhésion déploie ses effets trois mois après le dépôt de cet instrument.</w:t>
      </w:r>
    </w:p>
    <w:p w:rsidR="000B47C9" w:rsidRPr="000B47C9" w:rsidRDefault="000B47C9" w:rsidP="000B47C9">
      <w:pPr>
        <w:widowControl w:val="0"/>
        <w:autoSpaceDE w:val="0"/>
        <w:autoSpaceDN w:val="0"/>
        <w:adjustRightInd w:val="0"/>
        <w:spacing w:after="0" w:line="253"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3"/>
        <w:rPr>
          <w:rFonts w:ascii="Arial" w:eastAsia="Times New Roman" w:hAnsi="Arial" w:cs="Arial"/>
          <w:lang w:val="sr-Latn-RS" w:eastAsia="sr-Latn-RS"/>
        </w:rPr>
      </w:pPr>
      <w:r w:rsidRPr="000B47C9">
        <w:rPr>
          <w:rFonts w:ascii="Arial" w:eastAsia="Times New Roman" w:hAnsi="Arial" w:cs="Arial"/>
          <w:b/>
          <w:bCs/>
          <w:lang w:val="sr-Latn-RS" w:eastAsia="sr-Latn-RS"/>
        </w:rPr>
        <w:t>ARTICLE 13</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24"/>
        </w:numPr>
        <w:overflowPunct w:val="0"/>
        <w:autoSpaceDE w:val="0"/>
        <w:autoSpaceDN w:val="0"/>
        <w:adjustRightInd w:val="0"/>
        <w:spacing w:after="0" w:line="242"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Le gouvernement de tout Etat signataire ou adhérent peut, lors du dépôt de son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instrument de ratification ou d'adhésion ou, par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la suite, à n'importe quel moment, présenter au gouvernement dépositaire une déclaration écrite, aux termes de laquelle la présente Convention s'applique à tout ou partie des territoires mentionnés dans cette déclaration, dont il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assume la responsabilité des relations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extérieures. L'Etat dépositaire transmet cette déclaration aux gouvernements de tous les autres Etats contractants. </w:t>
      </w:r>
    </w:p>
    <w:p w:rsidR="000B47C9" w:rsidRPr="000B47C9" w:rsidRDefault="000B47C9" w:rsidP="000B47C9">
      <w:pPr>
        <w:widowControl w:val="0"/>
        <w:autoSpaceDE w:val="0"/>
        <w:autoSpaceDN w:val="0"/>
        <w:adjustRightInd w:val="0"/>
        <w:spacing w:after="0" w:line="248" w:lineRule="exact"/>
        <w:rPr>
          <w:rFonts w:ascii="Arial" w:eastAsia="Times New Roman" w:hAnsi="Arial" w:cs="Arial"/>
          <w:lang w:val="sr-Latn-RS" w:eastAsia="sr-Latn-RS"/>
        </w:rPr>
      </w:pPr>
    </w:p>
    <w:p w:rsidR="000B47C9" w:rsidRPr="000B47C9" w:rsidRDefault="000B47C9" w:rsidP="000B47C9">
      <w:pPr>
        <w:widowControl w:val="0"/>
        <w:numPr>
          <w:ilvl w:val="0"/>
          <w:numId w:val="24"/>
        </w:numPr>
        <w:overflowPunct w:val="0"/>
        <w:autoSpaceDE w:val="0"/>
        <w:autoSpaceDN w:val="0"/>
        <w:adjustRightInd w:val="0"/>
        <w:spacing w:after="0" w:line="243"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Si cette déclaration a été faite au moment du dépôt de l'instrument de ratification ou d'adhésion, la présente Convention entre en vigueur, en ce qui concerne ces territoires, à la date à laquelle la Convention entre en vigueur pour l'Etat qui a présenté la déclaration. Dans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tous les autres cas, la Convention entre en vigueur, en ce qui concerne ces territoires, trois mois après que l'Etat dépositaire a reçu la déclaration.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0" w:header="720" w:footer="720" w:gutter="0"/>
          <w:cols w:num="2" w:space="457" w:equalWidth="0">
            <w:col w:w="4680" w:space="457"/>
            <w:col w:w="4723"/>
          </w:cols>
          <w:noEndnote/>
        </w:sectPr>
      </w:pPr>
    </w:p>
    <w:p w:rsidR="00626727" w:rsidRDefault="00626727" w:rsidP="000B47C9">
      <w:pPr>
        <w:widowControl w:val="0"/>
        <w:autoSpaceDE w:val="0"/>
        <w:autoSpaceDN w:val="0"/>
        <w:adjustRightInd w:val="0"/>
        <w:spacing w:after="0" w:line="240" w:lineRule="auto"/>
        <w:rPr>
          <w:rFonts w:ascii="Arial" w:eastAsia="Times New Roman" w:hAnsi="Arial" w:cs="Arial"/>
          <w:lang w:val="sr-Latn-RS" w:eastAsia="sr-Latn-RS"/>
        </w:rPr>
      </w:pPr>
    </w:p>
    <w:p w:rsidR="00626727" w:rsidRDefault="00626727" w:rsidP="000B47C9">
      <w:pPr>
        <w:widowControl w:val="0"/>
        <w:autoSpaceDE w:val="0"/>
        <w:autoSpaceDN w:val="0"/>
        <w:adjustRightInd w:val="0"/>
        <w:spacing w:after="0" w:line="240" w:lineRule="auto"/>
        <w:rPr>
          <w:rFonts w:ascii="Arial" w:eastAsia="Times New Roman" w:hAnsi="Arial" w:cs="Arial"/>
          <w:lang w:val="sr-Latn-RS" w:eastAsia="sr-Latn-RS"/>
        </w:rPr>
      </w:pPr>
    </w:p>
    <w:p w:rsidR="00626727" w:rsidRDefault="00626727" w:rsidP="000B47C9">
      <w:pPr>
        <w:widowControl w:val="0"/>
        <w:autoSpaceDE w:val="0"/>
        <w:autoSpaceDN w:val="0"/>
        <w:adjustRightInd w:val="0"/>
        <w:spacing w:after="0" w:line="240" w:lineRule="auto"/>
        <w:rPr>
          <w:rFonts w:ascii="Arial" w:eastAsia="Times New Roman" w:hAnsi="Arial" w:cs="Arial"/>
          <w:lang w:val="sr-Latn-RS" w:eastAsia="sr-Latn-RS"/>
        </w:rPr>
      </w:pPr>
    </w:p>
    <w:p w:rsidR="00626727" w:rsidRDefault="00626727" w:rsidP="000B47C9">
      <w:pPr>
        <w:widowControl w:val="0"/>
        <w:autoSpaceDE w:val="0"/>
        <w:autoSpaceDN w:val="0"/>
        <w:adjustRightInd w:val="0"/>
        <w:spacing w:after="0" w:line="240" w:lineRule="auto"/>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57" w:equalWidth="0">
            <w:col w:w="9700" w:space="457"/>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10</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45" w:lineRule="auto"/>
        <w:jc w:val="both"/>
        <w:rPr>
          <w:rFonts w:ascii="Arial" w:eastAsia="Times New Roman" w:hAnsi="Arial" w:cs="Arial"/>
          <w:lang w:val="sr-Latn-RS" w:eastAsia="sr-Latn-RS"/>
        </w:rPr>
      </w:pPr>
      <w:bookmarkStart w:id="9" w:name="page21"/>
      <w:bookmarkEnd w:id="9"/>
      <w:r w:rsidRPr="000B47C9">
        <w:rPr>
          <w:rFonts w:ascii="Arial" w:eastAsia="Times New Roman" w:hAnsi="Arial" w:cs="Arial"/>
          <w:lang w:val="sr-Latn-RS" w:eastAsia="sr-Latn-RS"/>
        </w:rPr>
        <w:lastRenderedPageBreak/>
        <w:t xml:space="preserve">3. </w:t>
      </w:r>
      <w:r w:rsidRPr="000B47C9">
        <w:rPr>
          <w:rFonts w:ascii="Arial" w:eastAsia="Times New Roman" w:hAnsi="Arial" w:cs="Arial"/>
          <w:lang w:val="sr-Latn-RS" w:eastAsia="sr-Latn-RS"/>
        </w:rPr>
        <w:tab/>
        <w:t xml:space="preserve">The application of this Convention to all or part of such territories may be terminated by the Government of the State having made the declaration referred to in paragraph 1 provided that it gives three months' notice in writing to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the depositary which shall notify all other Contracting States.</w:t>
      </w:r>
    </w:p>
    <w:p w:rsidR="000B47C9" w:rsidRPr="000B47C9" w:rsidRDefault="000B47C9" w:rsidP="000B47C9">
      <w:pPr>
        <w:widowControl w:val="0"/>
        <w:overflowPunct w:val="0"/>
        <w:autoSpaceDE w:val="0"/>
        <w:autoSpaceDN w:val="0"/>
        <w:adjustRightInd w:val="0"/>
        <w:spacing w:after="0" w:line="244"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br w:type="column"/>
      </w:r>
      <w:r w:rsidRPr="000B47C9">
        <w:rPr>
          <w:rFonts w:ascii="Arial" w:eastAsia="Times New Roman" w:hAnsi="Arial" w:cs="Arial"/>
          <w:lang w:val="sr-Latn-RS" w:eastAsia="sr-Latn-RS"/>
        </w:rPr>
        <w:lastRenderedPageBreak/>
        <w:t xml:space="preserve">3. </w:t>
      </w:r>
      <w:r w:rsidRPr="000B47C9">
        <w:rPr>
          <w:rFonts w:ascii="Arial" w:eastAsia="Times New Roman" w:hAnsi="Arial" w:cs="Arial"/>
          <w:lang w:val="sr-Latn-RS" w:eastAsia="sr-Latn-RS"/>
        </w:rPr>
        <w:tab/>
        <w:t xml:space="preserve">L'application de la présente Convention à tout ou partie des territoires concernés peut être dénoncée par le gouvernement de l'Etat qui a présenté la déclaration mentionnée au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paragraphe 1, moyennant un préavis de trois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mois remis au gouvernement dépositaire, qui en donnera notification à tous les autres Etats contractants.</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pgSz w:w="11900" w:h="16840"/>
          <w:pgMar w:top="1399"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58" w:lineRule="exact"/>
        <w:rPr>
          <w:rFonts w:ascii="Arial" w:eastAsia="Times New Roman" w:hAnsi="Arial" w:cs="Arial"/>
          <w:lang w:val="sr-Latn-RS" w:eastAsia="sr-Latn-RS"/>
        </w:rPr>
      </w:pPr>
    </w:p>
    <w:p w:rsidR="000B47C9" w:rsidRPr="000B47C9" w:rsidRDefault="000B47C9" w:rsidP="000B47C9">
      <w:pPr>
        <w:widowControl w:val="0"/>
        <w:tabs>
          <w:tab w:val="left" w:pos="5400"/>
        </w:tabs>
        <w:autoSpaceDE w:val="0"/>
        <w:autoSpaceDN w:val="0"/>
        <w:adjustRightInd w:val="0"/>
        <w:spacing w:after="0" w:line="240" w:lineRule="auto"/>
        <w:rPr>
          <w:rFonts w:ascii="Arial" w:eastAsia="Times New Roman" w:hAnsi="Arial" w:cs="Arial"/>
          <w:lang w:val="sr-Latn-RS" w:eastAsia="sr-Latn-RS"/>
        </w:rPr>
      </w:pPr>
      <w:r w:rsidRPr="000B47C9">
        <w:rPr>
          <w:rFonts w:ascii="Arial" w:eastAsia="Times New Roman" w:hAnsi="Arial" w:cs="Arial"/>
          <w:b/>
          <w:bCs/>
          <w:lang w:val="sr-Latn-RS" w:eastAsia="sr-Latn-RS"/>
        </w:rPr>
        <w:t>Withdrawal</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Retrait</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2980" w:bottom="602" w:left="2700" w:header="720" w:footer="720" w:gutter="0"/>
          <w:cols w:space="460" w:equalWidth="0">
            <w:col w:w="6220" w:space="460"/>
          </w:cols>
          <w:noEndnote/>
        </w:sectPr>
      </w:pP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20"/>
        <w:rPr>
          <w:rFonts w:ascii="Arial" w:eastAsia="Times New Roman" w:hAnsi="Arial" w:cs="Arial"/>
          <w:lang w:val="sr-Latn-RS" w:eastAsia="sr-Latn-RS"/>
        </w:rPr>
      </w:pPr>
      <w:r w:rsidRPr="000B47C9">
        <w:rPr>
          <w:rFonts w:ascii="Arial" w:eastAsia="Times New Roman" w:hAnsi="Arial" w:cs="Arial"/>
          <w:b/>
          <w:bCs/>
          <w:lang w:val="sr-Latn-RS" w:eastAsia="sr-Latn-RS"/>
        </w:rPr>
        <w:t>ARTICLE 14</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Any Contracting State may withdraw from this Convention provided that it gives twelve months' notice in writing to the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depositary which shall notify all Contracting States, or on such other terms as may be agreed upon by the Contracting States. Each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Contracting State undertakes that, in the event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of its withdrawal from the Convention, it will cease after withdrawal to use or apply the Common Control Mark for any purpose.</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autoSpaceDE w:val="0"/>
        <w:autoSpaceDN w:val="0"/>
        <w:adjustRightInd w:val="0"/>
        <w:spacing w:after="0" w:line="240" w:lineRule="auto"/>
        <w:ind w:left="1720"/>
        <w:rPr>
          <w:rFonts w:ascii="Arial" w:eastAsia="Times New Roman" w:hAnsi="Arial" w:cs="Arial"/>
          <w:lang w:val="sr-Latn-RS" w:eastAsia="sr-Latn-RS"/>
        </w:rPr>
      </w:pPr>
      <w:r w:rsidRPr="000B47C9">
        <w:rPr>
          <w:rFonts w:ascii="Arial" w:eastAsia="Times New Roman" w:hAnsi="Arial" w:cs="Arial"/>
          <w:b/>
          <w:bCs/>
          <w:lang w:val="sr-Latn-RS" w:eastAsia="sr-Latn-RS"/>
        </w:rPr>
        <w:t>ARTICLE 14</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3"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Tout Etat contractant peut se retirer de la présente Convention moyennant un préavis de douze mois remis par écrit au gouvernement dépositaire, qui en donnera notification à tous les Etats contractants, ou à toute autre condition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dont auraient pu convenir les Etats contractants. Chaque Etat contractant s'engage, au cas où il se retirerait de la Convention, à cesser, dès son retrait, d'utiliser ou d'apposer le poinçon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commun à quelque fin que ce soit.</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20" w:bottom="602" w:left="1020" w:header="720" w:footer="720" w:gutter="0"/>
          <w:cols w:num="2" w:space="460" w:equalWidth="0">
            <w:col w:w="4680" w:space="460"/>
            <w:col w:w="4720"/>
          </w:cols>
          <w:noEndnote/>
        </w:sectPr>
      </w:pPr>
    </w:p>
    <w:p w:rsidR="000B47C9" w:rsidRPr="000B47C9" w:rsidRDefault="000B47C9" w:rsidP="000B47C9">
      <w:pPr>
        <w:widowControl w:val="0"/>
        <w:autoSpaceDE w:val="0"/>
        <w:autoSpaceDN w:val="0"/>
        <w:adjustRightInd w:val="0"/>
        <w:spacing w:after="0" w:line="260" w:lineRule="exact"/>
        <w:rPr>
          <w:rFonts w:ascii="Arial" w:eastAsia="Times New Roman" w:hAnsi="Arial" w:cs="Arial"/>
          <w:lang w:val="sr-Latn-RS" w:eastAsia="sr-Latn-RS"/>
        </w:rPr>
      </w:pPr>
    </w:p>
    <w:p w:rsidR="000B47C9" w:rsidRPr="000B47C9" w:rsidRDefault="000B47C9" w:rsidP="000B47C9">
      <w:pPr>
        <w:widowControl w:val="0"/>
        <w:tabs>
          <w:tab w:val="left" w:pos="5140"/>
        </w:tabs>
        <w:autoSpaceDE w:val="0"/>
        <w:autoSpaceDN w:val="0"/>
        <w:adjustRightInd w:val="0"/>
        <w:spacing w:after="0" w:line="240" w:lineRule="auto"/>
        <w:rPr>
          <w:rFonts w:ascii="Arial" w:eastAsia="Times New Roman" w:hAnsi="Arial" w:cs="Arial"/>
          <w:lang w:val="sr-Latn-RS" w:eastAsia="sr-Latn-RS"/>
        </w:rPr>
      </w:pPr>
      <w:r w:rsidRPr="000B47C9">
        <w:rPr>
          <w:rFonts w:ascii="Arial" w:eastAsia="Times New Roman" w:hAnsi="Arial" w:cs="Arial"/>
          <w:b/>
          <w:bCs/>
          <w:lang w:val="sr-Latn-RS" w:eastAsia="sr-Latn-RS"/>
        </w:rPr>
        <w:t>Ratification</w:t>
      </w:r>
      <w:r w:rsidRPr="000B47C9">
        <w:rPr>
          <w:rFonts w:ascii="Arial" w:eastAsia="Times New Roman" w:hAnsi="Arial" w:cs="Arial"/>
          <w:lang w:val="sr-Latn-RS" w:eastAsia="sr-Latn-RS"/>
        </w:rPr>
        <w:tab/>
      </w:r>
      <w:r w:rsidRPr="000B47C9">
        <w:rPr>
          <w:rFonts w:ascii="Arial" w:eastAsia="Times New Roman" w:hAnsi="Arial" w:cs="Arial"/>
          <w:b/>
          <w:bCs/>
          <w:lang w:val="sr-Latn-RS" w:eastAsia="sr-Latn-RS"/>
        </w:rPr>
        <w:t>Ratification</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2720" w:bottom="602" w:left="2700" w:header="720" w:footer="720" w:gutter="0"/>
          <w:cols w:space="460" w:equalWidth="0">
            <w:col w:w="6480" w:space="460"/>
          </w:cols>
          <w:noEndnote/>
        </w:sectPr>
      </w:pP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ind w:left="1719"/>
        <w:rPr>
          <w:rFonts w:ascii="Arial" w:eastAsia="Times New Roman" w:hAnsi="Arial" w:cs="Arial"/>
          <w:lang w:val="sr-Latn-RS" w:eastAsia="sr-Latn-RS"/>
        </w:rPr>
      </w:pPr>
      <w:r w:rsidRPr="000B47C9">
        <w:rPr>
          <w:rFonts w:ascii="Arial" w:eastAsia="Times New Roman" w:hAnsi="Arial" w:cs="Arial"/>
          <w:b/>
          <w:bCs/>
          <w:lang w:val="sr-Latn-RS" w:eastAsia="sr-Latn-RS"/>
        </w:rPr>
        <w:t>ARTICLE 15</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25"/>
        </w:numPr>
        <w:overflowPunct w:val="0"/>
        <w:autoSpaceDE w:val="0"/>
        <w:autoSpaceDN w:val="0"/>
        <w:adjustRightInd w:val="0"/>
        <w:spacing w:after="0" w:line="250"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This Convention shall be ratified by the signatory States. The instruments of ratification shall be deposited with the depositary which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shall notify all other signatory States. </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06" w:lineRule="exact"/>
        <w:rPr>
          <w:rFonts w:ascii="Arial" w:eastAsia="Times New Roman" w:hAnsi="Arial" w:cs="Arial"/>
          <w:lang w:val="sr-Latn-RS" w:eastAsia="sr-Latn-RS"/>
        </w:rPr>
      </w:pPr>
    </w:p>
    <w:p w:rsidR="000B47C9" w:rsidRPr="000B47C9" w:rsidRDefault="000B47C9" w:rsidP="000B47C9">
      <w:pPr>
        <w:widowControl w:val="0"/>
        <w:numPr>
          <w:ilvl w:val="0"/>
          <w:numId w:val="25"/>
        </w:numPr>
        <w:overflowPunct w:val="0"/>
        <w:autoSpaceDE w:val="0"/>
        <w:autoSpaceDN w:val="0"/>
        <w:adjustRightInd w:val="0"/>
        <w:spacing w:after="0" w:line="244" w:lineRule="auto"/>
        <w:ind w:left="-1" w:firstLine="1"/>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This Convention shall enter into force four months after deposit of the fourth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instrument of ratification. In relation to any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other signatory State depositing subsequently its instrument of ratification this Convention shall enter into force two months after the date of deposit but not before the expiry of the above-mentioned period of four months. </w:t>
      </w:r>
    </w:p>
    <w:p w:rsidR="000B47C9" w:rsidRPr="000B47C9" w:rsidRDefault="000B47C9" w:rsidP="000B47C9">
      <w:pPr>
        <w:widowControl w:val="0"/>
        <w:autoSpaceDE w:val="0"/>
        <w:autoSpaceDN w:val="0"/>
        <w:adjustRightInd w:val="0"/>
        <w:spacing w:after="0" w:line="299" w:lineRule="exact"/>
        <w:rPr>
          <w:rFonts w:ascii="Arial" w:eastAsia="Times New Roman" w:hAnsi="Arial" w:cs="Arial"/>
          <w:lang w:val="sr-Latn-RS" w:eastAsia="sr-Latn-RS"/>
        </w:rPr>
      </w:pPr>
      <w:r w:rsidRPr="000B47C9">
        <w:rPr>
          <w:rFonts w:ascii="Arial" w:eastAsia="Times New Roman" w:hAnsi="Arial" w:cs="Arial"/>
          <w:lang w:val="sr-Latn-RS" w:eastAsia="sr-Latn-RS"/>
        </w:rPr>
        <w:br w:type="column"/>
      </w:r>
    </w:p>
    <w:p w:rsidR="000B47C9" w:rsidRPr="000B47C9" w:rsidRDefault="000B47C9" w:rsidP="000B47C9">
      <w:pPr>
        <w:widowControl w:val="0"/>
        <w:autoSpaceDE w:val="0"/>
        <w:autoSpaceDN w:val="0"/>
        <w:adjustRightInd w:val="0"/>
        <w:spacing w:after="0" w:line="240" w:lineRule="auto"/>
        <w:ind w:left="1723"/>
        <w:rPr>
          <w:rFonts w:ascii="Arial" w:eastAsia="Times New Roman" w:hAnsi="Arial" w:cs="Arial"/>
          <w:lang w:val="sr-Latn-RS" w:eastAsia="sr-Latn-RS"/>
        </w:rPr>
      </w:pPr>
      <w:r w:rsidRPr="000B47C9">
        <w:rPr>
          <w:rFonts w:ascii="Arial" w:eastAsia="Times New Roman" w:hAnsi="Arial" w:cs="Arial"/>
          <w:b/>
          <w:bCs/>
          <w:lang w:val="sr-Latn-RS" w:eastAsia="sr-Latn-RS"/>
        </w:rPr>
        <w:t>ARTICLE 15</w:t>
      </w:r>
    </w:p>
    <w:p w:rsidR="000B47C9" w:rsidRPr="000B47C9" w:rsidRDefault="000B47C9" w:rsidP="000B47C9">
      <w:pPr>
        <w:widowControl w:val="0"/>
        <w:autoSpaceDE w:val="0"/>
        <w:autoSpaceDN w:val="0"/>
        <w:adjustRightInd w:val="0"/>
        <w:spacing w:after="0" w:line="280" w:lineRule="exact"/>
        <w:rPr>
          <w:rFonts w:ascii="Arial" w:eastAsia="Times New Roman" w:hAnsi="Arial" w:cs="Arial"/>
          <w:lang w:val="sr-Latn-RS" w:eastAsia="sr-Latn-RS"/>
        </w:rPr>
      </w:pPr>
    </w:p>
    <w:p w:rsidR="000B47C9" w:rsidRPr="000B47C9" w:rsidRDefault="000B47C9" w:rsidP="000B47C9">
      <w:pPr>
        <w:widowControl w:val="0"/>
        <w:numPr>
          <w:ilvl w:val="0"/>
          <w:numId w:val="26"/>
        </w:numPr>
        <w:overflowPunct w:val="0"/>
        <w:autoSpaceDE w:val="0"/>
        <w:autoSpaceDN w:val="0"/>
        <w:adjustRightInd w:val="0"/>
        <w:spacing w:after="0" w:line="247"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La présente Convention doit être ratifiée par les Etats signataires. Les instruments de ratification seront déposés auprès de L'Etat dépositaire qui en donnera notification à tous les autres Etats signataires. </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p>
    <w:p w:rsidR="000B47C9" w:rsidRPr="000B47C9" w:rsidRDefault="000B47C9" w:rsidP="000B47C9">
      <w:pPr>
        <w:widowControl w:val="0"/>
        <w:numPr>
          <w:ilvl w:val="0"/>
          <w:numId w:val="26"/>
        </w:numPr>
        <w:overflowPunct w:val="0"/>
        <w:autoSpaceDE w:val="0"/>
        <w:autoSpaceDN w:val="0"/>
        <w:adjustRightInd w:val="0"/>
        <w:spacing w:after="0" w:line="243" w:lineRule="auto"/>
        <w:ind w:left="3" w:hanging="3"/>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La présente Convention entrera en vigueur quatre mois après le dépôt du quatrième instrument de ratification. En ce qui concerne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 xml:space="preserve">tout autre Etat signataire qui déposera son instrument de ratification ultérieurement, la présente Convention entrera en vigueur deux mois après la date du dépôt mais pas avant l'expiration de la période de quatre mois susmentionnée. </w:t>
      </w: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20" w:bottom="602" w:left="1021" w:header="720" w:footer="720" w:gutter="0"/>
          <w:cols w:num="2" w:space="457" w:equalWidth="0">
            <w:col w:w="4679" w:space="457"/>
            <w:col w:w="4723"/>
          </w:cols>
          <w:noEndnote/>
        </w:sect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395"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0" w:line="240" w:lineRule="auto"/>
        <w:rPr>
          <w:rFonts w:ascii="Arial" w:eastAsia="Times New Roman" w:hAnsi="Arial" w:cs="Arial"/>
          <w:lang w:val="sr-Latn-RS" w:eastAsia="sr-Latn-RS"/>
        </w:rPr>
        <w:sectPr w:rsidR="000B47C9" w:rsidRPr="000B47C9" w:rsidSect="00D84261">
          <w:type w:val="continuous"/>
          <w:pgSz w:w="11900" w:h="16840"/>
          <w:pgMar w:top="1399" w:right="1080" w:bottom="602" w:left="1120" w:header="720" w:footer="720" w:gutter="0"/>
          <w:cols w:space="457" w:equalWidth="0">
            <w:col w:w="9700" w:space="457"/>
          </w:cols>
          <w:noEndnote/>
        </w:sect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Cyrl-RS" w:eastAsia="sr-Latn-RS"/>
        </w:rPr>
        <w:t>11</w:t>
      </w:r>
      <w:r w:rsidRPr="000B47C9">
        <w:rPr>
          <w:rFonts w:ascii="Arial" w:eastAsia="Times New Roman" w:hAnsi="Arial" w:cs="Arial"/>
          <w:lang w:val="sr-Latn-RS" w:eastAsia="sr-Latn-RS"/>
        </w:rPr>
        <w:t xml:space="preserve"> of 12 </w:t>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autoSpaceDE w:val="0"/>
        <w:autoSpaceDN w:val="0"/>
        <w:adjustRightInd w:val="0"/>
        <w:spacing w:after="0" w:line="235" w:lineRule="exact"/>
        <w:rPr>
          <w:rFonts w:ascii="Arial" w:eastAsia="Times New Roman" w:hAnsi="Arial" w:cs="Arial"/>
          <w:lang w:val="sr-Latn-RS" w:eastAsia="sr-Latn-RS"/>
        </w:rPr>
      </w:pPr>
      <w:bookmarkStart w:id="10" w:name="page23"/>
      <w:bookmarkEnd w:id="10"/>
    </w:p>
    <w:p w:rsidR="000B47C9" w:rsidRPr="000B47C9" w:rsidRDefault="000B47C9" w:rsidP="000B47C9">
      <w:pPr>
        <w:widowControl w:val="0"/>
        <w:overflowPunct w:val="0"/>
        <w:autoSpaceDE w:val="0"/>
        <w:autoSpaceDN w:val="0"/>
        <w:adjustRightInd w:val="0"/>
        <w:spacing w:after="0" w:line="240"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In witness thereof the undersigned, duly authorised thereto, have signed the present Convention.</w:t>
      </w:r>
    </w:p>
    <w:p w:rsidR="000B47C9" w:rsidRPr="000B47C9" w:rsidRDefault="000B47C9" w:rsidP="000B47C9">
      <w:pPr>
        <w:widowControl w:val="0"/>
        <w:overflowPunct w:val="0"/>
        <w:autoSpaceDE w:val="0"/>
        <w:autoSpaceDN w:val="0"/>
        <w:adjustRightInd w:val="0"/>
        <w:spacing w:after="0" w:line="240" w:lineRule="auto"/>
        <w:ind w:firstLine="720"/>
        <w:jc w:val="both"/>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0"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Done in Vienna this 15</w:t>
      </w:r>
      <w:r w:rsidRPr="000B47C9">
        <w:rPr>
          <w:rFonts w:ascii="Arial" w:eastAsia="Times New Roman" w:hAnsi="Arial" w:cs="Arial"/>
          <w:vertAlign w:val="superscript"/>
          <w:lang w:val="sr-Latn-RS" w:eastAsia="sr-Latn-RS"/>
        </w:rPr>
        <w:t>th</w:t>
      </w:r>
      <w:r w:rsidRPr="000B47C9">
        <w:rPr>
          <w:rFonts w:ascii="Arial" w:eastAsia="Times New Roman" w:hAnsi="Arial" w:cs="Arial"/>
          <w:lang w:val="sr-Latn-RS" w:eastAsia="sr-Latn-RS"/>
        </w:rPr>
        <w:t xml:space="preserve"> day of November 1972, in a single copy in the English and French languages, both texts being equally authentic, which shall be deposited with the Government of Sweden, by which certified copies shall be transmitted to all other signatory and acceding States.</w:t>
      </w:r>
    </w:p>
    <w:p w:rsidR="000B47C9" w:rsidRPr="000B47C9" w:rsidRDefault="000B47C9" w:rsidP="000B47C9">
      <w:pPr>
        <w:widowControl w:val="0"/>
        <w:autoSpaceDE w:val="0"/>
        <w:autoSpaceDN w:val="0"/>
        <w:adjustRightInd w:val="0"/>
        <w:spacing w:after="0" w:line="239"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r w:rsidRPr="000B47C9">
        <w:rPr>
          <w:rFonts w:ascii="Arial" w:eastAsia="Times New Roman" w:hAnsi="Arial" w:cs="Arial"/>
          <w:i/>
          <w:iCs/>
          <w:lang w:val="sr-Latn-RS" w:eastAsia="sr-Latn-RS"/>
        </w:rPr>
        <w:t>Here follow the signatures of the representatives of Austria, Finland, Norway, Portugal, Sweden, Switzerland and the United Kingdom.</w:t>
      </w: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center"/>
        <w:rPr>
          <w:rFonts w:ascii="Arial" w:eastAsia="Times New Roman" w:hAnsi="Arial" w:cs="Arial"/>
          <w:i/>
          <w:iCs/>
          <w:lang w:val="sr-Latn-RS" w:eastAsia="sr-Latn-RS"/>
        </w:rPr>
      </w:pPr>
      <w:r w:rsidRPr="000B47C9">
        <w:rPr>
          <w:rFonts w:ascii="Arial" w:eastAsia="Times New Roman" w:hAnsi="Arial" w:cs="Arial"/>
          <w:lang w:val="sr-Latn-RS" w:eastAsia="sr-Latn-RS"/>
        </w:rPr>
        <w:t>* * * * * * *</w:t>
      </w: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626727" w:rsidRPr="000B47C9" w:rsidRDefault="00626727" w:rsidP="000B47C9">
      <w:pPr>
        <w:widowControl w:val="0"/>
        <w:overflowPunct w:val="0"/>
        <w:autoSpaceDE w:val="0"/>
        <w:autoSpaceDN w:val="0"/>
        <w:adjustRightInd w:val="0"/>
        <w:spacing w:after="0" w:line="251" w:lineRule="auto"/>
        <w:ind w:firstLine="720"/>
        <w:jc w:val="both"/>
        <w:rPr>
          <w:rFonts w:ascii="Arial" w:eastAsia="Times New Roman" w:hAnsi="Arial" w:cs="Arial"/>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PMC/W 1/2010 </w:t>
      </w:r>
      <w:r w:rsidRPr="000B47C9">
        <w:rPr>
          <w:rFonts w:ascii="Arial" w:eastAsia="Times New Roman" w:hAnsi="Arial" w:cs="Arial"/>
          <w:lang w:val="sr-Latn-RS" w:eastAsia="sr-Latn-RS"/>
        </w:rPr>
        <w:tab/>
      </w:r>
      <w:r w:rsidR="00626727">
        <w:rPr>
          <w:rFonts w:ascii="Arial" w:eastAsia="Times New Roman" w:hAnsi="Arial" w:cs="Arial"/>
          <w:lang w:val="sr-Latn-RS" w:eastAsia="sr-Latn-RS"/>
        </w:rPr>
        <w:t xml:space="preserve">      </w:t>
      </w:r>
      <w:r w:rsidRPr="000B47C9">
        <w:rPr>
          <w:rFonts w:ascii="Arial" w:eastAsia="Times New Roman" w:hAnsi="Arial" w:cs="Arial"/>
          <w:lang w:val="sr-Latn-RS" w:eastAsia="sr-Latn-RS"/>
        </w:rPr>
        <w:t xml:space="preserve">       12 of 12 </w:t>
      </w:r>
      <w:r w:rsidRPr="000B47C9">
        <w:rPr>
          <w:rFonts w:ascii="Arial" w:eastAsia="Times New Roman" w:hAnsi="Arial" w:cs="Arial"/>
          <w:lang w:val="sr-Latn-RS" w:eastAsia="sr-Latn-RS"/>
        </w:rPr>
        <w:br w:type="column"/>
      </w:r>
    </w:p>
    <w:p w:rsidR="000B47C9" w:rsidRPr="000B47C9" w:rsidRDefault="000B47C9" w:rsidP="000B47C9">
      <w:pPr>
        <w:widowControl w:val="0"/>
        <w:overflowPunct w:val="0"/>
        <w:autoSpaceDE w:val="0"/>
        <w:autoSpaceDN w:val="0"/>
        <w:adjustRightInd w:val="0"/>
        <w:spacing w:after="0" w:line="240" w:lineRule="auto"/>
        <w:ind w:firstLine="720"/>
        <w:jc w:val="both"/>
        <w:rPr>
          <w:rFonts w:ascii="Arial" w:eastAsia="Times New Roman" w:hAnsi="Arial" w:cs="Arial"/>
          <w:lang w:val="sr-Latn-RS" w:eastAsia="sr-Latn-RS"/>
        </w:rPr>
      </w:pPr>
      <w:r w:rsidRPr="000B47C9">
        <w:rPr>
          <w:rFonts w:ascii="Arial" w:eastAsia="Times New Roman" w:hAnsi="Arial" w:cs="Arial"/>
          <w:lang w:val="sr-Latn-RS" w:eastAsia="sr-Latn-RS"/>
        </w:rPr>
        <w:t>En foi de quoi, les soussignés, dûment autorisés à cet effet, ont signé la présente Convention.</w:t>
      </w:r>
    </w:p>
    <w:p w:rsidR="000B47C9" w:rsidRPr="000B47C9" w:rsidRDefault="000B47C9" w:rsidP="000B47C9">
      <w:pPr>
        <w:widowControl w:val="0"/>
        <w:autoSpaceDE w:val="0"/>
        <w:autoSpaceDN w:val="0"/>
        <w:adjustRightInd w:val="0"/>
        <w:spacing w:after="80" w:line="240" w:lineRule="auto"/>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40" w:lineRule="auto"/>
        <w:jc w:val="both"/>
        <w:rPr>
          <w:rFonts w:ascii="Arial" w:eastAsia="Times New Roman" w:hAnsi="Arial" w:cs="Arial"/>
          <w:lang w:val="sr-Latn-RS" w:eastAsia="sr-Latn-RS"/>
        </w:rPr>
      </w:pPr>
      <w:r w:rsidRPr="000B47C9">
        <w:rPr>
          <w:rFonts w:ascii="Arial" w:eastAsia="Times New Roman" w:hAnsi="Arial" w:cs="Arial"/>
          <w:lang w:val="sr-Latn-RS" w:eastAsia="sr-Latn-RS"/>
        </w:rPr>
        <w:t xml:space="preserve">Fait à Vienne le 15 novembre 1972, en français </w:t>
      </w:r>
      <w:r w:rsidRPr="000B47C9">
        <w:rPr>
          <w:rFonts w:ascii="Arial" w:eastAsia="Times New Roman" w:hAnsi="Arial" w:cs="Arial"/>
          <w:lang w:val="sr-Cyrl-RS" w:eastAsia="sr-Latn-RS"/>
        </w:rPr>
        <w:t xml:space="preserve"> </w:t>
      </w:r>
      <w:r w:rsidRPr="000B47C9">
        <w:rPr>
          <w:rFonts w:ascii="Arial" w:eastAsia="Times New Roman" w:hAnsi="Arial" w:cs="Arial"/>
          <w:lang w:val="sr-Latn-RS" w:eastAsia="sr-Latn-RS"/>
        </w:rPr>
        <w:t>et en anglais, les deux textes faisant également foi, en un seul exemplaire qui sera déposé auprès du gouvernement de la Suède qui en transmettra copie certifiée conforme à tous les autres Etats signataires et adhérents.</w:t>
      </w:r>
    </w:p>
    <w:p w:rsidR="000B47C9" w:rsidRPr="000B47C9" w:rsidRDefault="000B47C9" w:rsidP="000B47C9">
      <w:pPr>
        <w:widowControl w:val="0"/>
        <w:autoSpaceDE w:val="0"/>
        <w:autoSpaceDN w:val="0"/>
        <w:adjustRightInd w:val="0"/>
        <w:spacing w:after="0" w:line="200" w:lineRule="exact"/>
        <w:rPr>
          <w:rFonts w:ascii="Arial" w:eastAsia="Times New Roman" w:hAnsi="Arial" w:cs="Arial"/>
          <w:lang w:val="sr-Latn-RS" w:eastAsia="sr-Latn-RS"/>
        </w:rPr>
      </w:pPr>
    </w:p>
    <w:p w:rsidR="000B47C9" w:rsidRPr="000B47C9" w:rsidRDefault="000B47C9" w:rsidP="000B47C9">
      <w:pPr>
        <w:widowControl w:val="0"/>
        <w:autoSpaceDE w:val="0"/>
        <w:autoSpaceDN w:val="0"/>
        <w:adjustRightInd w:val="0"/>
        <w:spacing w:after="60" w:line="235" w:lineRule="exact"/>
        <w:rPr>
          <w:rFonts w:ascii="Arial" w:eastAsia="Times New Roman" w:hAnsi="Arial" w:cs="Arial"/>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Cyrl-RS" w:eastAsia="sr-Latn-RS"/>
        </w:rPr>
      </w:pPr>
      <w:r w:rsidRPr="000B47C9">
        <w:rPr>
          <w:rFonts w:ascii="Arial" w:eastAsia="Times New Roman" w:hAnsi="Arial" w:cs="Arial"/>
          <w:i/>
          <w:iCs/>
          <w:lang w:val="sr-Latn-RS" w:eastAsia="sr-Latn-RS"/>
        </w:rPr>
        <w:t>Ci-après les signatures des représentants de l'Autriche, de la Finlande, de la Norvège, du Portugal, de la Suède, de la Suisse et du Royaume-Uni</w:t>
      </w:r>
      <w:r w:rsidRPr="000B47C9">
        <w:rPr>
          <w:rFonts w:ascii="Arial" w:eastAsia="Times New Roman" w:hAnsi="Arial" w:cs="Arial"/>
          <w:i/>
          <w:iCs/>
          <w:lang w:val="sr-Cyrl-RS" w:eastAsia="sr-Latn-RS"/>
        </w:rPr>
        <w:t>.</w:t>
      </w: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center"/>
        <w:rPr>
          <w:rFonts w:ascii="Arial" w:eastAsia="Times New Roman" w:hAnsi="Arial" w:cs="Arial"/>
          <w:i/>
          <w:iCs/>
          <w:lang w:val="sr-Latn-RS" w:eastAsia="sr-Latn-RS"/>
        </w:rPr>
      </w:pPr>
      <w:r w:rsidRPr="000B47C9">
        <w:rPr>
          <w:rFonts w:ascii="Arial" w:eastAsia="Times New Roman" w:hAnsi="Arial" w:cs="Arial"/>
          <w:lang w:val="sr-Latn-RS" w:eastAsia="sr-Latn-RS"/>
        </w:rPr>
        <w:t>* * * * * * *</w:t>
      </w: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Default="000B47C9" w:rsidP="00626727">
      <w:pPr>
        <w:widowControl w:val="0"/>
        <w:overflowPunct w:val="0"/>
        <w:autoSpaceDE w:val="0"/>
        <w:autoSpaceDN w:val="0"/>
        <w:adjustRightInd w:val="0"/>
        <w:spacing w:after="120" w:line="252" w:lineRule="auto"/>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jc w:val="both"/>
        <w:rPr>
          <w:rFonts w:ascii="Arial" w:eastAsia="Times New Roman" w:hAnsi="Arial" w:cs="Arial"/>
          <w:i/>
          <w:iCs/>
          <w:lang w:val="sr-Latn-RS" w:eastAsia="sr-Latn-RS"/>
        </w:rPr>
      </w:pP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r>
      <w:r w:rsidRPr="000B47C9">
        <w:rPr>
          <w:rFonts w:ascii="Arial" w:eastAsia="Times New Roman" w:hAnsi="Arial" w:cs="Arial"/>
          <w:lang w:val="sr-Latn-RS" w:eastAsia="sr-Latn-RS"/>
        </w:rPr>
        <w:tab/>
        <w:t>27.02.2010</w:t>
      </w: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i/>
          <w:iCs/>
          <w:lang w:val="sr-Latn-RS" w:eastAsia="sr-Latn-RS"/>
        </w:rPr>
      </w:pPr>
    </w:p>
    <w:p w:rsidR="000B47C9" w:rsidRPr="000B47C9" w:rsidRDefault="000B47C9" w:rsidP="000B47C9">
      <w:pPr>
        <w:widowControl w:val="0"/>
        <w:overflowPunct w:val="0"/>
        <w:autoSpaceDE w:val="0"/>
        <w:autoSpaceDN w:val="0"/>
        <w:adjustRightInd w:val="0"/>
        <w:spacing w:after="0" w:line="251" w:lineRule="auto"/>
        <w:ind w:firstLine="720"/>
        <w:jc w:val="both"/>
        <w:rPr>
          <w:rFonts w:ascii="Arial" w:eastAsia="Times New Roman" w:hAnsi="Arial" w:cs="Arial"/>
          <w:lang w:val="sr-Latn-RS" w:eastAsia="sr-Latn-RS"/>
        </w:rPr>
        <w:sectPr w:rsidR="000B47C9" w:rsidRPr="000B47C9" w:rsidSect="00D84261">
          <w:pgSz w:w="11900" w:h="16840"/>
          <w:pgMar w:top="1440" w:right="1020" w:bottom="602" w:left="1020" w:header="720" w:footer="720" w:gutter="0"/>
          <w:cols w:num="2" w:space="460" w:equalWidth="0">
            <w:col w:w="4680" w:space="460"/>
            <w:col w:w="4720"/>
          </w:cols>
          <w:noEndnote/>
        </w:sectPr>
      </w:pPr>
    </w:p>
    <w:tbl>
      <w:tblPr>
        <w:tblStyle w:val="TableGrid"/>
        <w:tblW w:w="10080" w:type="dxa"/>
        <w:tblInd w:w="-289" w:type="dxa"/>
        <w:tblCellMar>
          <w:left w:w="108" w:type="dxa"/>
          <w:right w:w="53" w:type="dxa"/>
        </w:tblCellMar>
        <w:tblLook w:val="04A0" w:firstRow="1" w:lastRow="0" w:firstColumn="1" w:lastColumn="0" w:noHBand="0" w:noVBand="1"/>
      </w:tblPr>
      <w:tblGrid>
        <w:gridCol w:w="4901"/>
        <w:gridCol w:w="235"/>
        <w:gridCol w:w="4944"/>
      </w:tblGrid>
      <w:tr w:rsidR="00626727" w:rsidRPr="00626727" w:rsidTr="00E1634C">
        <w:trPr>
          <w:trHeight w:val="965"/>
        </w:trPr>
        <w:tc>
          <w:tcPr>
            <w:tcW w:w="4901" w:type="dxa"/>
            <w:tcBorders>
              <w:top w:val="single" w:sz="4" w:space="0" w:color="000000"/>
              <w:left w:val="single" w:sz="4" w:space="0" w:color="000000"/>
              <w:bottom w:val="nil"/>
              <w:right w:val="single" w:sz="4" w:space="0" w:color="000000"/>
            </w:tcBorders>
            <w:vAlign w:val="bottom"/>
          </w:tcPr>
          <w:p w:rsidR="00626727" w:rsidRPr="00626727" w:rsidRDefault="00626727" w:rsidP="00626727">
            <w:pPr>
              <w:spacing w:after="4"/>
              <w:ind w:left="25"/>
              <w:jc w:val="both"/>
              <w:rPr>
                <w:rFonts w:ascii="Arial" w:hAnsi="Arial" w:cs="Arial"/>
              </w:rPr>
            </w:pPr>
          </w:p>
          <w:p w:rsidR="00626727" w:rsidRPr="00626727" w:rsidRDefault="00626727" w:rsidP="00626727">
            <w:pPr>
              <w:ind w:left="266"/>
              <w:jc w:val="both"/>
              <w:rPr>
                <w:rFonts w:ascii="Arial" w:hAnsi="Arial" w:cs="Arial"/>
              </w:rPr>
            </w:pPr>
            <w:r w:rsidRPr="00626727">
              <w:rPr>
                <w:rFonts w:ascii="Arial" w:hAnsi="Arial" w:cs="Arial"/>
                <w:b/>
                <w:sz w:val="36"/>
              </w:rPr>
              <w:t xml:space="preserve">ANNEX ES I AND II </w:t>
            </w:r>
          </w:p>
          <w:p w:rsidR="00626727" w:rsidRPr="00626727" w:rsidRDefault="00626727" w:rsidP="00626727">
            <w:pPr>
              <w:ind w:left="10"/>
              <w:jc w:val="both"/>
              <w:rPr>
                <w:rFonts w:ascii="Arial" w:hAnsi="Arial" w:cs="Arial"/>
              </w:rPr>
            </w:pPr>
            <w:r w:rsidRPr="00626727">
              <w:rPr>
                <w:rFonts w:ascii="Arial" w:hAnsi="Arial" w:cs="Arial"/>
                <w:sz w:val="26"/>
              </w:rPr>
              <w:t xml:space="preserve"> </w:t>
            </w:r>
          </w:p>
        </w:tc>
        <w:tc>
          <w:tcPr>
            <w:tcW w:w="235" w:type="dxa"/>
            <w:tcBorders>
              <w:top w:val="nil"/>
              <w:left w:val="single" w:sz="4" w:space="0" w:color="000000"/>
              <w:bottom w:val="nil"/>
              <w:right w:val="single" w:sz="4" w:space="0" w:color="000000"/>
            </w:tcBorders>
          </w:tcPr>
          <w:p w:rsidR="00626727" w:rsidRPr="00626727" w:rsidRDefault="00626727" w:rsidP="00626727">
            <w:pPr>
              <w:ind w:left="10"/>
              <w:jc w:val="both"/>
              <w:rPr>
                <w:rFonts w:ascii="Arial" w:hAnsi="Arial" w:cs="Arial"/>
              </w:rPr>
            </w:pPr>
            <w:r w:rsidRPr="00626727">
              <w:rPr>
                <w:rFonts w:ascii="Arial" w:hAnsi="Arial" w:cs="Arial"/>
                <w:sz w:val="26"/>
              </w:rPr>
              <w:t xml:space="preserve"> </w:t>
            </w:r>
          </w:p>
        </w:tc>
        <w:tc>
          <w:tcPr>
            <w:tcW w:w="4944" w:type="dxa"/>
            <w:tcBorders>
              <w:top w:val="single" w:sz="4" w:space="0" w:color="000000"/>
              <w:left w:val="single" w:sz="4" w:space="0" w:color="000000"/>
              <w:bottom w:val="nil"/>
              <w:right w:val="single" w:sz="4" w:space="0" w:color="000000"/>
            </w:tcBorders>
          </w:tcPr>
          <w:p w:rsidR="00626727" w:rsidRPr="00626727" w:rsidRDefault="00626727" w:rsidP="00626727">
            <w:pPr>
              <w:spacing w:after="4"/>
              <w:ind w:left="29"/>
              <w:jc w:val="both"/>
              <w:rPr>
                <w:rFonts w:ascii="Arial" w:hAnsi="Arial" w:cs="Arial"/>
                <w:sz w:val="36"/>
                <w:szCs w:val="36"/>
              </w:rPr>
            </w:pPr>
            <w:r w:rsidRPr="00626727">
              <w:rPr>
                <w:rFonts w:ascii="Arial" w:hAnsi="Arial" w:cs="Arial"/>
                <w:b/>
                <w:sz w:val="36"/>
                <w:szCs w:val="36"/>
              </w:rPr>
              <w:t xml:space="preserve"> </w:t>
            </w:r>
          </w:p>
          <w:p w:rsidR="00626727" w:rsidRPr="00626727" w:rsidRDefault="00626727" w:rsidP="00626727">
            <w:pPr>
              <w:ind w:right="112"/>
              <w:jc w:val="both"/>
              <w:rPr>
                <w:rFonts w:ascii="Arial" w:hAnsi="Arial" w:cs="Arial"/>
                <w:sz w:val="36"/>
                <w:szCs w:val="36"/>
              </w:rPr>
            </w:pPr>
            <w:r w:rsidRPr="00626727">
              <w:rPr>
                <w:rFonts w:ascii="Arial" w:hAnsi="Arial" w:cs="Arial"/>
                <w:b/>
                <w:sz w:val="36"/>
                <w:szCs w:val="36"/>
              </w:rPr>
              <w:t>ANNEX ES I ET II</w:t>
            </w:r>
            <w:r w:rsidRPr="00626727">
              <w:rPr>
                <w:rFonts w:ascii="Arial" w:hAnsi="Arial" w:cs="Arial"/>
                <w:sz w:val="36"/>
                <w:szCs w:val="36"/>
              </w:rPr>
              <w:t xml:space="preserve"> </w:t>
            </w:r>
          </w:p>
        </w:tc>
      </w:tr>
      <w:tr w:rsidR="00626727" w:rsidRPr="00626727" w:rsidTr="00E1634C">
        <w:trPr>
          <w:trHeight w:val="2191"/>
        </w:trPr>
        <w:tc>
          <w:tcPr>
            <w:tcW w:w="4901" w:type="dxa"/>
            <w:tcBorders>
              <w:top w:val="nil"/>
              <w:left w:val="single" w:sz="4" w:space="0" w:color="000000"/>
              <w:bottom w:val="nil"/>
              <w:right w:val="single" w:sz="4" w:space="0" w:color="000000"/>
            </w:tcBorders>
            <w:vAlign w:val="center"/>
          </w:tcPr>
          <w:p w:rsidR="00626727" w:rsidRPr="00626727" w:rsidRDefault="00626727" w:rsidP="00626727">
            <w:pPr>
              <w:ind w:left="82"/>
              <w:jc w:val="both"/>
              <w:rPr>
                <w:rFonts w:ascii="Arial" w:hAnsi="Arial" w:cs="Arial"/>
              </w:rPr>
            </w:pPr>
            <w:r w:rsidRPr="00626727">
              <w:rPr>
                <w:rFonts w:ascii="Arial" w:hAnsi="Arial" w:cs="Arial"/>
                <w:b/>
                <w:sz w:val="32"/>
              </w:rPr>
              <w:t xml:space="preserve">T O T H E C O N V E N T I O N </w:t>
            </w:r>
          </w:p>
          <w:p w:rsidR="00626727" w:rsidRPr="00626727" w:rsidRDefault="006227A4" w:rsidP="006227A4">
            <w:pPr>
              <w:spacing w:line="259" w:lineRule="auto"/>
              <w:ind w:left="18" w:right="118"/>
              <w:jc w:val="both"/>
              <w:rPr>
                <w:rFonts w:ascii="Arial" w:hAnsi="Arial" w:cs="Arial"/>
              </w:rPr>
            </w:pPr>
            <w:r>
              <w:rPr>
                <w:rFonts w:ascii="Arial" w:hAnsi="Arial" w:cs="Arial"/>
                <w:b/>
                <w:sz w:val="32"/>
              </w:rPr>
              <w:t>O</w:t>
            </w:r>
            <w:r w:rsidR="004659CD">
              <w:rPr>
                <w:rFonts w:ascii="Arial" w:hAnsi="Arial" w:cs="Arial"/>
                <w:b/>
                <w:sz w:val="32"/>
                <w:lang w:val="sr-Cyrl-RS"/>
              </w:rPr>
              <w:t xml:space="preserve"> </w:t>
            </w:r>
            <w:r w:rsidR="00626727" w:rsidRPr="00626727">
              <w:rPr>
                <w:rFonts w:ascii="Arial" w:hAnsi="Arial" w:cs="Arial"/>
                <w:b/>
                <w:sz w:val="32"/>
              </w:rPr>
              <w:t xml:space="preserve">N T H E C O N T R O L </w:t>
            </w:r>
          </w:p>
          <w:p w:rsidR="00626727" w:rsidRPr="00626727" w:rsidRDefault="00626727" w:rsidP="00626727">
            <w:pPr>
              <w:ind w:right="114"/>
              <w:jc w:val="both"/>
              <w:rPr>
                <w:rFonts w:ascii="Arial" w:hAnsi="Arial" w:cs="Arial"/>
              </w:rPr>
            </w:pPr>
            <w:r w:rsidRPr="00626727">
              <w:rPr>
                <w:rFonts w:ascii="Arial" w:hAnsi="Arial" w:cs="Arial"/>
                <w:b/>
                <w:sz w:val="32"/>
              </w:rPr>
              <w:t xml:space="preserve">A N D M A R K I N G O F </w:t>
            </w:r>
          </w:p>
          <w:p w:rsidR="00626727" w:rsidRPr="00626727" w:rsidRDefault="00626727" w:rsidP="00626727">
            <w:pPr>
              <w:ind w:right="119"/>
              <w:jc w:val="both"/>
              <w:rPr>
                <w:rFonts w:ascii="Arial" w:hAnsi="Arial" w:cs="Arial"/>
              </w:rPr>
            </w:pPr>
            <w:r w:rsidRPr="00626727">
              <w:rPr>
                <w:rFonts w:ascii="Arial" w:hAnsi="Arial" w:cs="Arial"/>
                <w:b/>
                <w:sz w:val="32"/>
              </w:rPr>
              <w:t xml:space="preserve">A R T I C L E S O F </w:t>
            </w:r>
          </w:p>
          <w:p w:rsidR="00626727" w:rsidRPr="00626727" w:rsidRDefault="006227A4" w:rsidP="006227A4">
            <w:pPr>
              <w:spacing w:line="259" w:lineRule="auto"/>
              <w:ind w:left="18" w:right="118"/>
              <w:jc w:val="both"/>
              <w:rPr>
                <w:rFonts w:ascii="Arial" w:hAnsi="Arial" w:cs="Arial"/>
              </w:rPr>
            </w:pPr>
            <w:r>
              <w:rPr>
                <w:rFonts w:ascii="Arial" w:hAnsi="Arial" w:cs="Arial"/>
                <w:b/>
                <w:sz w:val="32"/>
              </w:rPr>
              <w:t>P</w:t>
            </w:r>
            <w:r w:rsidR="00A462DD">
              <w:rPr>
                <w:rFonts w:ascii="Arial" w:hAnsi="Arial" w:cs="Arial"/>
                <w:b/>
                <w:sz w:val="32"/>
                <w:lang w:val="sr-Cyrl-RS"/>
              </w:rPr>
              <w:t xml:space="preserve"> </w:t>
            </w:r>
            <w:r w:rsidR="00626727" w:rsidRPr="00626727">
              <w:rPr>
                <w:rFonts w:ascii="Arial" w:hAnsi="Arial" w:cs="Arial"/>
                <w:b/>
                <w:sz w:val="32"/>
              </w:rPr>
              <w:t>R E C I O U S M E T A L S</w:t>
            </w:r>
            <w:r w:rsidR="00626727" w:rsidRPr="00626727">
              <w:rPr>
                <w:rFonts w:ascii="Arial" w:hAnsi="Arial" w:cs="Arial"/>
                <w:sz w:val="28"/>
              </w:rPr>
              <w:t xml:space="preserve"> </w:t>
            </w:r>
          </w:p>
        </w:tc>
        <w:tc>
          <w:tcPr>
            <w:tcW w:w="235" w:type="dxa"/>
            <w:tcBorders>
              <w:top w:val="nil"/>
              <w:left w:val="single" w:sz="4" w:space="0" w:color="000000"/>
              <w:bottom w:val="nil"/>
              <w:right w:val="single" w:sz="4" w:space="0" w:color="000000"/>
            </w:tcBorders>
          </w:tcPr>
          <w:p w:rsidR="00626727" w:rsidRPr="00626727" w:rsidRDefault="00626727" w:rsidP="00626727">
            <w:pPr>
              <w:ind w:left="10"/>
              <w:jc w:val="both"/>
              <w:rPr>
                <w:rFonts w:ascii="Arial" w:hAnsi="Arial" w:cs="Arial"/>
              </w:rPr>
            </w:pPr>
            <w:r w:rsidRPr="00626727">
              <w:rPr>
                <w:rFonts w:ascii="Arial" w:hAnsi="Arial" w:cs="Arial"/>
                <w:sz w:val="26"/>
              </w:rPr>
              <w:t xml:space="preserve"> </w:t>
            </w:r>
          </w:p>
        </w:tc>
        <w:tc>
          <w:tcPr>
            <w:tcW w:w="4944" w:type="dxa"/>
            <w:tcBorders>
              <w:top w:val="nil"/>
              <w:left w:val="single" w:sz="4" w:space="0" w:color="000000"/>
              <w:bottom w:val="nil"/>
              <w:right w:val="single" w:sz="4" w:space="0" w:color="000000"/>
            </w:tcBorders>
            <w:vAlign w:val="center"/>
          </w:tcPr>
          <w:p w:rsidR="00626727" w:rsidRPr="00626727" w:rsidRDefault="00626727" w:rsidP="00626727">
            <w:pPr>
              <w:ind w:right="112"/>
              <w:jc w:val="both"/>
              <w:rPr>
                <w:rFonts w:ascii="Arial" w:hAnsi="Arial" w:cs="Arial"/>
                <w:sz w:val="32"/>
                <w:szCs w:val="32"/>
              </w:rPr>
            </w:pPr>
            <w:r w:rsidRPr="00626727">
              <w:rPr>
                <w:rFonts w:ascii="Arial" w:hAnsi="Arial" w:cs="Arial"/>
                <w:b/>
                <w:sz w:val="32"/>
                <w:szCs w:val="32"/>
              </w:rPr>
              <w:t xml:space="preserve">À L A C O N V E N T I O N </w:t>
            </w:r>
          </w:p>
          <w:p w:rsidR="00626727" w:rsidRPr="00626727" w:rsidRDefault="00626727" w:rsidP="00626727">
            <w:pPr>
              <w:ind w:left="43"/>
              <w:jc w:val="both"/>
              <w:rPr>
                <w:rFonts w:ascii="Arial" w:hAnsi="Arial" w:cs="Arial"/>
                <w:sz w:val="32"/>
                <w:szCs w:val="32"/>
              </w:rPr>
            </w:pPr>
            <w:r w:rsidRPr="00626727">
              <w:rPr>
                <w:rFonts w:ascii="Arial" w:hAnsi="Arial" w:cs="Arial"/>
                <w:b/>
                <w:sz w:val="32"/>
                <w:szCs w:val="32"/>
              </w:rPr>
              <w:t xml:space="preserve">S U R L E C O N T R Ô L E E T </w:t>
            </w:r>
          </w:p>
          <w:p w:rsidR="00626727" w:rsidRPr="00626727" w:rsidRDefault="00626727" w:rsidP="00626727">
            <w:pPr>
              <w:spacing w:line="259" w:lineRule="auto"/>
              <w:ind w:left="538" w:right="112" w:hanging="435"/>
              <w:jc w:val="both"/>
              <w:rPr>
                <w:rFonts w:ascii="Arial" w:hAnsi="Arial" w:cs="Arial"/>
                <w:sz w:val="32"/>
                <w:szCs w:val="32"/>
              </w:rPr>
            </w:pPr>
            <w:r w:rsidRPr="00626727">
              <w:rPr>
                <w:rFonts w:ascii="Arial" w:hAnsi="Arial" w:cs="Arial"/>
                <w:b/>
                <w:sz w:val="32"/>
                <w:szCs w:val="32"/>
              </w:rPr>
              <w:t xml:space="preserve">L E P O I N Ç O N N E M E N T </w:t>
            </w:r>
          </w:p>
          <w:p w:rsidR="00626727" w:rsidRPr="00626727" w:rsidRDefault="00626727" w:rsidP="00626727">
            <w:pPr>
              <w:ind w:right="112"/>
              <w:jc w:val="both"/>
              <w:rPr>
                <w:rFonts w:ascii="Arial" w:hAnsi="Arial" w:cs="Arial"/>
                <w:sz w:val="32"/>
                <w:szCs w:val="32"/>
              </w:rPr>
            </w:pPr>
            <w:r w:rsidRPr="00626727">
              <w:rPr>
                <w:rFonts w:ascii="Arial" w:hAnsi="Arial" w:cs="Arial"/>
                <w:b/>
                <w:sz w:val="32"/>
                <w:szCs w:val="32"/>
              </w:rPr>
              <w:t xml:space="preserve">D E S O U V R A G E S E N </w:t>
            </w:r>
          </w:p>
          <w:p w:rsidR="00626727" w:rsidRPr="00626727" w:rsidRDefault="00626727" w:rsidP="00626727">
            <w:pPr>
              <w:spacing w:line="259" w:lineRule="auto"/>
              <w:ind w:left="538" w:right="112" w:hanging="255"/>
              <w:jc w:val="both"/>
              <w:rPr>
                <w:rFonts w:ascii="Arial" w:hAnsi="Arial" w:cs="Arial"/>
              </w:rPr>
            </w:pPr>
            <w:r w:rsidRPr="00626727">
              <w:rPr>
                <w:rFonts w:ascii="Arial" w:hAnsi="Arial" w:cs="Arial"/>
                <w:b/>
                <w:sz w:val="32"/>
                <w:szCs w:val="32"/>
              </w:rPr>
              <w:t>M É T A U X P R É C I E U X</w:t>
            </w:r>
            <w:r w:rsidRPr="00626727">
              <w:rPr>
                <w:rFonts w:ascii="Arial" w:hAnsi="Arial" w:cs="Arial"/>
                <w:sz w:val="28"/>
              </w:rPr>
              <w:t xml:space="preserve"> </w:t>
            </w:r>
          </w:p>
        </w:tc>
      </w:tr>
      <w:tr w:rsidR="00626727" w:rsidRPr="00626727" w:rsidTr="00E1634C">
        <w:trPr>
          <w:trHeight w:val="1033"/>
        </w:trPr>
        <w:tc>
          <w:tcPr>
            <w:tcW w:w="4901" w:type="dxa"/>
            <w:tcBorders>
              <w:top w:val="nil"/>
              <w:left w:val="single" w:sz="4" w:space="0" w:color="000000"/>
              <w:bottom w:val="nil"/>
              <w:right w:val="single" w:sz="4" w:space="0" w:color="000000"/>
            </w:tcBorders>
          </w:tcPr>
          <w:p w:rsidR="00626727" w:rsidRPr="00626727" w:rsidRDefault="00626727" w:rsidP="00626727">
            <w:pPr>
              <w:ind w:left="5"/>
              <w:jc w:val="both"/>
              <w:rPr>
                <w:rFonts w:ascii="Arial" w:hAnsi="Arial" w:cs="Arial"/>
              </w:rPr>
            </w:pPr>
            <w:r w:rsidRPr="00626727">
              <w:rPr>
                <w:rFonts w:ascii="Arial" w:hAnsi="Arial" w:cs="Arial"/>
                <w:sz w:val="24"/>
              </w:rPr>
              <w:t xml:space="preserve"> </w:t>
            </w:r>
          </w:p>
          <w:p w:rsidR="00626727" w:rsidRPr="00626727" w:rsidRDefault="00626727" w:rsidP="00626727">
            <w:pPr>
              <w:ind w:right="60"/>
              <w:jc w:val="both"/>
              <w:rPr>
                <w:rFonts w:ascii="Arial" w:hAnsi="Arial" w:cs="Arial"/>
              </w:rPr>
            </w:pPr>
            <w:r w:rsidRPr="00626727">
              <w:rPr>
                <w:rFonts w:ascii="Arial" w:hAnsi="Arial" w:cs="Arial"/>
                <w:sz w:val="24"/>
              </w:rPr>
              <w:t xml:space="preserve">Adopted in Vienna on 15 November 1972 </w:t>
            </w:r>
          </w:p>
          <w:p w:rsidR="00626727" w:rsidRPr="00626727" w:rsidRDefault="00626727" w:rsidP="00626727">
            <w:pPr>
              <w:spacing w:after="56"/>
              <w:jc w:val="both"/>
              <w:rPr>
                <w:rFonts w:ascii="Arial" w:hAnsi="Arial" w:cs="Arial"/>
              </w:rPr>
            </w:pPr>
            <w:r w:rsidRPr="00626727">
              <w:rPr>
                <w:rFonts w:ascii="Arial" w:hAnsi="Arial" w:cs="Arial"/>
                <w:sz w:val="16"/>
              </w:rPr>
              <w:t xml:space="preserve"> </w:t>
            </w:r>
          </w:p>
          <w:p w:rsidR="00626727" w:rsidRPr="00626727" w:rsidRDefault="00626727" w:rsidP="00626727">
            <w:pPr>
              <w:ind w:right="55"/>
              <w:jc w:val="both"/>
              <w:rPr>
                <w:rFonts w:ascii="Arial" w:hAnsi="Arial" w:cs="Arial"/>
              </w:rPr>
            </w:pPr>
            <w:r w:rsidRPr="00626727">
              <w:rPr>
                <w:rFonts w:ascii="Arial" w:hAnsi="Arial" w:cs="Arial"/>
                <w:sz w:val="24"/>
              </w:rPr>
              <w:t xml:space="preserve">Entered into force on 27 June 1975 </w:t>
            </w:r>
          </w:p>
          <w:p w:rsidR="00626727" w:rsidRPr="00626727" w:rsidRDefault="00626727" w:rsidP="00626727">
            <w:pPr>
              <w:jc w:val="both"/>
              <w:rPr>
                <w:rFonts w:ascii="Arial" w:hAnsi="Arial" w:cs="Arial"/>
              </w:rPr>
            </w:pPr>
            <w:r w:rsidRPr="00626727">
              <w:rPr>
                <w:rFonts w:ascii="Arial" w:hAnsi="Arial" w:cs="Arial"/>
                <w:sz w:val="24"/>
              </w:rPr>
              <w:t xml:space="preserve"> </w:t>
            </w:r>
          </w:p>
        </w:tc>
        <w:tc>
          <w:tcPr>
            <w:tcW w:w="235" w:type="dxa"/>
            <w:tcBorders>
              <w:top w:val="nil"/>
              <w:left w:val="single" w:sz="4" w:space="0" w:color="000000"/>
              <w:bottom w:val="nil"/>
              <w:right w:val="single" w:sz="4" w:space="0" w:color="000000"/>
            </w:tcBorders>
          </w:tcPr>
          <w:p w:rsidR="00626727" w:rsidRPr="00626727" w:rsidRDefault="00626727" w:rsidP="00626727">
            <w:pPr>
              <w:jc w:val="both"/>
              <w:rPr>
                <w:rFonts w:ascii="Arial" w:hAnsi="Arial" w:cs="Arial"/>
              </w:rPr>
            </w:pPr>
            <w:r w:rsidRPr="00626727">
              <w:rPr>
                <w:rFonts w:ascii="Arial" w:hAnsi="Arial" w:cs="Arial"/>
                <w:sz w:val="24"/>
              </w:rPr>
              <w:t xml:space="preserve"> </w:t>
            </w:r>
          </w:p>
        </w:tc>
        <w:tc>
          <w:tcPr>
            <w:tcW w:w="4944" w:type="dxa"/>
            <w:tcBorders>
              <w:top w:val="nil"/>
              <w:left w:val="single" w:sz="4" w:space="0" w:color="000000"/>
              <w:bottom w:val="nil"/>
              <w:right w:val="single" w:sz="4" w:space="0" w:color="000000"/>
            </w:tcBorders>
          </w:tcPr>
          <w:p w:rsidR="00626727" w:rsidRPr="00626727" w:rsidRDefault="00626727" w:rsidP="00626727">
            <w:pPr>
              <w:ind w:left="10"/>
              <w:jc w:val="both"/>
              <w:rPr>
                <w:rFonts w:ascii="Arial" w:hAnsi="Arial" w:cs="Arial"/>
              </w:rPr>
            </w:pPr>
            <w:r w:rsidRPr="00626727">
              <w:rPr>
                <w:rFonts w:ascii="Arial" w:hAnsi="Arial" w:cs="Arial"/>
                <w:sz w:val="24"/>
              </w:rPr>
              <w:t xml:space="preserve"> </w:t>
            </w:r>
          </w:p>
          <w:p w:rsidR="00626727" w:rsidRPr="00626727" w:rsidRDefault="00626727" w:rsidP="00626727">
            <w:pPr>
              <w:ind w:right="55"/>
              <w:jc w:val="both"/>
              <w:rPr>
                <w:rFonts w:ascii="Arial" w:hAnsi="Arial" w:cs="Arial"/>
              </w:rPr>
            </w:pPr>
            <w:r w:rsidRPr="00626727">
              <w:rPr>
                <w:rFonts w:ascii="Arial" w:hAnsi="Arial" w:cs="Arial"/>
                <w:sz w:val="24"/>
              </w:rPr>
              <w:t xml:space="preserve">Adoptées à Vienne le 15 novembre 1972 </w:t>
            </w:r>
          </w:p>
          <w:p w:rsidR="00626727" w:rsidRPr="00626727" w:rsidRDefault="00626727" w:rsidP="00626727">
            <w:pPr>
              <w:spacing w:after="56"/>
              <w:ind w:left="2"/>
              <w:jc w:val="both"/>
              <w:rPr>
                <w:rFonts w:ascii="Arial" w:hAnsi="Arial" w:cs="Arial"/>
              </w:rPr>
            </w:pPr>
            <w:r w:rsidRPr="00626727">
              <w:rPr>
                <w:rFonts w:ascii="Arial" w:hAnsi="Arial" w:cs="Arial"/>
                <w:sz w:val="16"/>
              </w:rPr>
              <w:t xml:space="preserve"> </w:t>
            </w:r>
          </w:p>
          <w:p w:rsidR="00626727" w:rsidRPr="00626727" w:rsidRDefault="00626727" w:rsidP="00626727">
            <w:pPr>
              <w:ind w:right="50"/>
              <w:jc w:val="both"/>
              <w:rPr>
                <w:rFonts w:ascii="Arial" w:hAnsi="Arial" w:cs="Arial"/>
              </w:rPr>
            </w:pPr>
            <w:r w:rsidRPr="00626727">
              <w:rPr>
                <w:rFonts w:ascii="Arial" w:hAnsi="Arial" w:cs="Arial"/>
                <w:sz w:val="24"/>
              </w:rPr>
              <w:t xml:space="preserve">Entrées en vigueur le 27 juin 1975 </w:t>
            </w:r>
          </w:p>
          <w:p w:rsidR="00626727" w:rsidRPr="00626727" w:rsidRDefault="00626727" w:rsidP="00626727">
            <w:pPr>
              <w:ind w:left="2"/>
              <w:jc w:val="both"/>
              <w:rPr>
                <w:rFonts w:ascii="Arial" w:hAnsi="Arial" w:cs="Arial"/>
              </w:rPr>
            </w:pPr>
            <w:r w:rsidRPr="00626727">
              <w:rPr>
                <w:rFonts w:ascii="Arial" w:hAnsi="Arial" w:cs="Arial"/>
                <w:sz w:val="24"/>
              </w:rPr>
              <w:t xml:space="preserve"> </w:t>
            </w:r>
          </w:p>
        </w:tc>
      </w:tr>
      <w:tr w:rsidR="00626727" w:rsidRPr="00626727" w:rsidTr="00E1634C">
        <w:trPr>
          <w:trHeight w:val="4518"/>
        </w:trPr>
        <w:tc>
          <w:tcPr>
            <w:tcW w:w="4901" w:type="dxa"/>
            <w:tcBorders>
              <w:top w:val="nil"/>
              <w:left w:val="single" w:sz="4" w:space="0" w:color="000000"/>
              <w:bottom w:val="nil"/>
              <w:right w:val="single" w:sz="4" w:space="0" w:color="000000"/>
            </w:tcBorders>
            <w:vAlign w:val="bottom"/>
          </w:tcPr>
          <w:p w:rsidR="00626727" w:rsidRPr="00626727" w:rsidRDefault="00626727" w:rsidP="00626727">
            <w:pPr>
              <w:ind w:right="58"/>
              <w:jc w:val="both"/>
              <w:rPr>
                <w:rFonts w:ascii="Arial" w:hAnsi="Arial" w:cs="Arial"/>
              </w:rPr>
            </w:pPr>
            <w:r w:rsidRPr="00626727">
              <w:rPr>
                <w:rFonts w:ascii="Arial" w:hAnsi="Arial" w:cs="Arial"/>
                <w:sz w:val="24"/>
              </w:rPr>
              <w:t xml:space="preserve">Amended on </w:t>
            </w:r>
          </w:p>
          <w:p w:rsidR="00626727" w:rsidRPr="00626727" w:rsidRDefault="00626727" w:rsidP="00626727">
            <w:pPr>
              <w:spacing w:after="56"/>
              <w:jc w:val="both"/>
              <w:rPr>
                <w:rFonts w:ascii="Arial" w:hAnsi="Arial" w:cs="Arial"/>
              </w:rPr>
            </w:pPr>
            <w:r w:rsidRPr="00626727">
              <w:rPr>
                <w:rFonts w:ascii="Arial" w:hAnsi="Arial" w:cs="Arial"/>
                <w:sz w:val="16"/>
              </w:rPr>
              <w:t xml:space="preserve"> </w:t>
            </w:r>
          </w:p>
          <w:p w:rsidR="00626727" w:rsidRPr="00626727" w:rsidRDefault="00626727" w:rsidP="00626727">
            <w:pPr>
              <w:numPr>
                <w:ilvl w:val="0"/>
                <w:numId w:val="29"/>
              </w:numPr>
              <w:spacing w:line="259" w:lineRule="auto"/>
              <w:jc w:val="both"/>
              <w:rPr>
                <w:rFonts w:ascii="Arial" w:hAnsi="Arial" w:cs="Arial"/>
              </w:rPr>
            </w:pPr>
            <w:r w:rsidRPr="00626727">
              <w:rPr>
                <w:rFonts w:ascii="Arial" w:hAnsi="Arial" w:cs="Arial"/>
                <w:sz w:val="24"/>
              </w:rPr>
              <w:t xml:space="preserve">23 May 1978 (with entry into force on </w:t>
            </w:r>
          </w:p>
          <w:p w:rsidR="00626727" w:rsidRPr="00626727" w:rsidRDefault="00626727" w:rsidP="00626727">
            <w:pPr>
              <w:spacing w:after="36"/>
              <w:ind w:left="538"/>
              <w:jc w:val="both"/>
              <w:rPr>
                <w:rFonts w:ascii="Arial" w:hAnsi="Arial" w:cs="Arial"/>
              </w:rPr>
            </w:pPr>
            <w:r w:rsidRPr="00626727">
              <w:rPr>
                <w:rFonts w:ascii="Arial" w:hAnsi="Arial" w:cs="Arial"/>
                <w:sz w:val="24"/>
              </w:rPr>
              <w:t xml:space="preserve">14 July 1980) </w:t>
            </w:r>
          </w:p>
          <w:p w:rsidR="00626727" w:rsidRPr="00626727" w:rsidRDefault="00626727" w:rsidP="00626727">
            <w:pPr>
              <w:numPr>
                <w:ilvl w:val="0"/>
                <w:numId w:val="29"/>
              </w:numPr>
              <w:spacing w:after="56" w:line="242" w:lineRule="auto"/>
              <w:jc w:val="both"/>
              <w:rPr>
                <w:rFonts w:ascii="Arial" w:hAnsi="Arial" w:cs="Arial"/>
              </w:rPr>
            </w:pPr>
            <w:r w:rsidRPr="00626727">
              <w:rPr>
                <w:rFonts w:ascii="Arial" w:hAnsi="Arial" w:cs="Arial"/>
                <w:sz w:val="24"/>
              </w:rPr>
              <w:t xml:space="preserve">24 November 1988 (with entry into force on 13 December 1989) </w:t>
            </w:r>
          </w:p>
          <w:p w:rsidR="00626727" w:rsidRPr="00626727" w:rsidRDefault="00626727" w:rsidP="00626727">
            <w:pPr>
              <w:numPr>
                <w:ilvl w:val="0"/>
                <w:numId w:val="29"/>
              </w:numPr>
              <w:spacing w:after="56" w:line="242" w:lineRule="auto"/>
              <w:jc w:val="both"/>
              <w:rPr>
                <w:rFonts w:ascii="Arial" w:hAnsi="Arial" w:cs="Arial"/>
              </w:rPr>
            </w:pPr>
            <w:r w:rsidRPr="00626727">
              <w:rPr>
                <w:rFonts w:ascii="Arial" w:hAnsi="Arial" w:cs="Arial"/>
                <w:sz w:val="24"/>
              </w:rPr>
              <w:t xml:space="preserve">25 and 26 May 1998 (with entry into force on 10 March 2000) </w:t>
            </w:r>
          </w:p>
          <w:p w:rsidR="00626727" w:rsidRPr="00626727" w:rsidRDefault="00626727" w:rsidP="00626727">
            <w:pPr>
              <w:numPr>
                <w:ilvl w:val="0"/>
                <w:numId w:val="29"/>
              </w:numPr>
              <w:spacing w:after="56" w:line="242" w:lineRule="auto"/>
              <w:jc w:val="both"/>
              <w:rPr>
                <w:rFonts w:ascii="Arial" w:hAnsi="Arial" w:cs="Arial"/>
              </w:rPr>
            </w:pPr>
            <w:r w:rsidRPr="00626727">
              <w:rPr>
                <w:rFonts w:ascii="Arial" w:hAnsi="Arial" w:cs="Arial"/>
                <w:sz w:val="24"/>
              </w:rPr>
              <w:t xml:space="preserve">15 October 2002 (with entry into force on 10 August 2004) </w:t>
            </w:r>
          </w:p>
          <w:p w:rsidR="00626727" w:rsidRPr="00626727" w:rsidRDefault="00626727" w:rsidP="00711903">
            <w:pPr>
              <w:spacing w:after="36"/>
              <w:ind w:left="538"/>
              <w:jc w:val="both"/>
              <w:rPr>
                <w:rFonts w:ascii="Arial" w:hAnsi="Arial" w:cs="Arial"/>
              </w:rPr>
            </w:pPr>
            <w:r w:rsidRPr="00626727">
              <w:rPr>
                <w:rFonts w:ascii="Arial" w:hAnsi="Arial" w:cs="Arial"/>
                <w:sz w:val="24"/>
              </w:rPr>
              <w:t xml:space="preserve">11 October 2010 (with entry into force on </w:t>
            </w:r>
            <w:r w:rsidR="00711903" w:rsidRPr="00626727">
              <w:rPr>
                <w:rFonts w:ascii="Arial" w:hAnsi="Arial" w:cs="Arial"/>
                <w:sz w:val="24"/>
              </w:rPr>
              <w:t xml:space="preserve">3 August 2011) </w:t>
            </w:r>
          </w:p>
          <w:p w:rsidR="00626727" w:rsidRPr="00626727" w:rsidRDefault="00626727" w:rsidP="00626727">
            <w:pPr>
              <w:numPr>
                <w:ilvl w:val="0"/>
                <w:numId w:val="29"/>
              </w:numPr>
              <w:spacing w:line="259" w:lineRule="auto"/>
              <w:jc w:val="both"/>
              <w:rPr>
                <w:rFonts w:ascii="Arial" w:hAnsi="Arial" w:cs="Arial"/>
              </w:rPr>
            </w:pPr>
            <w:r w:rsidRPr="00626727">
              <w:rPr>
                <w:rFonts w:ascii="Arial" w:hAnsi="Arial" w:cs="Arial"/>
                <w:sz w:val="24"/>
              </w:rPr>
              <w:t xml:space="preserve">20 April 2018 (with entry into force on </w:t>
            </w:r>
          </w:p>
          <w:p w:rsidR="00626727" w:rsidRPr="00626727" w:rsidRDefault="00626727" w:rsidP="00626727">
            <w:pPr>
              <w:ind w:left="538"/>
              <w:jc w:val="both"/>
              <w:rPr>
                <w:rFonts w:ascii="Arial" w:hAnsi="Arial" w:cs="Arial"/>
              </w:rPr>
            </w:pPr>
            <w:r w:rsidRPr="00626727">
              <w:rPr>
                <w:rFonts w:ascii="Arial" w:hAnsi="Arial" w:cs="Arial"/>
                <w:sz w:val="24"/>
              </w:rPr>
              <w:t xml:space="preserve">1 January 2019) </w:t>
            </w:r>
          </w:p>
          <w:p w:rsidR="00626727" w:rsidRPr="00626727" w:rsidRDefault="00626727" w:rsidP="00626727">
            <w:pPr>
              <w:jc w:val="both"/>
              <w:rPr>
                <w:rFonts w:ascii="Arial" w:hAnsi="Arial" w:cs="Arial"/>
              </w:rPr>
            </w:pPr>
            <w:r w:rsidRPr="00626727">
              <w:rPr>
                <w:rFonts w:ascii="Arial" w:hAnsi="Arial" w:cs="Arial"/>
                <w:sz w:val="26"/>
              </w:rPr>
              <w:t xml:space="preserve"> </w:t>
            </w:r>
          </w:p>
        </w:tc>
        <w:tc>
          <w:tcPr>
            <w:tcW w:w="235" w:type="dxa"/>
            <w:tcBorders>
              <w:top w:val="nil"/>
              <w:left w:val="single" w:sz="4" w:space="0" w:color="000000"/>
              <w:bottom w:val="nil"/>
              <w:right w:val="single" w:sz="4" w:space="0" w:color="000000"/>
            </w:tcBorders>
          </w:tcPr>
          <w:p w:rsidR="00626727" w:rsidRPr="00626727" w:rsidRDefault="00626727" w:rsidP="00626727">
            <w:pPr>
              <w:jc w:val="both"/>
              <w:rPr>
                <w:rFonts w:ascii="Arial" w:hAnsi="Arial" w:cs="Arial"/>
              </w:rPr>
            </w:pPr>
            <w:r w:rsidRPr="00626727">
              <w:rPr>
                <w:rFonts w:ascii="Arial" w:hAnsi="Arial" w:cs="Arial"/>
                <w:sz w:val="26"/>
              </w:rPr>
              <w:t xml:space="preserve"> </w:t>
            </w:r>
          </w:p>
        </w:tc>
        <w:tc>
          <w:tcPr>
            <w:tcW w:w="4944" w:type="dxa"/>
            <w:tcBorders>
              <w:top w:val="nil"/>
              <w:left w:val="single" w:sz="4" w:space="0" w:color="000000"/>
              <w:bottom w:val="nil"/>
              <w:right w:val="single" w:sz="4" w:space="0" w:color="000000"/>
            </w:tcBorders>
            <w:vAlign w:val="bottom"/>
          </w:tcPr>
          <w:p w:rsidR="00626727" w:rsidRPr="00626727" w:rsidRDefault="00626727" w:rsidP="00626727">
            <w:pPr>
              <w:ind w:right="54"/>
              <w:jc w:val="both"/>
              <w:rPr>
                <w:rFonts w:ascii="Arial" w:hAnsi="Arial" w:cs="Arial"/>
              </w:rPr>
            </w:pPr>
            <w:r w:rsidRPr="00626727">
              <w:rPr>
                <w:rFonts w:ascii="Arial" w:hAnsi="Arial" w:cs="Arial"/>
                <w:sz w:val="24"/>
              </w:rPr>
              <w:t xml:space="preserve">Amendées le </w:t>
            </w:r>
          </w:p>
          <w:p w:rsidR="00626727" w:rsidRPr="00626727" w:rsidRDefault="00626727" w:rsidP="00626727">
            <w:pPr>
              <w:spacing w:after="56"/>
              <w:ind w:left="2"/>
              <w:jc w:val="both"/>
              <w:rPr>
                <w:rFonts w:ascii="Arial" w:hAnsi="Arial" w:cs="Arial"/>
              </w:rPr>
            </w:pPr>
            <w:r w:rsidRPr="00626727">
              <w:rPr>
                <w:rFonts w:ascii="Arial" w:hAnsi="Arial" w:cs="Arial"/>
                <w:sz w:val="16"/>
              </w:rPr>
              <w:t xml:space="preserve"> </w:t>
            </w:r>
          </w:p>
          <w:p w:rsidR="00626727" w:rsidRPr="00626727" w:rsidRDefault="00626727" w:rsidP="00711903">
            <w:pPr>
              <w:spacing w:after="36"/>
              <w:ind w:left="540"/>
              <w:jc w:val="both"/>
              <w:rPr>
                <w:rFonts w:ascii="Arial" w:hAnsi="Arial" w:cs="Arial"/>
              </w:rPr>
            </w:pPr>
            <w:r w:rsidRPr="00626727">
              <w:rPr>
                <w:rFonts w:ascii="Arial" w:hAnsi="Arial" w:cs="Arial"/>
                <w:sz w:val="24"/>
              </w:rPr>
              <w:t xml:space="preserve">23 mai 1978 (avec entrée en vigueur le </w:t>
            </w:r>
            <w:r w:rsidR="00711903" w:rsidRPr="00626727">
              <w:rPr>
                <w:rFonts w:ascii="Arial" w:hAnsi="Arial" w:cs="Arial"/>
                <w:sz w:val="24"/>
              </w:rPr>
              <w:t xml:space="preserve">14 juillet 1980) </w:t>
            </w:r>
          </w:p>
          <w:p w:rsidR="00626727" w:rsidRPr="00626727" w:rsidRDefault="00626727" w:rsidP="00626727">
            <w:pPr>
              <w:numPr>
                <w:ilvl w:val="0"/>
                <w:numId w:val="30"/>
              </w:numPr>
              <w:spacing w:after="56" w:line="242" w:lineRule="auto"/>
              <w:jc w:val="both"/>
              <w:rPr>
                <w:rFonts w:ascii="Arial" w:hAnsi="Arial" w:cs="Arial"/>
              </w:rPr>
            </w:pPr>
            <w:r w:rsidRPr="00626727">
              <w:rPr>
                <w:rFonts w:ascii="Arial" w:hAnsi="Arial" w:cs="Arial"/>
                <w:sz w:val="24"/>
              </w:rPr>
              <w:t xml:space="preserve">24 novembre1988 (avec entrée en vigueur le 13 décembre 1989) </w:t>
            </w:r>
          </w:p>
          <w:p w:rsidR="00626727" w:rsidRPr="00626727" w:rsidRDefault="00626727" w:rsidP="00626727">
            <w:pPr>
              <w:numPr>
                <w:ilvl w:val="0"/>
                <w:numId w:val="30"/>
              </w:numPr>
              <w:spacing w:after="56" w:line="242" w:lineRule="auto"/>
              <w:jc w:val="both"/>
              <w:rPr>
                <w:rFonts w:ascii="Arial" w:hAnsi="Arial" w:cs="Arial"/>
              </w:rPr>
            </w:pPr>
            <w:r w:rsidRPr="00626727">
              <w:rPr>
                <w:rFonts w:ascii="Arial" w:hAnsi="Arial" w:cs="Arial"/>
                <w:sz w:val="24"/>
              </w:rPr>
              <w:t xml:space="preserve">25 et 26 mai 1998 (avec entrée en vigueur le 10 mars 2000) </w:t>
            </w:r>
          </w:p>
          <w:p w:rsidR="00626727" w:rsidRPr="00626727" w:rsidRDefault="00626727" w:rsidP="00626727">
            <w:pPr>
              <w:numPr>
                <w:ilvl w:val="0"/>
                <w:numId w:val="30"/>
              </w:numPr>
              <w:spacing w:after="56" w:line="242" w:lineRule="auto"/>
              <w:jc w:val="both"/>
              <w:rPr>
                <w:rFonts w:ascii="Arial" w:hAnsi="Arial" w:cs="Arial"/>
              </w:rPr>
            </w:pPr>
            <w:r w:rsidRPr="00626727">
              <w:rPr>
                <w:rFonts w:ascii="Arial" w:hAnsi="Arial" w:cs="Arial"/>
                <w:sz w:val="24"/>
              </w:rPr>
              <w:t xml:space="preserve">15 octobre 2002 (avec entrée en vigueur le 10 août 2004) </w:t>
            </w:r>
          </w:p>
          <w:p w:rsidR="00626727" w:rsidRPr="00626727" w:rsidRDefault="00626727" w:rsidP="00626727">
            <w:pPr>
              <w:numPr>
                <w:ilvl w:val="0"/>
                <w:numId w:val="30"/>
              </w:numPr>
              <w:spacing w:after="56" w:line="242" w:lineRule="auto"/>
              <w:jc w:val="both"/>
              <w:rPr>
                <w:rFonts w:ascii="Arial" w:hAnsi="Arial" w:cs="Arial"/>
              </w:rPr>
            </w:pPr>
            <w:r w:rsidRPr="00626727">
              <w:rPr>
                <w:rFonts w:ascii="Arial" w:hAnsi="Arial" w:cs="Arial"/>
                <w:sz w:val="24"/>
              </w:rPr>
              <w:t xml:space="preserve">11 octobre 2010 (avec entrée en vigueur le 3 août 2011) </w:t>
            </w:r>
          </w:p>
          <w:p w:rsidR="00626727" w:rsidRPr="00626727" w:rsidRDefault="00626727" w:rsidP="00626727">
            <w:pPr>
              <w:numPr>
                <w:ilvl w:val="0"/>
                <w:numId w:val="30"/>
              </w:numPr>
              <w:spacing w:after="79" w:line="223" w:lineRule="auto"/>
              <w:jc w:val="both"/>
              <w:rPr>
                <w:rFonts w:ascii="Arial" w:hAnsi="Arial" w:cs="Arial"/>
              </w:rPr>
            </w:pPr>
            <w:r w:rsidRPr="00626727">
              <w:rPr>
                <w:rFonts w:ascii="Arial" w:hAnsi="Arial" w:cs="Arial"/>
                <w:sz w:val="24"/>
              </w:rPr>
              <w:t>20 avril 2018 (avec entrée en vigueur le 1</w:t>
            </w:r>
            <w:r w:rsidRPr="00626727">
              <w:rPr>
                <w:rFonts w:ascii="Arial" w:hAnsi="Arial" w:cs="Arial"/>
                <w:sz w:val="24"/>
                <w:vertAlign w:val="superscript"/>
              </w:rPr>
              <w:t xml:space="preserve">er </w:t>
            </w:r>
            <w:r w:rsidRPr="00626727">
              <w:rPr>
                <w:rFonts w:ascii="Arial" w:hAnsi="Arial" w:cs="Arial"/>
                <w:sz w:val="24"/>
              </w:rPr>
              <w:t xml:space="preserve">janvier 2019) </w:t>
            </w:r>
          </w:p>
          <w:p w:rsidR="00626727" w:rsidRPr="00626727" w:rsidRDefault="00626727" w:rsidP="00626727">
            <w:pPr>
              <w:ind w:left="2"/>
              <w:jc w:val="both"/>
              <w:rPr>
                <w:rFonts w:ascii="Arial" w:hAnsi="Arial" w:cs="Arial"/>
              </w:rPr>
            </w:pPr>
            <w:r w:rsidRPr="00626727">
              <w:rPr>
                <w:rFonts w:ascii="Arial" w:hAnsi="Arial" w:cs="Arial"/>
                <w:sz w:val="26"/>
              </w:rPr>
              <w:t xml:space="preserve"> </w:t>
            </w:r>
          </w:p>
        </w:tc>
      </w:tr>
      <w:tr w:rsidR="00626727" w:rsidRPr="00626727" w:rsidTr="00E1634C">
        <w:trPr>
          <w:trHeight w:val="2504"/>
        </w:trPr>
        <w:tc>
          <w:tcPr>
            <w:tcW w:w="4901" w:type="dxa"/>
            <w:tcBorders>
              <w:top w:val="nil"/>
              <w:left w:val="single" w:sz="4" w:space="0" w:color="000000"/>
              <w:bottom w:val="nil"/>
              <w:right w:val="single" w:sz="4" w:space="0" w:color="000000"/>
            </w:tcBorders>
          </w:tcPr>
          <w:p w:rsidR="00626727" w:rsidRPr="00626727" w:rsidRDefault="00626727" w:rsidP="00626727">
            <w:pPr>
              <w:ind w:left="-1133" w:right="732"/>
              <w:jc w:val="both"/>
              <w:rPr>
                <w:rFonts w:ascii="Arial" w:hAnsi="Arial" w:cs="Arial"/>
              </w:rPr>
            </w:pPr>
          </w:p>
          <w:tbl>
            <w:tblPr>
              <w:tblStyle w:val="TableGrid"/>
              <w:tblW w:w="3319" w:type="dxa"/>
              <w:tblInd w:w="689" w:type="dxa"/>
              <w:tblCellMar>
                <w:left w:w="115" w:type="dxa"/>
                <w:right w:w="115" w:type="dxa"/>
              </w:tblCellMar>
              <w:tblLook w:val="04A0" w:firstRow="1" w:lastRow="0" w:firstColumn="1" w:lastColumn="0" w:noHBand="0" w:noVBand="1"/>
            </w:tblPr>
            <w:tblGrid>
              <w:gridCol w:w="3319"/>
            </w:tblGrid>
            <w:tr w:rsidR="00626727" w:rsidRPr="00626727" w:rsidTr="00E1634C">
              <w:trPr>
                <w:trHeight w:val="2086"/>
              </w:trPr>
              <w:tc>
                <w:tcPr>
                  <w:tcW w:w="3319" w:type="dxa"/>
                  <w:tcBorders>
                    <w:top w:val="single" w:sz="2" w:space="0" w:color="000000"/>
                    <w:left w:val="single" w:sz="2" w:space="0" w:color="000000"/>
                    <w:bottom w:val="single" w:sz="2" w:space="0" w:color="000000"/>
                    <w:right w:val="single" w:sz="2" w:space="0" w:color="000000"/>
                  </w:tcBorders>
                  <w:vAlign w:val="center"/>
                </w:tcPr>
                <w:p w:rsidR="00626727" w:rsidRPr="00626727" w:rsidRDefault="00626727" w:rsidP="00626727">
                  <w:pPr>
                    <w:jc w:val="both"/>
                    <w:rPr>
                      <w:rFonts w:ascii="Arial" w:hAnsi="Arial" w:cs="Arial"/>
                    </w:rPr>
                  </w:pPr>
                  <w:r w:rsidRPr="00626727">
                    <w:rPr>
                      <w:rFonts w:ascii="Arial" w:eastAsia="Arial" w:hAnsi="Arial" w:cs="Arial"/>
                      <w:sz w:val="20"/>
                    </w:rPr>
                    <w:t xml:space="preserve">© Precious Metals Convention  </w:t>
                  </w:r>
                </w:p>
                <w:p w:rsidR="00626727" w:rsidRPr="00626727" w:rsidRDefault="00626727" w:rsidP="00626727">
                  <w:pPr>
                    <w:ind w:right="2"/>
                    <w:jc w:val="both"/>
                    <w:rPr>
                      <w:rFonts w:ascii="Arial" w:hAnsi="Arial" w:cs="Arial"/>
                    </w:rPr>
                  </w:pPr>
                  <w:r w:rsidRPr="00626727">
                    <w:rPr>
                      <w:rFonts w:ascii="Arial" w:eastAsia="Arial" w:hAnsi="Arial" w:cs="Arial"/>
                      <w:sz w:val="20"/>
                    </w:rPr>
                    <w:t xml:space="preserve">2019 </w:t>
                  </w:r>
                </w:p>
                <w:p w:rsidR="00626727" w:rsidRPr="00626727" w:rsidRDefault="00626727" w:rsidP="00626727">
                  <w:pPr>
                    <w:spacing w:line="241" w:lineRule="auto"/>
                    <w:jc w:val="both"/>
                    <w:rPr>
                      <w:rFonts w:ascii="Arial" w:hAnsi="Arial" w:cs="Arial"/>
                    </w:rPr>
                  </w:pPr>
                  <w:r w:rsidRPr="00626727">
                    <w:rPr>
                      <w:rFonts w:ascii="Arial" w:eastAsia="Arial" w:hAnsi="Arial" w:cs="Arial"/>
                      <w:sz w:val="20"/>
                    </w:rPr>
                    <w:t xml:space="preserve">Reproduction prohibited for commercial purposes. </w:t>
                  </w:r>
                </w:p>
                <w:p w:rsidR="00626727" w:rsidRPr="00626727" w:rsidRDefault="00626727" w:rsidP="00626727">
                  <w:pPr>
                    <w:spacing w:after="2" w:line="239" w:lineRule="auto"/>
                    <w:jc w:val="both"/>
                    <w:rPr>
                      <w:rFonts w:ascii="Arial" w:hAnsi="Arial" w:cs="Arial"/>
                    </w:rPr>
                  </w:pPr>
                  <w:r w:rsidRPr="00626727">
                    <w:rPr>
                      <w:rFonts w:ascii="Arial" w:eastAsia="Arial" w:hAnsi="Arial" w:cs="Arial"/>
                      <w:sz w:val="20"/>
                    </w:rPr>
                    <w:t xml:space="preserve">Reproduction for internal use is authorised,  </w:t>
                  </w:r>
                </w:p>
                <w:p w:rsidR="00626727" w:rsidRPr="00626727" w:rsidRDefault="00626727" w:rsidP="00626727">
                  <w:pPr>
                    <w:jc w:val="both"/>
                    <w:rPr>
                      <w:rFonts w:ascii="Arial" w:hAnsi="Arial" w:cs="Arial"/>
                    </w:rPr>
                  </w:pPr>
                  <w:r w:rsidRPr="00626727">
                    <w:rPr>
                      <w:rFonts w:ascii="Arial" w:eastAsia="Arial" w:hAnsi="Arial" w:cs="Arial"/>
                      <w:sz w:val="20"/>
                    </w:rPr>
                    <w:t xml:space="preserve">provided that the source is acknowledged. </w:t>
                  </w:r>
                </w:p>
              </w:tc>
            </w:tr>
          </w:tbl>
          <w:p w:rsidR="00626727" w:rsidRPr="00626727" w:rsidRDefault="00626727" w:rsidP="00626727">
            <w:pPr>
              <w:spacing w:after="160"/>
              <w:jc w:val="both"/>
              <w:rPr>
                <w:rFonts w:ascii="Arial" w:hAnsi="Arial" w:cs="Arial"/>
              </w:rPr>
            </w:pPr>
          </w:p>
        </w:tc>
        <w:tc>
          <w:tcPr>
            <w:tcW w:w="235" w:type="dxa"/>
            <w:tcBorders>
              <w:top w:val="nil"/>
              <w:left w:val="single" w:sz="4" w:space="0" w:color="000000"/>
              <w:bottom w:val="nil"/>
              <w:right w:val="single" w:sz="4" w:space="0" w:color="000000"/>
            </w:tcBorders>
          </w:tcPr>
          <w:p w:rsidR="00626727" w:rsidRPr="00626727" w:rsidRDefault="00626727" w:rsidP="00626727">
            <w:pPr>
              <w:jc w:val="both"/>
              <w:rPr>
                <w:rFonts w:ascii="Arial" w:hAnsi="Arial" w:cs="Arial"/>
              </w:rPr>
            </w:pPr>
            <w:r w:rsidRPr="00626727">
              <w:rPr>
                <w:rFonts w:ascii="Arial" w:hAnsi="Arial" w:cs="Arial"/>
                <w:sz w:val="26"/>
              </w:rPr>
              <w:t xml:space="preserve"> </w:t>
            </w:r>
          </w:p>
        </w:tc>
        <w:tc>
          <w:tcPr>
            <w:tcW w:w="4944" w:type="dxa"/>
            <w:tcBorders>
              <w:top w:val="nil"/>
              <w:left w:val="single" w:sz="4" w:space="0" w:color="000000"/>
              <w:bottom w:val="nil"/>
              <w:right w:val="single" w:sz="4" w:space="0" w:color="000000"/>
            </w:tcBorders>
          </w:tcPr>
          <w:p w:rsidR="00626727" w:rsidRPr="00626727" w:rsidRDefault="00626727" w:rsidP="00626727">
            <w:pPr>
              <w:ind w:left="-6269" w:right="866"/>
              <w:jc w:val="both"/>
              <w:rPr>
                <w:rFonts w:ascii="Arial" w:hAnsi="Arial" w:cs="Arial"/>
              </w:rPr>
            </w:pPr>
          </w:p>
          <w:tbl>
            <w:tblPr>
              <w:tblStyle w:val="TableGrid"/>
              <w:tblW w:w="3132" w:type="dxa"/>
              <w:tblInd w:w="785" w:type="dxa"/>
              <w:tblCellMar>
                <w:left w:w="115" w:type="dxa"/>
                <w:right w:w="115" w:type="dxa"/>
              </w:tblCellMar>
              <w:tblLook w:val="04A0" w:firstRow="1" w:lastRow="0" w:firstColumn="1" w:lastColumn="0" w:noHBand="0" w:noVBand="1"/>
            </w:tblPr>
            <w:tblGrid>
              <w:gridCol w:w="3132"/>
            </w:tblGrid>
            <w:tr w:rsidR="00626727" w:rsidRPr="00626727" w:rsidTr="00E1634C">
              <w:trPr>
                <w:trHeight w:val="2086"/>
              </w:trPr>
              <w:tc>
                <w:tcPr>
                  <w:tcW w:w="3132" w:type="dxa"/>
                  <w:tcBorders>
                    <w:top w:val="single" w:sz="2" w:space="0" w:color="000000"/>
                    <w:left w:val="single" w:sz="2" w:space="0" w:color="000000"/>
                    <w:bottom w:val="single" w:sz="2" w:space="0" w:color="000000"/>
                    <w:right w:val="single" w:sz="2" w:space="0" w:color="000000"/>
                  </w:tcBorders>
                  <w:vAlign w:val="center"/>
                </w:tcPr>
                <w:p w:rsidR="00626727" w:rsidRPr="00626727" w:rsidRDefault="00626727" w:rsidP="00626727">
                  <w:pPr>
                    <w:ind w:right="2"/>
                    <w:jc w:val="both"/>
                    <w:rPr>
                      <w:rFonts w:ascii="Arial" w:hAnsi="Arial" w:cs="Arial"/>
                    </w:rPr>
                  </w:pPr>
                  <w:r w:rsidRPr="00626727">
                    <w:rPr>
                      <w:rFonts w:ascii="Arial" w:eastAsia="Arial" w:hAnsi="Arial" w:cs="Arial"/>
                      <w:sz w:val="20"/>
                    </w:rPr>
                    <w:t xml:space="preserve">© Convention des Métaux </w:t>
                  </w:r>
                </w:p>
                <w:p w:rsidR="00626727" w:rsidRPr="00626727" w:rsidRDefault="00626727" w:rsidP="00626727">
                  <w:pPr>
                    <w:ind w:right="2"/>
                    <w:jc w:val="both"/>
                    <w:rPr>
                      <w:rFonts w:ascii="Arial" w:hAnsi="Arial" w:cs="Arial"/>
                    </w:rPr>
                  </w:pPr>
                  <w:r w:rsidRPr="00626727">
                    <w:rPr>
                      <w:rFonts w:ascii="Arial" w:eastAsia="Arial" w:hAnsi="Arial" w:cs="Arial"/>
                      <w:sz w:val="20"/>
                    </w:rPr>
                    <w:t xml:space="preserve">Précieux 2019 </w:t>
                  </w:r>
                </w:p>
                <w:p w:rsidR="00626727" w:rsidRPr="00626727" w:rsidRDefault="00626727" w:rsidP="00626727">
                  <w:pPr>
                    <w:spacing w:line="241" w:lineRule="auto"/>
                    <w:ind w:left="229" w:right="118"/>
                    <w:jc w:val="both"/>
                    <w:rPr>
                      <w:rFonts w:ascii="Arial" w:hAnsi="Arial" w:cs="Arial"/>
                    </w:rPr>
                  </w:pPr>
                  <w:r w:rsidRPr="00626727">
                    <w:rPr>
                      <w:rFonts w:ascii="Arial" w:eastAsia="Arial" w:hAnsi="Arial" w:cs="Arial"/>
                      <w:sz w:val="20"/>
                    </w:rPr>
                    <w:t xml:space="preserve">Reproduction interdite à  des fins commerciales. </w:t>
                  </w:r>
                </w:p>
                <w:p w:rsidR="00626727" w:rsidRPr="00626727" w:rsidRDefault="00626727" w:rsidP="00626727">
                  <w:pPr>
                    <w:spacing w:after="2" w:line="239" w:lineRule="auto"/>
                    <w:ind w:left="219" w:right="106"/>
                    <w:jc w:val="both"/>
                    <w:rPr>
                      <w:rFonts w:ascii="Arial" w:hAnsi="Arial" w:cs="Arial"/>
                    </w:rPr>
                  </w:pPr>
                  <w:r w:rsidRPr="00626727">
                    <w:rPr>
                      <w:rFonts w:ascii="Arial" w:eastAsia="Arial" w:hAnsi="Arial" w:cs="Arial"/>
                      <w:sz w:val="20"/>
                    </w:rPr>
                    <w:t xml:space="preserve">Reproduction autorisée  pour usage interne  </w:t>
                  </w:r>
                </w:p>
                <w:p w:rsidR="00626727" w:rsidRPr="00626727" w:rsidRDefault="00626727" w:rsidP="00626727">
                  <w:pPr>
                    <w:jc w:val="both"/>
                    <w:rPr>
                      <w:rFonts w:ascii="Arial" w:hAnsi="Arial" w:cs="Arial"/>
                    </w:rPr>
                  </w:pPr>
                  <w:r w:rsidRPr="00626727">
                    <w:rPr>
                      <w:rFonts w:ascii="Arial" w:eastAsia="Arial" w:hAnsi="Arial" w:cs="Arial"/>
                      <w:sz w:val="20"/>
                    </w:rPr>
                    <w:t xml:space="preserve">pour autant que la source est mentionnée. </w:t>
                  </w:r>
                </w:p>
              </w:tc>
            </w:tr>
          </w:tbl>
          <w:p w:rsidR="00626727" w:rsidRPr="00626727" w:rsidRDefault="00626727" w:rsidP="00626727">
            <w:pPr>
              <w:spacing w:after="160"/>
              <w:jc w:val="both"/>
              <w:rPr>
                <w:rFonts w:ascii="Arial" w:hAnsi="Arial" w:cs="Arial"/>
              </w:rPr>
            </w:pPr>
          </w:p>
        </w:tc>
      </w:tr>
      <w:tr w:rsidR="00626727" w:rsidRPr="00626727" w:rsidTr="00E1634C">
        <w:trPr>
          <w:trHeight w:val="889"/>
        </w:trPr>
        <w:tc>
          <w:tcPr>
            <w:tcW w:w="4901" w:type="dxa"/>
            <w:tcBorders>
              <w:top w:val="nil"/>
              <w:left w:val="single" w:sz="4" w:space="0" w:color="000000"/>
              <w:bottom w:val="nil"/>
              <w:right w:val="single" w:sz="4" w:space="0" w:color="000000"/>
            </w:tcBorders>
          </w:tcPr>
          <w:p w:rsidR="00626727" w:rsidRPr="00626727" w:rsidRDefault="00626727" w:rsidP="00626727">
            <w:pPr>
              <w:ind w:left="10"/>
              <w:jc w:val="both"/>
              <w:rPr>
                <w:rFonts w:ascii="Arial" w:hAnsi="Arial" w:cs="Arial"/>
              </w:rPr>
            </w:pPr>
            <w:r w:rsidRPr="00626727">
              <w:rPr>
                <w:rFonts w:ascii="Arial" w:hAnsi="Arial" w:cs="Arial"/>
                <w:b/>
                <w:sz w:val="26"/>
              </w:rPr>
              <w:t xml:space="preserve"> </w:t>
            </w:r>
          </w:p>
          <w:p w:rsidR="00626727" w:rsidRPr="00626727" w:rsidRDefault="00626727" w:rsidP="00626727">
            <w:pPr>
              <w:ind w:right="57"/>
              <w:jc w:val="both"/>
              <w:rPr>
                <w:rFonts w:ascii="Arial" w:hAnsi="Arial" w:cs="Arial"/>
              </w:rPr>
            </w:pPr>
            <w:r w:rsidRPr="00626727">
              <w:rPr>
                <w:rFonts w:ascii="Arial" w:hAnsi="Arial" w:cs="Arial"/>
                <w:b/>
                <w:sz w:val="26"/>
              </w:rPr>
              <w:t xml:space="preserve">Text in English and French </w:t>
            </w:r>
          </w:p>
        </w:tc>
        <w:tc>
          <w:tcPr>
            <w:tcW w:w="235" w:type="dxa"/>
            <w:tcBorders>
              <w:top w:val="nil"/>
              <w:left w:val="single" w:sz="4" w:space="0" w:color="000000"/>
              <w:bottom w:val="nil"/>
              <w:right w:val="single" w:sz="4" w:space="0" w:color="000000"/>
            </w:tcBorders>
          </w:tcPr>
          <w:p w:rsidR="00626727" w:rsidRPr="00626727" w:rsidRDefault="00626727" w:rsidP="00626727">
            <w:pPr>
              <w:jc w:val="both"/>
              <w:rPr>
                <w:rFonts w:ascii="Arial" w:hAnsi="Arial" w:cs="Arial"/>
              </w:rPr>
            </w:pPr>
            <w:r w:rsidRPr="00626727">
              <w:rPr>
                <w:rFonts w:ascii="Arial" w:hAnsi="Arial" w:cs="Arial"/>
                <w:sz w:val="26"/>
              </w:rPr>
              <w:t xml:space="preserve"> </w:t>
            </w:r>
          </w:p>
        </w:tc>
        <w:tc>
          <w:tcPr>
            <w:tcW w:w="4944" w:type="dxa"/>
            <w:tcBorders>
              <w:top w:val="nil"/>
              <w:left w:val="single" w:sz="4" w:space="0" w:color="000000"/>
              <w:bottom w:val="nil"/>
              <w:right w:val="single" w:sz="4" w:space="0" w:color="000000"/>
            </w:tcBorders>
          </w:tcPr>
          <w:p w:rsidR="00626727" w:rsidRPr="00626727" w:rsidRDefault="00626727" w:rsidP="00626727">
            <w:pPr>
              <w:ind w:left="14"/>
              <w:jc w:val="both"/>
              <w:rPr>
                <w:rFonts w:ascii="Arial" w:hAnsi="Arial" w:cs="Arial"/>
              </w:rPr>
            </w:pPr>
            <w:r w:rsidRPr="00626727">
              <w:rPr>
                <w:rFonts w:ascii="Arial" w:hAnsi="Arial" w:cs="Arial"/>
                <w:b/>
                <w:sz w:val="26"/>
              </w:rPr>
              <w:t xml:space="preserve"> </w:t>
            </w:r>
          </w:p>
          <w:p w:rsidR="00626727" w:rsidRPr="00626727" w:rsidRDefault="00626727" w:rsidP="00626727">
            <w:pPr>
              <w:ind w:right="56"/>
              <w:jc w:val="both"/>
              <w:rPr>
                <w:rFonts w:ascii="Arial" w:hAnsi="Arial" w:cs="Arial"/>
              </w:rPr>
            </w:pPr>
            <w:r w:rsidRPr="00626727">
              <w:rPr>
                <w:rFonts w:ascii="Arial" w:hAnsi="Arial" w:cs="Arial"/>
                <w:b/>
                <w:sz w:val="26"/>
              </w:rPr>
              <w:t xml:space="preserve">Texte en anglais et en français </w:t>
            </w:r>
          </w:p>
        </w:tc>
      </w:tr>
      <w:tr w:rsidR="00626727" w:rsidRPr="00626727" w:rsidTr="00E1634C">
        <w:trPr>
          <w:trHeight w:val="1792"/>
        </w:trPr>
        <w:tc>
          <w:tcPr>
            <w:tcW w:w="4901" w:type="dxa"/>
            <w:tcBorders>
              <w:top w:val="nil"/>
              <w:left w:val="single" w:sz="4" w:space="0" w:color="000000"/>
              <w:bottom w:val="single" w:sz="4" w:space="0" w:color="000000"/>
              <w:right w:val="single" w:sz="4" w:space="0" w:color="000000"/>
            </w:tcBorders>
          </w:tcPr>
          <w:p w:rsidR="00626727" w:rsidRPr="00626727" w:rsidRDefault="00626727" w:rsidP="00626727">
            <w:pPr>
              <w:jc w:val="both"/>
              <w:rPr>
                <w:rFonts w:ascii="Arial" w:hAnsi="Arial" w:cs="Arial"/>
              </w:rPr>
            </w:pPr>
            <w:r w:rsidRPr="00626727">
              <w:rPr>
                <w:rFonts w:ascii="Arial" w:hAnsi="Arial" w:cs="Arial"/>
                <w:sz w:val="26"/>
              </w:rPr>
              <w:t xml:space="preserve"> </w:t>
            </w:r>
          </w:p>
          <w:p w:rsidR="00626727" w:rsidRPr="00626727" w:rsidRDefault="00626727" w:rsidP="00626727">
            <w:pPr>
              <w:tabs>
                <w:tab w:val="center" w:pos="2480"/>
              </w:tabs>
              <w:jc w:val="both"/>
              <w:rPr>
                <w:rFonts w:ascii="Arial" w:hAnsi="Arial" w:cs="Arial"/>
              </w:rPr>
            </w:pPr>
            <w:r w:rsidRPr="00626727">
              <w:rPr>
                <w:rFonts w:ascii="Arial" w:hAnsi="Arial" w:cs="Arial"/>
              </w:rPr>
              <w:t xml:space="preserve">Editor: </w:t>
            </w:r>
            <w:r w:rsidRPr="00626727">
              <w:rPr>
                <w:rFonts w:ascii="Arial" w:hAnsi="Arial" w:cs="Arial"/>
              </w:rPr>
              <w:tab/>
              <w:t xml:space="preserve">Secretariat of the Precious Metals </w:t>
            </w:r>
          </w:p>
          <w:p w:rsidR="00626727" w:rsidRPr="00626727" w:rsidRDefault="00626727" w:rsidP="00626727">
            <w:pPr>
              <w:ind w:left="994"/>
              <w:jc w:val="both"/>
              <w:rPr>
                <w:rFonts w:ascii="Arial" w:hAnsi="Arial" w:cs="Arial"/>
              </w:rPr>
            </w:pPr>
            <w:r w:rsidRPr="00626727">
              <w:rPr>
                <w:rFonts w:ascii="Arial" w:hAnsi="Arial" w:cs="Arial"/>
              </w:rPr>
              <w:t xml:space="preserve">Convention </w:t>
            </w:r>
          </w:p>
          <w:p w:rsidR="00626727" w:rsidRPr="00626727" w:rsidRDefault="00626727" w:rsidP="00626727">
            <w:pPr>
              <w:jc w:val="both"/>
              <w:rPr>
                <w:rFonts w:ascii="Arial" w:hAnsi="Arial" w:cs="Arial"/>
              </w:rPr>
            </w:pPr>
            <w:r w:rsidRPr="00626727">
              <w:rPr>
                <w:rFonts w:ascii="Arial" w:hAnsi="Arial" w:cs="Arial"/>
                <w:i/>
              </w:rPr>
              <w:t xml:space="preserve"> </w:t>
            </w:r>
          </w:p>
          <w:p w:rsidR="00626727" w:rsidRPr="00626727" w:rsidRDefault="00626727" w:rsidP="00626727">
            <w:pPr>
              <w:spacing w:after="11" w:line="233" w:lineRule="auto"/>
              <w:ind w:right="377"/>
              <w:jc w:val="both"/>
              <w:rPr>
                <w:rFonts w:ascii="Arial" w:hAnsi="Arial" w:cs="Arial"/>
              </w:rPr>
            </w:pPr>
            <w:r w:rsidRPr="00626727">
              <w:rPr>
                <w:rFonts w:ascii="Arial" w:hAnsi="Arial" w:cs="Arial"/>
              </w:rPr>
              <w:t xml:space="preserve">e-mail: </w:t>
            </w:r>
            <w:r w:rsidRPr="00626727">
              <w:rPr>
                <w:rFonts w:ascii="Arial" w:hAnsi="Arial" w:cs="Arial"/>
                <w:color w:val="0000FF"/>
                <w:u w:val="single" w:color="0000FF"/>
              </w:rPr>
              <w:t>info@hallmarkingconvention.org</w:t>
            </w:r>
            <w:r w:rsidRPr="00626727">
              <w:rPr>
                <w:rFonts w:ascii="Arial" w:hAnsi="Arial" w:cs="Arial"/>
              </w:rPr>
              <w:t xml:space="preserve"> web site: </w:t>
            </w:r>
            <w:hyperlink r:id="rId23">
              <w:r w:rsidRPr="00626727">
                <w:rPr>
                  <w:rFonts w:ascii="Arial" w:hAnsi="Arial" w:cs="Arial"/>
                  <w:color w:val="0000FF"/>
                  <w:u w:val="single" w:color="0000FF"/>
                </w:rPr>
                <w:t>www.hallmarkingconvention.org</w:t>
              </w:r>
            </w:hyperlink>
            <w:hyperlink r:id="rId24">
              <w:r w:rsidRPr="00626727">
                <w:rPr>
                  <w:rFonts w:ascii="Arial" w:hAnsi="Arial" w:cs="Arial"/>
                  <w:sz w:val="26"/>
                </w:rPr>
                <w:t xml:space="preserve"> </w:t>
              </w:r>
            </w:hyperlink>
          </w:p>
          <w:p w:rsidR="00626727" w:rsidRPr="00626727" w:rsidRDefault="00626727" w:rsidP="00626727">
            <w:pPr>
              <w:jc w:val="both"/>
              <w:rPr>
                <w:rFonts w:ascii="Arial" w:hAnsi="Arial" w:cs="Arial"/>
              </w:rPr>
            </w:pPr>
            <w:r w:rsidRPr="00626727">
              <w:rPr>
                <w:rFonts w:ascii="Arial" w:hAnsi="Arial" w:cs="Arial"/>
                <w:sz w:val="26"/>
              </w:rPr>
              <w:t xml:space="preserve"> </w:t>
            </w:r>
          </w:p>
        </w:tc>
        <w:tc>
          <w:tcPr>
            <w:tcW w:w="235" w:type="dxa"/>
            <w:tcBorders>
              <w:top w:val="nil"/>
              <w:left w:val="single" w:sz="4" w:space="0" w:color="000000"/>
              <w:bottom w:val="nil"/>
              <w:right w:val="single" w:sz="4" w:space="0" w:color="000000"/>
            </w:tcBorders>
            <w:vAlign w:val="bottom"/>
          </w:tcPr>
          <w:p w:rsidR="00626727" w:rsidRPr="00626727" w:rsidRDefault="00626727" w:rsidP="00626727">
            <w:pPr>
              <w:spacing w:after="940"/>
              <w:jc w:val="both"/>
              <w:rPr>
                <w:rFonts w:ascii="Arial" w:hAnsi="Arial" w:cs="Arial"/>
              </w:rPr>
            </w:pPr>
            <w:r w:rsidRPr="00626727">
              <w:rPr>
                <w:rFonts w:ascii="Arial" w:hAnsi="Arial" w:cs="Arial"/>
                <w:sz w:val="26"/>
              </w:rPr>
              <w:t xml:space="preserve"> </w:t>
            </w:r>
          </w:p>
          <w:p w:rsidR="00626727" w:rsidRPr="00626727" w:rsidRDefault="00626727" w:rsidP="00626727">
            <w:pPr>
              <w:jc w:val="both"/>
              <w:rPr>
                <w:rFonts w:ascii="Arial" w:hAnsi="Arial" w:cs="Arial"/>
              </w:rPr>
            </w:pPr>
            <w:r w:rsidRPr="00626727">
              <w:rPr>
                <w:rFonts w:ascii="Arial" w:hAnsi="Arial" w:cs="Arial"/>
                <w:sz w:val="26"/>
              </w:rPr>
              <w:t xml:space="preserve"> </w:t>
            </w:r>
          </w:p>
        </w:tc>
        <w:tc>
          <w:tcPr>
            <w:tcW w:w="4944" w:type="dxa"/>
            <w:tcBorders>
              <w:top w:val="nil"/>
              <w:left w:val="single" w:sz="4" w:space="0" w:color="000000"/>
              <w:bottom w:val="single" w:sz="4" w:space="0" w:color="000000"/>
              <w:right w:val="single" w:sz="4" w:space="0" w:color="000000"/>
            </w:tcBorders>
          </w:tcPr>
          <w:p w:rsidR="00626727" w:rsidRPr="00626727" w:rsidRDefault="00626727" w:rsidP="00626727">
            <w:pPr>
              <w:ind w:left="2"/>
              <w:jc w:val="both"/>
              <w:rPr>
                <w:rFonts w:ascii="Arial" w:hAnsi="Arial" w:cs="Arial"/>
              </w:rPr>
            </w:pPr>
            <w:r w:rsidRPr="00626727">
              <w:rPr>
                <w:rFonts w:ascii="Arial" w:hAnsi="Arial" w:cs="Arial"/>
                <w:sz w:val="26"/>
              </w:rPr>
              <w:t xml:space="preserve"> </w:t>
            </w:r>
          </w:p>
          <w:p w:rsidR="00626727" w:rsidRPr="00626727" w:rsidRDefault="00626727" w:rsidP="00626727">
            <w:pPr>
              <w:tabs>
                <w:tab w:val="center" w:pos="2784"/>
              </w:tabs>
              <w:ind w:left="823" w:hanging="823"/>
              <w:jc w:val="both"/>
              <w:rPr>
                <w:rFonts w:ascii="Arial" w:hAnsi="Arial" w:cs="Arial"/>
              </w:rPr>
            </w:pPr>
            <w:r w:rsidRPr="00626727">
              <w:rPr>
                <w:rFonts w:ascii="Arial" w:hAnsi="Arial" w:cs="Arial"/>
              </w:rPr>
              <w:t xml:space="preserve">Editeur: </w:t>
            </w:r>
            <w:r w:rsidRPr="00626727">
              <w:rPr>
                <w:rFonts w:ascii="Arial" w:hAnsi="Arial" w:cs="Arial"/>
              </w:rPr>
              <w:tab/>
              <w:t xml:space="preserve">Secrétariat de la Convention des Métaux Précieux </w:t>
            </w:r>
          </w:p>
          <w:p w:rsidR="00626727" w:rsidRPr="00626727" w:rsidRDefault="00626727" w:rsidP="00626727">
            <w:pPr>
              <w:ind w:left="5"/>
              <w:jc w:val="both"/>
              <w:rPr>
                <w:rFonts w:ascii="Arial" w:hAnsi="Arial" w:cs="Arial"/>
              </w:rPr>
            </w:pPr>
            <w:r w:rsidRPr="00626727">
              <w:rPr>
                <w:rFonts w:ascii="Arial" w:hAnsi="Arial" w:cs="Arial"/>
                <w:i/>
              </w:rPr>
              <w:t xml:space="preserve"> </w:t>
            </w:r>
          </w:p>
          <w:p w:rsidR="00626727" w:rsidRPr="00626727" w:rsidRDefault="00626727" w:rsidP="00626727">
            <w:pPr>
              <w:spacing w:after="11" w:line="233" w:lineRule="auto"/>
              <w:ind w:left="2" w:right="478"/>
              <w:jc w:val="both"/>
              <w:rPr>
                <w:rFonts w:ascii="Arial" w:hAnsi="Arial" w:cs="Arial"/>
              </w:rPr>
            </w:pPr>
            <w:r w:rsidRPr="00626727">
              <w:rPr>
                <w:rFonts w:ascii="Arial" w:hAnsi="Arial" w:cs="Arial"/>
              </w:rPr>
              <w:t xml:space="preserve">courriel: </w:t>
            </w:r>
            <w:r w:rsidRPr="00626727">
              <w:rPr>
                <w:rFonts w:ascii="Arial" w:hAnsi="Arial" w:cs="Arial"/>
                <w:color w:val="0000FF"/>
                <w:u w:val="single" w:color="0000FF"/>
              </w:rPr>
              <w:t>info@hallmarkingconvention.org</w:t>
            </w:r>
            <w:r w:rsidRPr="00626727">
              <w:rPr>
                <w:rFonts w:ascii="Arial" w:hAnsi="Arial" w:cs="Arial"/>
              </w:rPr>
              <w:t xml:space="preserve"> site web: </w:t>
            </w:r>
            <w:hyperlink r:id="rId25">
              <w:r w:rsidRPr="00626727">
                <w:rPr>
                  <w:rFonts w:ascii="Arial" w:hAnsi="Arial" w:cs="Arial"/>
                  <w:color w:val="0000FF"/>
                  <w:u w:val="single" w:color="0000FF"/>
                </w:rPr>
                <w:t>www.hallmarkingconvention.org</w:t>
              </w:r>
            </w:hyperlink>
            <w:hyperlink r:id="rId26">
              <w:r w:rsidRPr="00626727">
                <w:rPr>
                  <w:rFonts w:ascii="Arial" w:hAnsi="Arial" w:cs="Arial"/>
                  <w:sz w:val="26"/>
                </w:rPr>
                <w:t xml:space="preserve"> </w:t>
              </w:r>
            </w:hyperlink>
          </w:p>
          <w:p w:rsidR="00626727" w:rsidRPr="00626727" w:rsidRDefault="00626727" w:rsidP="00626727">
            <w:pPr>
              <w:ind w:left="2"/>
              <w:jc w:val="both"/>
              <w:rPr>
                <w:rFonts w:ascii="Arial" w:hAnsi="Arial" w:cs="Arial"/>
              </w:rPr>
            </w:pPr>
            <w:r w:rsidRPr="00626727">
              <w:rPr>
                <w:rFonts w:ascii="Arial" w:hAnsi="Arial" w:cs="Arial"/>
                <w:sz w:val="26"/>
              </w:rPr>
              <w:t xml:space="preserve"> </w:t>
            </w:r>
          </w:p>
        </w:tc>
      </w:tr>
    </w:tbl>
    <w:p w:rsidR="00626727" w:rsidRDefault="00626727" w:rsidP="00626727">
      <w:pPr>
        <w:spacing w:after="0"/>
        <w:jc w:val="both"/>
        <w:rPr>
          <w:rFonts w:ascii="Arial" w:eastAsia="Times New Roman" w:hAnsi="Arial" w:cs="Arial"/>
          <w:sz w:val="16"/>
          <w:lang w:val="sr-Latn-CS" w:eastAsia="sr-Latn-CS"/>
        </w:rPr>
      </w:pPr>
      <w:r w:rsidRPr="00626727">
        <w:rPr>
          <w:rFonts w:ascii="Arial" w:eastAsia="Times New Roman" w:hAnsi="Arial" w:cs="Arial"/>
          <w:sz w:val="16"/>
          <w:lang w:val="sr-Latn-CS" w:eastAsia="sr-Latn-CS"/>
        </w:rPr>
        <w:t xml:space="preserve">  </w:t>
      </w:r>
    </w:p>
    <w:p w:rsidR="00626727" w:rsidRPr="00626727" w:rsidRDefault="00626727" w:rsidP="00626727">
      <w:pPr>
        <w:spacing w:after="0"/>
        <w:jc w:val="both"/>
        <w:rPr>
          <w:rFonts w:ascii="Arial" w:eastAsia="Times New Roman" w:hAnsi="Arial" w:cs="Arial"/>
          <w:lang w:val="sr-Latn-CS" w:eastAsia="sr-Latn-CS"/>
        </w:rPr>
      </w:pPr>
    </w:p>
    <w:p w:rsidR="00626727" w:rsidRPr="00626727" w:rsidRDefault="00626727" w:rsidP="00626727">
      <w:pPr>
        <w:tabs>
          <w:tab w:val="center" w:pos="1304"/>
          <w:tab w:val="center" w:pos="4974"/>
          <w:tab w:val="right" w:pos="9691"/>
        </w:tabs>
        <w:spacing w:after="0"/>
        <w:jc w:val="both"/>
        <w:rPr>
          <w:rFonts w:ascii="Arial" w:eastAsia="Times New Roman" w:hAnsi="Arial" w:cs="Arial"/>
          <w:lang w:val="sr-Latn-CS" w:eastAsia="sr-Latn-CS"/>
        </w:rPr>
      </w:pPr>
      <w:r w:rsidRPr="00626727">
        <w:rPr>
          <w:rFonts w:ascii="Arial" w:eastAsia="Times New Roman" w:hAnsi="Arial" w:cs="Arial"/>
          <w:lang w:val="sr-Latn-CS" w:eastAsia="sr-Latn-CS"/>
        </w:rPr>
        <w:t xml:space="preserve">PMC/W 2/2000 (Rev. 3) </w:t>
      </w:r>
      <w:r w:rsidR="00BB607B">
        <w:rPr>
          <w:rFonts w:ascii="Arial" w:eastAsia="Times New Roman" w:hAnsi="Arial" w:cs="Arial"/>
          <w:lang w:val="sr-Latn-CS" w:eastAsia="sr-Latn-CS"/>
        </w:rPr>
        <w:t xml:space="preserve">                </w:t>
      </w:r>
      <w:r w:rsidRPr="00626727">
        <w:rPr>
          <w:rFonts w:ascii="Arial" w:eastAsia="Times New Roman" w:hAnsi="Arial" w:cs="Arial"/>
          <w:lang w:val="sr-Latn-CS" w:eastAsia="sr-Latn-CS"/>
        </w:rPr>
        <w:t xml:space="preserve">1 of 13 </w:t>
      </w:r>
      <w:r w:rsidRPr="00626727">
        <w:rPr>
          <w:rFonts w:ascii="Arial" w:eastAsia="Times New Roman" w:hAnsi="Arial" w:cs="Arial"/>
          <w:lang w:val="sr-Latn-CS" w:eastAsia="sr-Latn-CS"/>
        </w:rPr>
        <w:tab/>
      </w:r>
      <w:r w:rsidR="00BB607B">
        <w:rPr>
          <w:rFonts w:ascii="Arial" w:eastAsia="Times New Roman" w:hAnsi="Arial" w:cs="Arial"/>
          <w:lang w:val="sr-Latn-CS" w:eastAsia="sr-Latn-CS"/>
        </w:rPr>
        <w:t xml:space="preserve">                                                      </w:t>
      </w:r>
      <w:r w:rsidRPr="00626727">
        <w:rPr>
          <w:rFonts w:ascii="Arial" w:eastAsia="Times New Roman" w:hAnsi="Arial" w:cs="Arial"/>
          <w:lang w:val="sr-Latn-CS" w:eastAsia="sr-Latn-CS"/>
        </w:rPr>
        <w:t xml:space="preserve">01.01.2019 </w:t>
      </w:r>
      <w:r w:rsidRPr="00626727">
        <w:rPr>
          <w:rFonts w:ascii="Arial" w:eastAsia="Times New Roman" w:hAnsi="Arial" w:cs="Arial"/>
          <w:sz w:val="26"/>
          <w:lang w:val="sr-Latn-CS" w:eastAsia="sr-Latn-CS"/>
        </w:rPr>
        <w:t xml:space="preserve"> </w:t>
      </w:r>
    </w:p>
    <w:p w:rsidR="00626727" w:rsidRPr="00626727" w:rsidRDefault="00626727" w:rsidP="00626727">
      <w:pPr>
        <w:keepNext/>
        <w:spacing w:after="0" w:line="240" w:lineRule="auto"/>
        <w:ind w:left="64" w:right="221"/>
        <w:jc w:val="both"/>
        <w:outlineLvl w:val="0"/>
        <w:rPr>
          <w:rFonts w:ascii="Arial" w:eastAsia="Times New Roman" w:hAnsi="Arial" w:cs="Arial"/>
          <w:b/>
          <w:bCs/>
          <w:sz w:val="20"/>
          <w:szCs w:val="20"/>
          <w:lang w:val="sr-Latn-CS"/>
        </w:rPr>
        <w:sectPr w:rsidR="00626727" w:rsidRPr="00626727" w:rsidSect="00D84261">
          <w:pgSz w:w="11906" w:h="16838"/>
          <w:pgMar w:top="450" w:right="1440" w:bottom="142" w:left="1440" w:header="708" w:footer="708" w:gutter="0"/>
          <w:cols w:space="708"/>
          <w:docGrid w:linePitch="360"/>
        </w:sectPr>
      </w:pPr>
    </w:p>
    <w:p w:rsidR="00693DC7" w:rsidRPr="004764FB" w:rsidRDefault="004764FB" w:rsidP="004764FB">
      <w:pPr>
        <w:keepNext/>
        <w:spacing w:after="0" w:line="240" w:lineRule="auto"/>
        <w:ind w:left="64" w:right="-1205" w:firstLine="3536"/>
        <w:jc w:val="center"/>
        <w:outlineLvl w:val="0"/>
        <w:rPr>
          <w:rFonts w:ascii="Arial" w:eastAsia="Times New Roman" w:hAnsi="Arial" w:cs="Arial"/>
          <w:bCs/>
          <w:sz w:val="20"/>
          <w:szCs w:val="20"/>
          <w:lang w:val="sr-Latn-CS"/>
        </w:rPr>
      </w:pPr>
      <w:r w:rsidRPr="004764FB">
        <w:rPr>
          <w:rFonts w:ascii="Arial" w:eastAsia="Times New Roman" w:hAnsi="Arial" w:cs="Arial"/>
          <w:bCs/>
          <w:sz w:val="20"/>
          <w:szCs w:val="20"/>
          <w:lang w:val="sr-Latn-CS"/>
        </w:rPr>
        <w:lastRenderedPageBreak/>
        <w:t>15</w:t>
      </w:r>
    </w:p>
    <w:p w:rsidR="00693DC7" w:rsidRPr="00693DC7" w:rsidRDefault="00693DC7" w:rsidP="00693DC7">
      <w:pPr>
        <w:keepNext/>
        <w:spacing w:after="0" w:line="240" w:lineRule="auto"/>
        <w:ind w:left="64" w:right="221"/>
        <w:jc w:val="both"/>
        <w:outlineLvl w:val="0"/>
        <w:rPr>
          <w:rFonts w:ascii="Arial" w:eastAsia="Times New Roman" w:hAnsi="Arial" w:cs="Arial"/>
          <w:b/>
          <w:bCs/>
          <w:lang w:val="sr-Latn-CS"/>
        </w:rPr>
      </w:pPr>
      <w:r w:rsidRPr="00693DC7">
        <w:rPr>
          <w:rFonts w:ascii="Arial" w:eastAsia="Times New Roman" w:hAnsi="Arial" w:cs="Arial"/>
          <w:b/>
          <w:bCs/>
          <w:lang w:val="sr-Latn-CS"/>
        </w:rPr>
        <w:t xml:space="preserve">ANNEX I  </w:t>
      </w:r>
    </w:p>
    <w:p w:rsidR="00693DC7" w:rsidRPr="00693DC7" w:rsidRDefault="00693DC7" w:rsidP="00693DC7">
      <w:pPr>
        <w:spacing w:after="0" w:line="240" w:lineRule="auto"/>
        <w:ind w:right="103"/>
        <w:jc w:val="both"/>
        <w:rPr>
          <w:rFonts w:ascii="Times New Roman" w:eastAsia="Times New Roman" w:hAnsi="Times New Roman" w:cs="Times New Roman"/>
          <w:b/>
          <w:sz w:val="24"/>
          <w:szCs w:val="24"/>
          <w:lang w:val="sr-Latn-CS" w:eastAsia="sr-Latn-CS"/>
        </w:rPr>
      </w:pPr>
      <w:r w:rsidRPr="00693DC7">
        <w:rPr>
          <w:rFonts w:ascii="Times New Roman" w:eastAsia="Times New Roman" w:hAnsi="Times New Roman" w:cs="Times New Roman"/>
          <w:b/>
          <w:sz w:val="24"/>
          <w:szCs w:val="24"/>
          <w:lang w:val="sr-Latn-CS" w:eastAsia="sr-Latn-CS"/>
        </w:rPr>
        <w:t xml:space="preserve"> </w:t>
      </w:r>
    </w:p>
    <w:p w:rsidR="00693DC7" w:rsidRPr="00693DC7" w:rsidRDefault="00693DC7" w:rsidP="00693DC7">
      <w:pPr>
        <w:spacing w:after="0" w:line="240" w:lineRule="auto"/>
        <w:ind w:right="103"/>
        <w:jc w:val="both"/>
        <w:rPr>
          <w:rFonts w:ascii="Times New Roman" w:eastAsia="Times New Roman" w:hAnsi="Times New Roman" w:cs="Times New Roman"/>
          <w:sz w:val="24"/>
          <w:szCs w:val="24"/>
          <w:lang w:val="sr-Latn-CS" w:eastAsia="sr-Latn-CS"/>
        </w:rPr>
      </w:pPr>
    </w:p>
    <w:p w:rsidR="00693DC7" w:rsidRPr="00693DC7" w:rsidRDefault="00693DC7" w:rsidP="00693DC7">
      <w:pPr>
        <w:tabs>
          <w:tab w:val="center" w:pos="2454"/>
          <w:tab w:val="center" w:pos="5014"/>
        </w:tabs>
        <w:spacing w:after="0" w:line="240" w:lineRule="auto"/>
        <w:jc w:val="both"/>
        <w:rPr>
          <w:rFonts w:ascii="Arial" w:eastAsia="Times New Roman" w:hAnsi="Arial" w:cs="Arial"/>
          <w:lang w:val="sr-Latn-CS" w:eastAsia="sr-Latn-CS"/>
        </w:rPr>
      </w:pPr>
      <w:r w:rsidRPr="00693DC7">
        <w:rPr>
          <w:rFonts w:ascii="Times New Roman" w:eastAsia="Calibri" w:hAnsi="Times New Roman" w:cs="Times New Roman"/>
          <w:sz w:val="24"/>
          <w:szCs w:val="24"/>
          <w:lang w:val="sr-Latn-CS" w:eastAsia="sr-Latn-CS"/>
        </w:rPr>
        <w:tab/>
      </w:r>
      <w:r w:rsidRPr="00693DC7">
        <w:rPr>
          <w:rFonts w:ascii="Arial" w:eastAsia="Times New Roman" w:hAnsi="Arial" w:cs="Arial"/>
          <w:b/>
          <w:lang w:val="sr-Latn-CS" w:eastAsia="sr-Latn-CS"/>
        </w:rPr>
        <w:t xml:space="preserve">Definitions and Technical Requirements </w:t>
      </w:r>
      <w:r w:rsidRPr="00693DC7">
        <w:rPr>
          <w:rFonts w:ascii="Arial" w:eastAsia="Times New Roman" w:hAnsi="Arial" w:cs="Arial"/>
          <w:b/>
          <w:lang w:val="sr-Latn-CS" w:eastAsia="sr-Latn-CS"/>
        </w:rPr>
        <w:tab/>
      </w:r>
      <w:r w:rsidRPr="00693DC7">
        <w:rPr>
          <w:rFonts w:ascii="Arial" w:eastAsia="Times New Roman" w:hAnsi="Arial" w:cs="Arial"/>
          <w:lang w:val="sr-Latn-CS" w:eastAsia="sr-Latn-CS"/>
        </w:rPr>
        <w:t xml:space="preserve"> </w:t>
      </w:r>
    </w:p>
    <w:p w:rsidR="00693DC7" w:rsidRPr="00693DC7" w:rsidRDefault="00693DC7" w:rsidP="00693DC7">
      <w:pPr>
        <w:spacing w:after="0" w:line="240" w:lineRule="auto"/>
        <w:ind w:right="10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b/>
          <w:sz w:val="24"/>
          <w:szCs w:val="24"/>
          <w:lang w:val="sr-Latn-CS" w:eastAsia="sr-Latn-CS"/>
        </w:rPr>
        <w:t xml:space="preserve"> </w:t>
      </w:r>
    </w:p>
    <w:p w:rsidR="00693DC7" w:rsidRPr="00693DC7" w:rsidRDefault="00693DC7" w:rsidP="00693DC7">
      <w:pPr>
        <w:keepNext/>
        <w:tabs>
          <w:tab w:val="center" w:pos="1411"/>
          <w:tab w:val="center" w:pos="5014"/>
        </w:tabs>
        <w:spacing w:after="0" w:line="240" w:lineRule="auto"/>
        <w:jc w:val="both"/>
        <w:outlineLvl w:val="1"/>
        <w:rPr>
          <w:rFonts w:ascii="Arial" w:eastAsia="Times New Roman" w:hAnsi="Arial" w:cs="Arial"/>
          <w:b/>
          <w:bCs/>
          <w:spacing w:val="60"/>
          <w:lang w:val="sr-Latn-CS"/>
        </w:rPr>
      </w:pPr>
      <w:r w:rsidRPr="00693DC7">
        <w:rPr>
          <w:rFonts w:ascii="Arial" w:eastAsia="Times New Roman" w:hAnsi="Arial" w:cs="Arial"/>
          <w:b/>
          <w:bCs/>
          <w:spacing w:val="60"/>
          <w:lang w:val="sr-Latn-CS"/>
        </w:rPr>
        <w:t xml:space="preserve">1. </w:t>
      </w:r>
      <w:r w:rsidRPr="00693DC7">
        <w:rPr>
          <w:rFonts w:ascii="Arial" w:eastAsia="Times New Roman" w:hAnsi="Arial" w:cs="Arial"/>
          <w:b/>
          <w:bCs/>
          <w:spacing w:val="60"/>
          <w:lang w:val="sr-Latn-CS"/>
        </w:rPr>
        <w:tab/>
        <w:t>Definitions</w:t>
      </w:r>
      <w:r w:rsidRPr="00693DC7">
        <w:rPr>
          <w:rFonts w:ascii="Arial" w:eastAsia="Times New Roman" w:hAnsi="Arial" w:cs="Arial"/>
          <w:bCs/>
          <w:spacing w:val="60"/>
          <w:lang w:val="sr-Latn-CS"/>
        </w:rPr>
        <w:t xml:space="preserve"> </w:t>
      </w:r>
      <w:r w:rsidRPr="00693DC7">
        <w:rPr>
          <w:rFonts w:ascii="Arial" w:eastAsia="Times New Roman" w:hAnsi="Arial" w:cs="Arial"/>
          <w:bCs/>
          <w:spacing w:val="60"/>
          <w:lang w:val="sr-Latn-CS"/>
        </w:rPr>
        <w:tab/>
        <w:t xml:space="preserve">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For the purpose of this Convention the following definitions apply: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b/>
          <w:sz w:val="24"/>
          <w:szCs w:val="24"/>
          <w:lang w:val="sr-Latn-CS" w:eastAsia="sr-Latn-CS"/>
        </w:rPr>
        <w:t xml:space="preserve"> </w:t>
      </w:r>
    </w:p>
    <w:p w:rsidR="00693DC7" w:rsidRPr="00693DC7" w:rsidRDefault="00693DC7" w:rsidP="00693DC7">
      <w:pPr>
        <w:keepNext/>
        <w:tabs>
          <w:tab w:val="center" w:pos="1635"/>
          <w:tab w:val="center" w:pos="5014"/>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1.1 </w:t>
      </w:r>
      <w:r w:rsidRPr="00693DC7">
        <w:rPr>
          <w:rFonts w:ascii="Arial" w:eastAsia="Times New Roman" w:hAnsi="Arial" w:cs="Arial"/>
          <w:b/>
          <w:bCs/>
          <w:lang w:val="sr-Latn-CS"/>
        </w:rPr>
        <w:tab/>
        <w:t xml:space="preserve">Precious metals </w:t>
      </w:r>
      <w:r w:rsidRPr="00693DC7">
        <w:rPr>
          <w:rFonts w:ascii="Arial" w:eastAsia="Times New Roman" w:hAnsi="Arial" w:cs="Arial"/>
          <w:b/>
          <w:bCs/>
          <w:lang w:val="sr-Latn-CS"/>
        </w:rPr>
        <w:tab/>
      </w:r>
      <w:r w:rsidRPr="00693DC7">
        <w:rPr>
          <w:rFonts w:ascii="Arial" w:eastAsia="Times New Roman" w:hAnsi="Arial" w:cs="Arial"/>
          <w:bCs/>
          <w:lang w:val="sr-Latn-CS"/>
        </w:rPr>
        <w:t xml:space="preserve">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right="281"/>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Precious metals are platinum, gold, palladium and silver. Platinum is the most precious metal followed by gold, palladium and silver.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keepNext/>
        <w:tabs>
          <w:tab w:val="center" w:pos="1883"/>
          <w:tab w:val="center" w:pos="5014"/>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1.2 </w:t>
      </w:r>
      <w:r w:rsidRPr="00693DC7">
        <w:rPr>
          <w:rFonts w:ascii="Arial" w:eastAsia="Times New Roman" w:hAnsi="Arial" w:cs="Arial"/>
          <w:b/>
          <w:bCs/>
          <w:lang w:val="sr-Latn-CS"/>
        </w:rPr>
        <w:tab/>
        <w:t xml:space="preserve">Precious metal alloy </w:t>
      </w:r>
      <w:r w:rsidRPr="00693DC7">
        <w:rPr>
          <w:rFonts w:ascii="Arial" w:eastAsia="Times New Roman" w:hAnsi="Arial" w:cs="Arial"/>
          <w:b/>
          <w:bCs/>
          <w:lang w:val="sr-Latn-CS"/>
        </w:rPr>
        <w:tab/>
      </w:r>
      <w:r w:rsidRPr="00693DC7">
        <w:rPr>
          <w:rFonts w:ascii="Arial" w:eastAsia="Times New Roman" w:hAnsi="Arial" w:cs="Arial"/>
          <w:bCs/>
          <w:lang w:val="sr-Latn-CS"/>
        </w:rPr>
        <w:t xml:space="preserve">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A precious metal alloy is a solid solution containing at least one precious metal. </w:t>
      </w:r>
    </w:p>
    <w:p w:rsidR="00693DC7" w:rsidRPr="00693DC7" w:rsidRDefault="00693DC7" w:rsidP="00693DC7">
      <w:pPr>
        <w:spacing w:after="0" w:line="240" w:lineRule="auto"/>
        <w:ind w:left="758"/>
        <w:jc w:val="both"/>
        <w:rPr>
          <w:rFonts w:ascii="Times New Roman" w:eastAsia="Times New Roman" w:hAnsi="Times New Roman" w:cs="Times New Roman"/>
          <w:sz w:val="24"/>
          <w:szCs w:val="24"/>
          <w:lang w:val="sr-Latn-CS" w:eastAsia="sr-Latn-CS"/>
        </w:rPr>
      </w:pPr>
    </w:p>
    <w:p w:rsidR="00693DC7" w:rsidRPr="00693DC7" w:rsidRDefault="00693DC7" w:rsidP="00693DC7">
      <w:pPr>
        <w:keepNext/>
        <w:tabs>
          <w:tab w:val="center" w:pos="1961"/>
          <w:tab w:val="center" w:pos="5014"/>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1.3 </w:t>
      </w:r>
      <w:r w:rsidRPr="00693DC7">
        <w:rPr>
          <w:rFonts w:ascii="Arial" w:eastAsia="Times New Roman" w:hAnsi="Arial" w:cs="Arial"/>
          <w:b/>
          <w:bCs/>
          <w:lang w:val="sr-Latn-CS"/>
        </w:rPr>
        <w:tab/>
        <w:t xml:space="preserve">Precious metal article </w:t>
      </w:r>
      <w:r w:rsidRPr="00693DC7">
        <w:rPr>
          <w:rFonts w:ascii="Arial" w:eastAsia="Times New Roman" w:hAnsi="Arial" w:cs="Arial"/>
          <w:b/>
          <w:bCs/>
          <w:lang w:val="sr-Latn-CS"/>
        </w:rPr>
        <w:tab/>
      </w:r>
      <w:r w:rsidRPr="00693DC7">
        <w:rPr>
          <w:rFonts w:ascii="Arial" w:eastAsia="Times New Roman" w:hAnsi="Arial" w:cs="Arial"/>
          <w:bCs/>
          <w:lang w:val="sr-Latn-CS"/>
        </w:rPr>
        <w:t xml:space="preserve">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right="282"/>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A precious metal article is any item of jewellery, goldsmith's, silversmith's or watchmaker's ware or any other object made entirely or in part from precious metals or their alloys. “In part” means that a precious metal article may contain </w:t>
      </w:r>
    </w:p>
    <w:p w:rsidR="00693DC7" w:rsidRPr="00693DC7" w:rsidRDefault="00693DC7" w:rsidP="00693DC7">
      <w:pPr>
        <w:numPr>
          <w:ilvl w:val="0"/>
          <w:numId w:val="31"/>
        </w:numPr>
        <w:spacing w:after="0" w:line="240" w:lineRule="auto"/>
        <w:ind w:right="282"/>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non-metallic parts; </w:t>
      </w:r>
    </w:p>
    <w:p w:rsidR="00693DC7" w:rsidRPr="00693DC7" w:rsidRDefault="00693DC7" w:rsidP="00693DC7">
      <w:pPr>
        <w:numPr>
          <w:ilvl w:val="0"/>
          <w:numId w:val="31"/>
        </w:numPr>
        <w:spacing w:after="0" w:line="240" w:lineRule="auto"/>
        <w:ind w:right="282"/>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base metal parts for technical reasons and/or decoration (see paragraph 1.5 below). </w:t>
      </w:r>
    </w:p>
    <w:p w:rsidR="00693DC7" w:rsidRPr="00693DC7" w:rsidRDefault="00693DC7" w:rsidP="00693DC7">
      <w:pPr>
        <w:spacing w:after="0" w:line="240" w:lineRule="auto"/>
        <w:ind w:right="282"/>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ind w:right="282"/>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ind w:right="282"/>
        <w:jc w:val="both"/>
        <w:rPr>
          <w:rFonts w:ascii="Times New Roman" w:eastAsia="Times New Roman" w:hAnsi="Times New Roman" w:cs="Times New Roman"/>
          <w:sz w:val="24"/>
          <w:szCs w:val="24"/>
          <w:lang w:val="sr-Latn-CS" w:eastAsia="sr-Latn-CS"/>
        </w:rPr>
      </w:pPr>
    </w:p>
    <w:p w:rsidR="00693DC7" w:rsidRPr="00693DC7" w:rsidRDefault="00693DC7" w:rsidP="00693DC7">
      <w:pPr>
        <w:keepNext/>
        <w:tabs>
          <w:tab w:val="center" w:pos="2312"/>
          <w:tab w:val="center" w:pos="5014"/>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1.4 </w:t>
      </w:r>
      <w:r w:rsidRPr="00693DC7">
        <w:rPr>
          <w:rFonts w:ascii="Arial" w:eastAsia="Times New Roman" w:hAnsi="Arial" w:cs="Arial"/>
          <w:b/>
          <w:bCs/>
          <w:lang w:val="sr-Latn-CS"/>
        </w:rPr>
        <w:tab/>
        <w:t xml:space="preserve">Mixed precious metal article </w:t>
      </w:r>
      <w:r w:rsidRPr="00693DC7">
        <w:rPr>
          <w:rFonts w:ascii="Arial" w:eastAsia="Times New Roman" w:hAnsi="Arial" w:cs="Arial"/>
          <w:b/>
          <w:bCs/>
          <w:lang w:val="sr-Latn-CS"/>
        </w:rPr>
        <w:tab/>
      </w:r>
      <w:r w:rsidRPr="00693DC7">
        <w:rPr>
          <w:rFonts w:ascii="Arial" w:eastAsia="Times New Roman" w:hAnsi="Arial" w:cs="Arial"/>
          <w:bCs/>
          <w:lang w:val="sr-Latn-CS"/>
        </w:rPr>
        <w:t xml:space="preserve"> </w:t>
      </w:r>
    </w:p>
    <w:p w:rsidR="00693DC7" w:rsidRPr="00693DC7" w:rsidRDefault="00693DC7" w:rsidP="00693DC7">
      <w:pPr>
        <w:spacing w:after="0" w:line="240" w:lineRule="auto"/>
        <w:ind w:left="113"/>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right="283"/>
        <w:jc w:val="both"/>
        <w:rPr>
          <w:rFonts w:ascii="Arial" w:eastAsia="Times New Roman" w:hAnsi="Arial" w:cs="Arial"/>
          <w:lang w:val="sr-Latn-CS" w:eastAsia="sr-Latn-CS"/>
        </w:rPr>
      </w:pPr>
      <w:r w:rsidRPr="00693DC7">
        <w:rPr>
          <w:rFonts w:ascii="Times New Roman" w:eastAsia="Times New Roman" w:hAnsi="Times New Roman" w:cs="Times New Roman"/>
          <w:sz w:val="24"/>
          <w:szCs w:val="24"/>
          <w:lang w:val="sr-Latn-CS" w:eastAsia="sr-Latn-CS"/>
        </w:rPr>
        <w:t xml:space="preserve"> </w:t>
      </w:r>
      <w:r w:rsidRPr="00693DC7">
        <w:rPr>
          <w:rFonts w:ascii="Arial" w:eastAsia="Times New Roman" w:hAnsi="Arial" w:cs="Arial"/>
          <w:lang w:val="sr-Latn-CS" w:eastAsia="sr-Latn-CS"/>
        </w:rPr>
        <w:t xml:space="preserve">A mixed precious metal article is an article consisting of two or more precious metal alloys. </w:t>
      </w:r>
    </w:p>
    <w:p w:rsidR="00693DC7" w:rsidRPr="00693DC7" w:rsidRDefault="00693DC7" w:rsidP="00693DC7">
      <w:pPr>
        <w:spacing w:after="0" w:line="240" w:lineRule="auto"/>
        <w:ind w:left="758" w:right="283"/>
        <w:jc w:val="both"/>
        <w:rPr>
          <w:rFonts w:ascii="Times New Roman" w:eastAsia="Times New Roman" w:hAnsi="Times New Roman" w:cs="Times New Roman"/>
          <w:sz w:val="24"/>
          <w:szCs w:val="24"/>
          <w:lang w:val="sr-Latn-CS" w:eastAsia="sr-Latn-CS"/>
        </w:rPr>
      </w:pPr>
    </w:p>
    <w:p w:rsidR="00693DC7" w:rsidRPr="00693DC7" w:rsidRDefault="00693DC7" w:rsidP="00693DC7">
      <w:pPr>
        <w:ind w:left="758" w:right="283"/>
        <w:jc w:val="both"/>
        <w:rPr>
          <w:rFonts w:ascii="Times New Roman" w:eastAsia="Times New Roman" w:hAnsi="Times New Roman" w:cs="Times New Roman"/>
          <w:sz w:val="24"/>
          <w:szCs w:val="24"/>
          <w:lang w:val="sr-Latn-CS" w:eastAsia="sr-Latn-CS"/>
        </w:rPr>
      </w:pPr>
    </w:p>
    <w:p w:rsidR="00693DC7" w:rsidRPr="00693DC7" w:rsidRDefault="00693DC7" w:rsidP="00693DC7">
      <w:pPr>
        <w:ind w:left="758" w:right="283"/>
        <w:jc w:val="both"/>
        <w:rPr>
          <w:rFonts w:ascii="Times New Roman" w:eastAsia="Times New Roman" w:hAnsi="Times New Roman" w:cs="Times New Roman"/>
          <w:sz w:val="24"/>
          <w:szCs w:val="24"/>
          <w:lang w:val="sr-Latn-CS" w:eastAsia="sr-Latn-CS"/>
        </w:rPr>
      </w:pPr>
    </w:p>
    <w:p w:rsidR="00693DC7" w:rsidRPr="00693DC7" w:rsidRDefault="00693DC7" w:rsidP="00693DC7">
      <w:pPr>
        <w:ind w:left="758" w:right="283"/>
        <w:jc w:val="both"/>
        <w:rPr>
          <w:rFonts w:ascii="Times New Roman" w:eastAsia="Times New Roman" w:hAnsi="Times New Roman" w:cs="Times New Roman"/>
          <w:sz w:val="24"/>
          <w:szCs w:val="24"/>
          <w:lang w:val="sr-Latn-CS" w:eastAsia="sr-Latn-CS"/>
        </w:rPr>
      </w:pPr>
    </w:p>
    <w:p w:rsidR="00693DC7" w:rsidRPr="00693DC7" w:rsidRDefault="00693DC7" w:rsidP="00693DC7">
      <w:pPr>
        <w:ind w:left="758" w:right="283"/>
        <w:jc w:val="both"/>
        <w:rPr>
          <w:rFonts w:ascii="Times New Roman" w:eastAsia="Times New Roman" w:hAnsi="Times New Roman" w:cs="Times New Roman"/>
          <w:sz w:val="24"/>
          <w:szCs w:val="24"/>
          <w:lang w:val="sr-Latn-CS" w:eastAsia="sr-Latn-CS"/>
        </w:rPr>
      </w:pPr>
    </w:p>
    <w:p w:rsidR="00693DC7" w:rsidRPr="00693DC7" w:rsidRDefault="00693DC7" w:rsidP="00693DC7">
      <w:pPr>
        <w:ind w:right="-5111"/>
        <w:jc w:val="both"/>
        <w:rPr>
          <w:rFonts w:ascii="Times New Roman" w:eastAsia="Times New Roman" w:hAnsi="Times New Roman" w:cs="Times New Roman"/>
          <w:b/>
          <w:sz w:val="24"/>
          <w:szCs w:val="24"/>
          <w:lang w:val="sr-Latn-CS" w:eastAsia="sr-Latn-CS"/>
        </w:rPr>
      </w:pPr>
      <w:r w:rsidRPr="00693DC7">
        <w:rPr>
          <w:rFonts w:ascii="Times New Roman" w:eastAsia="Times New Roman" w:hAnsi="Times New Roman" w:cs="Times New Roman"/>
          <w:noProof/>
          <w:sz w:val="24"/>
          <w:szCs w:val="24"/>
        </w:rPr>
        <w:lastRenderedPageBreak/>
        <mc:AlternateContent>
          <mc:Choice Requires="wps">
            <w:drawing>
              <wp:anchor distT="45720" distB="45720" distL="114300" distR="114300" simplePos="0" relativeHeight="251678720" behindDoc="0" locked="0" layoutInCell="1" allowOverlap="1" wp14:anchorId="15CAFA3F" wp14:editId="26EEF551">
                <wp:simplePos x="0" y="0"/>
                <wp:positionH relativeFrom="page">
                  <wp:posOffset>0</wp:posOffset>
                </wp:positionH>
                <wp:positionV relativeFrom="paragraph">
                  <wp:posOffset>9669145</wp:posOffset>
                </wp:positionV>
                <wp:extent cx="8947150" cy="307975"/>
                <wp:effectExtent l="0" t="0" r="635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0" cy="307975"/>
                        </a:xfrm>
                        <a:prstGeom prst="rect">
                          <a:avLst/>
                        </a:prstGeom>
                        <a:solidFill>
                          <a:srgbClr val="FFFFFF"/>
                        </a:solidFill>
                        <a:ln w="9525">
                          <a:noFill/>
                          <a:miter lim="800000"/>
                          <a:headEnd/>
                          <a:tailEnd/>
                        </a:ln>
                      </wps:spPr>
                      <wps:txbx>
                        <w:txbxContent>
                          <w:p w:rsidR="00711903" w:rsidRPr="00EC3207" w:rsidRDefault="00711903" w:rsidP="00693DC7">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sidRPr="00EC3207">
                              <w:rPr>
                                <w:rFonts w:ascii="Times New Roman" w:hAnsi="Times New Roman" w:cs="Times New Roman"/>
                                <w14:textOutline w14:w="9525" w14:cap="rnd" w14:cmpd="sng" w14:algn="ctr">
                                  <w14:noFill/>
                                  <w14:prstDash w14:val="solid"/>
                                  <w14:bevel/>
                                </w14:textOutline>
                              </w:rPr>
                              <w:tab/>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2 </w:t>
                            </w:r>
                            <w:proofErr w:type="gramStart"/>
                            <w:r>
                              <w:rPr>
                                <w:rFonts w:ascii="Times New Roman" w:hAnsi="Times New Roman" w:cs="Times New Roman"/>
                                <w14:textOutline w14:w="9525" w14:cap="rnd" w14:cmpd="sng" w14:algn="ctr">
                                  <w14:noFill/>
                                  <w14:prstDash w14:val="solid"/>
                                  <w14:bevel/>
                                </w14:textOutline>
                              </w:rPr>
                              <w:t xml:space="preserve">of </w:t>
                            </w:r>
                            <w:r>
                              <w:rPr>
                                <w:rFonts w:ascii="Times New Roman" w:hAnsi="Times New Roman" w:cs="Times New Roman"/>
                                <w:lang w:val="sr-Cyrl-RS"/>
                                <w14:textOutline w14:w="9525" w14:cap="rnd" w14:cmpd="sng" w14:algn="ctr">
                                  <w14:noFill/>
                                  <w14:prstDash w14:val="solid"/>
                                  <w14:bevel/>
                                </w14:textOutline>
                              </w:rPr>
                              <w:t xml:space="preserve"> 13</w:t>
                            </w:r>
                            <w:proofErr w:type="gramEnd"/>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693DC7">
                            <w:pPr>
                              <w:ind w:left="758" w:right="283"/>
                              <w:jc w:val="both"/>
                              <w:rPr>
                                <w:rFonts w:ascii="Times New Roman" w:hAnsi="Times New Roman" w:cs="Times New Roman"/>
                              </w:rPr>
                            </w:pPr>
                          </w:p>
                          <w:p w:rsidR="00711903" w:rsidRDefault="00711903" w:rsidP="00693D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0;margin-top:761.35pt;width:704.5pt;height:24.25pt;z-index:2516787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" stroked="f">
                <v:textbox>
                  <w:txbxContent>
                    <w:p w:rsidR="00711903" w:rsidRPr="00EC3207" w:rsidRDefault="00711903" w:rsidP="00693DC7">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sidRPr="00EC3207">
                        <w:rPr>
                          <w:rFonts w:ascii="Times New Roman" w:hAnsi="Times New Roman" w:cs="Times New Roman"/>
                          <w14:textOutline w14:w="9525" w14:cap="rnd" w14:cmpd="sng" w14:algn="ctr">
                            <w14:noFill/>
                            <w14:prstDash w14:val="solid"/>
                            <w14:bevel/>
                          </w14:textOutline>
                        </w:rPr>
                        <w:tab/>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2 </w:t>
                      </w:r>
                      <w:proofErr w:type="gramStart"/>
                      <w:r>
                        <w:rPr>
                          <w:rFonts w:ascii="Times New Roman" w:hAnsi="Times New Roman" w:cs="Times New Roman"/>
                          <w14:textOutline w14:w="9525" w14:cap="rnd" w14:cmpd="sng" w14:algn="ctr">
                            <w14:noFill/>
                            <w14:prstDash w14:val="solid"/>
                            <w14:bevel/>
                          </w14:textOutline>
                        </w:rPr>
                        <w:t xml:space="preserve">of </w:t>
                      </w:r>
                      <w:r>
                        <w:rPr>
                          <w:rFonts w:ascii="Times New Roman" w:hAnsi="Times New Roman" w:cs="Times New Roman"/>
                          <w:lang w:val="sr-Cyrl-RS"/>
                          <w14:textOutline w14:w="9525" w14:cap="rnd" w14:cmpd="sng" w14:algn="ctr">
                            <w14:noFill/>
                            <w14:prstDash w14:val="solid"/>
                            <w14:bevel/>
                          </w14:textOutline>
                        </w:rPr>
                        <w:t xml:space="preserve"> 13</w:t>
                      </w:r>
                      <w:proofErr w:type="gramEnd"/>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693DC7">
                      <w:pPr>
                        <w:ind w:left="758" w:right="283"/>
                        <w:jc w:val="both"/>
                        <w:rPr>
                          <w:rFonts w:ascii="Times New Roman" w:hAnsi="Times New Roman" w:cs="Times New Roman"/>
                        </w:rPr>
                      </w:pPr>
                    </w:p>
                    <w:p w:rsidR="00711903" w:rsidRDefault="00711903" w:rsidP="00693DC7"/>
                  </w:txbxContent>
                </v:textbox>
                <w10:wrap type="square" anchorx="page"/>
              </v:shape>
            </w:pict>
          </mc:Fallback>
        </mc:AlternateContent>
      </w:r>
    </w:p>
    <w:p w:rsidR="00815D61" w:rsidRDefault="00815D61" w:rsidP="00815D61">
      <w:pPr>
        <w:spacing w:after="0"/>
        <w:ind w:right="-5112"/>
        <w:jc w:val="both"/>
        <w:rPr>
          <w:rFonts w:ascii="Times New Roman" w:eastAsia="Times New Roman" w:hAnsi="Times New Roman" w:cs="Times New Roman"/>
          <w:b/>
          <w:sz w:val="24"/>
          <w:szCs w:val="24"/>
          <w:lang w:val="sr-Latn-CS" w:eastAsia="sr-Latn-CS"/>
        </w:rPr>
      </w:pPr>
    </w:p>
    <w:p w:rsidR="00815D61" w:rsidRDefault="00815D61" w:rsidP="00815D61">
      <w:pPr>
        <w:spacing w:after="0"/>
        <w:ind w:right="-5112"/>
        <w:jc w:val="both"/>
        <w:rPr>
          <w:rFonts w:ascii="Times New Roman" w:eastAsia="Times New Roman" w:hAnsi="Times New Roman" w:cs="Times New Roman"/>
          <w:b/>
          <w:sz w:val="24"/>
          <w:szCs w:val="24"/>
          <w:lang w:val="sr-Latn-CS" w:eastAsia="sr-Latn-CS"/>
        </w:rPr>
      </w:pPr>
    </w:p>
    <w:p w:rsidR="00693DC7" w:rsidRPr="00693DC7" w:rsidRDefault="00693DC7" w:rsidP="00693DC7">
      <w:pPr>
        <w:ind w:right="-5111"/>
        <w:jc w:val="both"/>
        <w:rPr>
          <w:rFonts w:ascii="Arial" w:eastAsia="Times New Roman" w:hAnsi="Arial" w:cs="Arial"/>
          <w:b/>
          <w:lang w:val="sr-Latn-CS" w:eastAsia="sr-Latn-CS"/>
        </w:rPr>
      </w:pPr>
      <w:r w:rsidRPr="00693DC7">
        <w:rPr>
          <w:rFonts w:ascii="Times New Roman" w:eastAsia="Times New Roman" w:hAnsi="Times New Roman" w:cs="Times New Roman"/>
          <w:b/>
          <w:sz w:val="24"/>
          <w:szCs w:val="24"/>
          <w:lang w:val="sr-Latn-CS" w:eastAsia="sr-Latn-CS"/>
        </w:rPr>
        <w:t xml:space="preserve">         </w:t>
      </w:r>
      <w:r w:rsidRPr="00693DC7">
        <w:rPr>
          <w:rFonts w:ascii="Arial" w:eastAsia="Times New Roman" w:hAnsi="Arial" w:cs="Arial"/>
          <w:b/>
          <w:lang w:val="sr-Latn-CS" w:eastAsia="sr-Latn-CS"/>
        </w:rPr>
        <w:t xml:space="preserve">ANNEXE I </w:t>
      </w:r>
    </w:p>
    <w:p w:rsidR="00693DC7" w:rsidRPr="00693DC7" w:rsidRDefault="00693DC7" w:rsidP="00693DC7">
      <w:pPr>
        <w:spacing w:after="0" w:line="240" w:lineRule="auto"/>
        <w:ind w:left="118"/>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b/>
          <w:sz w:val="24"/>
          <w:szCs w:val="24"/>
          <w:lang w:val="sr-Latn-CS" w:eastAsia="sr-Latn-CS"/>
        </w:rPr>
        <w:t xml:space="preserve"> </w:t>
      </w:r>
    </w:p>
    <w:p w:rsidR="00693DC7" w:rsidRPr="00693DC7" w:rsidRDefault="00693DC7" w:rsidP="00693DC7">
      <w:pPr>
        <w:spacing w:after="0" w:line="240" w:lineRule="auto"/>
        <w:ind w:left="50"/>
        <w:jc w:val="both"/>
        <w:rPr>
          <w:rFonts w:ascii="Arial" w:eastAsia="Times New Roman" w:hAnsi="Arial" w:cs="Arial"/>
          <w:b/>
          <w:lang w:val="sr-Latn-CS" w:eastAsia="sr-Latn-CS"/>
        </w:rPr>
      </w:pPr>
      <w:r w:rsidRPr="00693DC7">
        <w:rPr>
          <w:rFonts w:ascii="Arial" w:eastAsia="Times New Roman" w:hAnsi="Arial" w:cs="Arial"/>
          <w:b/>
          <w:lang w:val="sr-Latn-CS" w:eastAsia="sr-Latn-CS"/>
        </w:rPr>
        <w:t xml:space="preserve">Définitions et exigences techniques </w:t>
      </w:r>
    </w:p>
    <w:p w:rsidR="00693DC7" w:rsidRPr="00693DC7" w:rsidRDefault="00693DC7" w:rsidP="00693DC7">
      <w:pPr>
        <w:spacing w:after="0" w:line="240" w:lineRule="auto"/>
        <w:ind w:left="50"/>
        <w:jc w:val="both"/>
        <w:rPr>
          <w:rFonts w:ascii="Times New Roman" w:eastAsia="Times New Roman" w:hAnsi="Times New Roman" w:cs="Times New Roman"/>
          <w:b/>
          <w:sz w:val="24"/>
          <w:szCs w:val="24"/>
          <w:lang w:val="sr-Latn-CS" w:eastAsia="sr-Latn-CS"/>
        </w:rPr>
      </w:pPr>
    </w:p>
    <w:p w:rsidR="00693DC7" w:rsidRPr="00693DC7" w:rsidRDefault="00693DC7" w:rsidP="00693DC7">
      <w:pPr>
        <w:spacing w:after="0" w:line="240" w:lineRule="auto"/>
        <w:ind w:left="50"/>
        <w:jc w:val="both"/>
        <w:rPr>
          <w:rFonts w:ascii="Times New Roman" w:eastAsia="Times New Roman" w:hAnsi="Times New Roman" w:cs="Times New Roman"/>
          <w:sz w:val="24"/>
          <w:szCs w:val="24"/>
          <w:lang w:val="sr-Latn-CS" w:eastAsia="sr-Latn-CS"/>
        </w:rPr>
      </w:pPr>
    </w:p>
    <w:p w:rsidR="00693DC7" w:rsidRPr="00693DC7" w:rsidRDefault="00693DC7" w:rsidP="00693DC7">
      <w:pPr>
        <w:keepNext/>
        <w:tabs>
          <w:tab w:val="center" w:pos="1296"/>
        </w:tabs>
        <w:spacing w:after="0" w:line="240" w:lineRule="auto"/>
        <w:jc w:val="both"/>
        <w:outlineLvl w:val="1"/>
        <w:rPr>
          <w:rFonts w:ascii="Arial" w:eastAsia="Times New Roman" w:hAnsi="Arial" w:cs="Arial"/>
          <w:b/>
          <w:bCs/>
          <w:spacing w:val="60"/>
          <w:lang w:val="sr-Latn-CS"/>
        </w:rPr>
      </w:pPr>
      <w:r w:rsidRPr="00693DC7">
        <w:rPr>
          <w:rFonts w:ascii="Arial" w:eastAsia="Times New Roman" w:hAnsi="Arial" w:cs="Arial"/>
          <w:b/>
          <w:bCs/>
          <w:spacing w:val="60"/>
          <w:lang w:val="sr-Latn-CS"/>
        </w:rPr>
        <w:t xml:space="preserve">1. </w:t>
      </w:r>
      <w:r w:rsidRPr="00693DC7">
        <w:rPr>
          <w:rFonts w:ascii="Arial" w:eastAsia="Times New Roman" w:hAnsi="Arial" w:cs="Arial"/>
          <w:b/>
          <w:bCs/>
          <w:spacing w:val="60"/>
          <w:lang w:val="sr-Latn-CS"/>
        </w:rPr>
        <w:tab/>
        <w:t xml:space="preserve">Définitions </w:t>
      </w:r>
    </w:p>
    <w:p w:rsidR="00693DC7" w:rsidRPr="00693DC7" w:rsidRDefault="00693DC7" w:rsidP="00693DC7">
      <w:pPr>
        <w:spacing w:after="0" w:line="240" w:lineRule="auto"/>
        <w:ind w:left="55"/>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Times New Roman" w:eastAsia="Times New Roman" w:hAnsi="Times New Roman" w:cs="Times New Roman"/>
          <w:sz w:val="24"/>
          <w:szCs w:val="24"/>
          <w:lang w:val="sr-Latn-CS" w:eastAsia="sr-Latn-CS"/>
        </w:rPr>
        <w:t xml:space="preserve"> </w:t>
      </w:r>
      <w:r w:rsidRPr="00693DC7">
        <w:rPr>
          <w:rFonts w:ascii="Arial" w:eastAsia="Times New Roman" w:hAnsi="Arial" w:cs="Arial"/>
          <w:lang w:val="sr-Latn-CS" w:eastAsia="sr-Latn-CS"/>
        </w:rPr>
        <w:t xml:space="preserve">Aux fins de la présente Convention, on retient les définitions suivantes: </w:t>
      </w: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b/>
          <w:sz w:val="24"/>
          <w:szCs w:val="24"/>
          <w:lang w:val="sr-Latn-CS" w:eastAsia="sr-Latn-CS"/>
        </w:rPr>
        <w:t xml:space="preserve"> </w:t>
      </w:r>
    </w:p>
    <w:p w:rsidR="00693DC7" w:rsidRPr="00693DC7" w:rsidRDefault="00693DC7" w:rsidP="00693DC7">
      <w:pPr>
        <w:keepNext/>
        <w:tabs>
          <w:tab w:val="center" w:pos="1597"/>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1.1 </w:t>
      </w:r>
      <w:r w:rsidRPr="00693DC7">
        <w:rPr>
          <w:rFonts w:ascii="Arial" w:eastAsia="Times New Roman" w:hAnsi="Arial" w:cs="Arial"/>
          <w:b/>
          <w:bCs/>
          <w:lang w:val="sr-Latn-CS"/>
        </w:rPr>
        <w:tab/>
        <w:t xml:space="preserve">Métaux précieux </w:t>
      </w:r>
    </w:p>
    <w:p w:rsidR="00693DC7" w:rsidRPr="00693DC7" w:rsidRDefault="00693DC7" w:rsidP="00693DC7">
      <w:pPr>
        <w:spacing w:after="0" w:line="240" w:lineRule="auto"/>
        <w:ind w:left="55"/>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Les métaux précieux sont le platine, l’or, le palladium et l’argent. Le platine est le plus précieux des métaux, suivi par l´or, le palladium et l’argent. </w:t>
      </w:r>
    </w:p>
    <w:p w:rsidR="00693DC7" w:rsidRPr="00693DC7" w:rsidRDefault="00693DC7" w:rsidP="00693DC7">
      <w:pPr>
        <w:spacing w:after="0" w:line="240" w:lineRule="auto"/>
        <w:ind w:left="758"/>
        <w:jc w:val="both"/>
        <w:rPr>
          <w:rFonts w:ascii="Arial" w:eastAsia="Times New Roman" w:hAnsi="Arial" w:cs="Arial"/>
          <w:sz w:val="44"/>
          <w:szCs w:val="44"/>
          <w:lang w:val="sr-Latn-CS" w:eastAsia="sr-Latn-CS"/>
        </w:rPr>
      </w:pPr>
    </w:p>
    <w:p w:rsidR="00693DC7" w:rsidRPr="00693DC7" w:rsidRDefault="00693DC7" w:rsidP="00693DC7">
      <w:pPr>
        <w:keepNext/>
        <w:tabs>
          <w:tab w:val="center" w:pos="2032"/>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1.2 </w:t>
      </w:r>
      <w:r w:rsidRPr="00693DC7">
        <w:rPr>
          <w:rFonts w:ascii="Arial" w:eastAsia="Times New Roman" w:hAnsi="Arial" w:cs="Arial"/>
          <w:b/>
          <w:bCs/>
          <w:lang w:val="sr-Latn-CS"/>
        </w:rPr>
        <w:tab/>
        <w:t xml:space="preserve">Alliage de métal précieux </w:t>
      </w:r>
    </w:p>
    <w:p w:rsidR="00693DC7" w:rsidRPr="00693DC7" w:rsidRDefault="00693DC7" w:rsidP="00693DC7">
      <w:pPr>
        <w:spacing w:after="0" w:line="240" w:lineRule="auto"/>
        <w:ind w:left="55"/>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Un alliage de métal précieux est une solution solide contenant au moins un métal précieux. </w:t>
      </w:r>
    </w:p>
    <w:p w:rsidR="00693DC7" w:rsidRPr="00693DC7" w:rsidRDefault="00693DC7" w:rsidP="00693DC7">
      <w:pPr>
        <w:spacing w:after="0" w:line="240" w:lineRule="auto"/>
        <w:ind w:left="55"/>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815D61">
      <w:pPr>
        <w:keepNext/>
        <w:tabs>
          <w:tab w:val="center" w:pos="2118"/>
        </w:tabs>
        <w:spacing w:after="12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1.3 </w:t>
      </w:r>
      <w:r w:rsidRPr="00693DC7">
        <w:rPr>
          <w:rFonts w:ascii="Arial" w:eastAsia="Times New Roman" w:hAnsi="Arial" w:cs="Arial"/>
          <w:b/>
          <w:bCs/>
          <w:lang w:val="sr-Latn-CS"/>
        </w:rPr>
        <w:tab/>
        <w:t xml:space="preserve">Ouvrage en métal précieux </w:t>
      </w:r>
    </w:p>
    <w:p w:rsidR="00693DC7" w:rsidRPr="00693DC7" w:rsidRDefault="00693DC7" w:rsidP="00815D61">
      <w:pPr>
        <w:spacing w:after="0" w:line="240" w:lineRule="auto"/>
        <w:ind w:left="58"/>
        <w:jc w:val="both"/>
        <w:rPr>
          <w:rFonts w:ascii="Arial" w:eastAsia="Times New Roman" w:hAnsi="Arial" w:cs="Arial"/>
          <w:lang w:val="sr-Latn-CS" w:eastAsia="sr-Latn-CS"/>
        </w:rPr>
      </w:pPr>
      <w:r w:rsidRPr="00693DC7">
        <w:rPr>
          <w:rFonts w:ascii="Times New Roman" w:eastAsia="Times New Roman" w:hAnsi="Times New Roman" w:cs="Times New Roman"/>
          <w:sz w:val="24"/>
          <w:szCs w:val="24"/>
          <w:lang w:val="sr-Latn-CS" w:eastAsia="sr-Latn-CS"/>
        </w:rPr>
        <w:t xml:space="preserve"> </w:t>
      </w:r>
      <w:r w:rsidRPr="00693DC7">
        <w:rPr>
          <w:rFonts w:ascii="Arial" w:eastAsia="Times New Roman" w:hAnsi="Arial" w:cs="Arial"/>
          <w:lang w:val="sr-Latn-CS" w:eastAsia="sr-Latn-CS"/>
        </w:rPr>
        <w:t xml:space="preserve">Un ouvrage en métal précieux est un article de bijouterie, joaillerie, orfèvrerie ou horlogerie ou tout autre objet fabriqué entièrement ou en partie en métal précieux ou en alliage de métal précieux. « En partie » signifie que l’ouvrage en métal précieux peut contenir </w:t>
      </w:r>
    </w:p>
    <w:p w:rsidR="00693DC7" w:rsidRPr="00693DC7" w:rsidRDefault="00693DC7" w:rsidP="00693DC7">
      <w:pPr>
        <w:numPr>
          <w:ilvl w:val="0"/>
          <w:numId w:val="32"/>
        </w:numPr>
        <w:spacing w:after="0" w:line="240" w:lineRule="auto"/>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des parties non-métalliques; </w:t>
      </w:r>
    </w:p>
    <w:p w:rsidR="00693DC7" w:rsidRPr="00693DC7" w:rsidRDefault="00693DC7" w:rsidP="00815D61">
      <w:pPr>
        <w:numPr>
          <w:ilvl w:val="0"/>
          <w:numId w:val="32"/>
        </w:numPr>
        <w:spacing w:after="240" w:line="240" w:lineRule="auto"/>
        <w:ind w:left="1642"/>
        <w:jc w:val="both"/>
        <w:rPr>
          <w:rFonts w:ascii="Arial" w:eastAsia="Times New Roman" w:hAnsi="Arial" w:cs="Arial"/>
          <w:lang w:val="sr-Latn-CS" w:eastAsia="sr-Latn-CS"/>
        </w:rPr>
      </w:pPr>
      <w:r w:rsidRPr="00693DC7">
        <w:rPr>
          <w:rFonts w:ascii="Arial" w:eastAsia="Times New Roman" w:hAnsi="Arial" w:cs="Arial"/>
          <w:lang w:val="sr-Latn-CS" w:eastAsia="sr-Latn-CS"/>
        </w:rPr>
        <w:t>des parties en métal commun pour des rai</w:t>
      </w:r>
      <w:r w:rsidR="00410400">
        <w:rPr>
          <w:rFonts w:ascii="Arial" w:eastAsia="Times New Roman" w:hAnsi="Arial" w:cs="Arial"/>
          <w:lang w:val="sr-Latn-CS" w:eastAsia="sr-Latn-CS"/>
        </w:rPr>
        <w:t xml:space="preserve">sons techniques et/ou à </w:t>
      </w:r>
      <w:r w:rsidR="00410400">
        <w:rPr>
          <w:rFonts w:ascii="Arial" w:eastAsia="Times New Roman" w:hAnsi="Arial" w:cs="Arial"/>
          <w:lang w:val="sr-Latn-CS" w:eastAsia="sr-Latn-CS"/>
        </w:rPr>
        <w:tab/>
        <w:t xml:space="preserve">titre </w:t>
      </w:r>
      <w:r w:rsidRPr="00693DC7">
        <w:rPr>
          <w:rFonts w:ascii="Arial" w:eastAsia="Times New Roman" w:hAnsi="Arial" w:cs="Arial"/>
          <w:lang w:val="sr-Latn-CS" w:eastAsia="sr-Latn-CS"/>
        </w:rPr>
        <w:t xml:space="preserve">de décoration. </w:t>
      </w:r>
      <w:r w:rsidRPr="00693DC7">
        <w:rPr>
          <w:rFonts w:ascii="Arial" w:eastAsia="Times New Roman" w:hAnsi="Arial" w:cs="Arial"/>
          <w:lang w:val="sr-Latn-CS" w:eastAsia="sr-Latn-CS"/>
        </w:rPr>
        <w:tab/>
        <w:t xml:space="preserve">(cf. paragraphe 1.5 ci-dessous). </w:t>
      </w:r>
    </w:p>
    <w:p w:rsidR="00693DC7" w:rsidRPr="00693DC7" w:rsidRDefault="00693DC7" w:rsidP="00693DC7">
      <w:pPr>
        <w:keepNext/>
        <w:tabs>
          <w:tab w:val="center" w:pos="2526"/>
        </w:tabs>
        <w:spacing w:after="0" w:line="240" w:lineRule="auto"/>
        <w:jc w:val="both"/>
        <w:outlineLvl w:val="2"/>
        <w:rPr>
          <w:rFonts w:ascii="Arial" w:eastAsia="Times New Roman" w:hAnsi="Arial" w:cs="Arial"/>
          <w:b/>
          <w:bCs/>
          <w:lang w:val="sr-Latn-CS"/>
        </w:rPr>
      </w:pPr>
      <w:r w:rsidRPr="00693DC7">
        <w:rPr>
          <w:rFonts w:ascii="Arial" w:eastAsia="Times New Roman" w:hAnsi="Arial" w:cs="Arial"/>
          <w:b/>
          <w:bCs/>
          <w:lang w:val="sr-Latn-CS"/>
        </w:rPr>
        <w:t xml:space="preserve">1.4 </w:t>
      </w:r>
      <w:r w:rsidRPr="00693DC7">
        <w:rPr>
          <w:rFonts w:ascii="Arial" w:eastAsia="Times New Roman" w:hAnsi="Arial" w:cs="Arial"/>
          <w:b/>
          <w:bCs/>
          <w:lang w:val="sr-Latn-CS"/>
        </w:rPr>
        <w:tab/>
        <w:t xml:space="preserve">Ouvrage de métaux précieux mixte </w:t>
      </w:r>
    </w:p>
    <w:p w:rsidR="00693DC7" w:rsidRPr="00693DC7" w:rsidRDefault="00693DC7" w:rsidP="00693DC7">
      <w:pPr>
        <w:spacing w:after="0" w:line="240" w:lineRule="auto"/>
        <w:ind w:left="55"/>
        <w:jc w:val="both"/>
        <w:rPr>
          <w:rFonts w:ascii="Times New Roman" w:eastAsia="Times New Roman" w:hAnsi="Times New Roman" w:cs="Times New Roman"/>
          <w:sz w:val="24"/>
          <w:szCs w:val="24"/>
          <w:lang w:val="sr-Latn-CS" w:eastAsia="sr-Latn-CS"/>
        </w:rPr>
      </w:pPr>
      <w:r w:rsidRPr="00693DC7">
        <w:rPr>
          <w:rFonts w:ascii="Times New Roman" w:eastAsia="Times New Roman" w:hAnsi="Times New Roman" w:cs="Times New Roman"/>
          <w:sz w:val="24"/>
          <w:szCs w:val="24"/>
          <w:lang w:val="sr-Latn-CS" w:eastAsia="sr-Latn-CS"/>
        </w:rPr>
        <w:t xml:space="preserve"> </w:t>
      </w:r>
    </w:p>
    <w:p w:rsidR="00693DC7" w:rsidRPr="00693DC7" w:rsidRDefault="00693DC7" w:rsidP="00693DC7">
      <w:pPr>
        <w:spacing w:after="0" w:line="240" w:lineRule="auto"/>
        <w:ind w:left="758"/>
        <w:jc w:val="both"/>
        <w:rPr>
          <w:rFonts w:ascii="Arial" w:eastAsia="Times New Roman" w:hAnsi="Arial" w:cs="Arial"/>
          <w:lang w:val="sr-Latn-CS" w:eastAsia="sr-Latn-CS"/>
        </w:rPr>
      </w:pPr>
      <w:r w:rsidRPr="00693DC7">
        <w:rPr>
          <w:rFonts w:ascii="Arial" w:eastAsia="Times New Roman" w:hAnsi="Arial" w:cs="Arial"/>
          <w:lang w:val="sr-Latn-CS" w:eastAsia="sr-Latn-CS"/>
        </w:rPr>
        <w:t xml:space="preserve"> Un ouvrage de métaux précieux mixte est un article consistant de deux ou plusieurs alliages de métal précieux. </w:t>
      </w: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p>
    <w:p w:rsidR="00693DC7" w:rsidRPr="00693DC7" w:rsidRDefault="00693DC7" w:rsidP="00693DC7">
      <w:pPr>
        <w:spacing w:after="0" w:line="240" w:lineRule="auto"/>
        <w:jc w:val="both"/>
        <w:rPr>
          <w:rFonts w:ascii="Times New Roman" w:eastAsia="Times New Roman" w:hAnsi="Times New Roman" w:cs="Times New Roman"/>
          <w:sz w:val="24"/>
          <w:szCs w:val="24"/>
          <w:lang w:val="sr-Latn-CS" w:eastAsia="sr-Latn-CS"/>
        </w:rPr>
      </w:pPr>
    </w:p>
    <w:p w:rsidR="00815D61" w:rsidRDefault="00815D61" w:rsidP="003227E8">
      <w:pPr>
        <w:keepNext/>
        <w:spacing w:after="0" w:line="240" w:lineRule="auto"/>
        <w:ind w:left="64" w:right="221"/>
        <w:jc w:val="both"/>
        <w:outlineLvl w:val="0"/>
        <w:rPr>
          <w:rFonts w:ascii="Arial" w:eastAsia="Times New Roman" w:hAnsi="Arial" w:cs="Arial"/>
        </w:rPr>
      </w:pPr>
    </w:p>
    <w:p w:rsidR="00815D61" w:rsidRDefault="00815D61">
      <w:pPr>
        <w:rPr>
          <w:rFonts w:ascii="Arial" w:eastAsia="Times New Roman" w:hAnsi="Arial" w:cs="Arial"/>
        </w:rPr>
      </w:pPr>
      <w:r>
        <w:rPr>
          <w:rFonts w:ascii="Arial" w:eastAsia="Times New Roman" w:hAnsi="Arial" w:cs="Arial"/>
        </w:rPr>
        <w:br w:type="page"/>
      </w:r>
    </w:p>
    <w:p w:rsidR="00815D61" w:rsidRPr="00815D61" w:rsidRDefault="00815D61" w:rsidP="00815D61">
      <w:pPr>
        <w:spacing w:after="0" w:line="240" w:lineRule="auto"/>
        <w:jc w:val="both"/>
        <w:rPr>
          <w:rFonts w:ascii="Arial" w:eastAsia="Times New Roman" w:hAnsi="Arial" w:cs="Arial"/>
          <w:lang w:val="sr-Latn-CS" w:eastAsia="sr-Latn-CS"/>
        </w:rPr>
      </w:pPr>
    </w:p>
    <w:p w:rsidR="00815D61" w:rsidRPr="00815D61" w:rsidRDefault="00815D61" w:rsidP="00815D61">
      <w:pPr>
        <w:spacing w:after="0" w:line="240" w:lineRule="auto"/>
        <w:jc w:val="both"/>
        <w:rPr>
          <w:rFonts w:ascii="Arial" w:eastAsia="Times New Roman" w:hAnsi="Arial" w:cs="Arial"/>
          <w:lang w:val="sr-Latn-CS" w:eastAsia="sr-Latn-CS"/>
        </w:rPr>
      </w:pPr>
    </w:p>
    <w:p w:rsidR="00815D61" w:rsidRPr="00815D61" w:rsidRDefault="00815D61" w:rsidP="00815D61">
      <w:pPr>
        <w:spacing w:after="0" w:line="240" w:lineRule="auto"/>
        <w:jc w:val="both"/>
        <w:rPr>
          <w:rFonts w:ascii="Arial" w:eastAsia="Times New Roman" w:hAnsi="Arial" w:cs="Arial"/>
          <w:lang w:val="sr-Latn-CS" w:eastAsia="sr-Latn-CS"/>
        </w:rPr>
      </w:pPr>
    </w:p>
    <w:p w:rsidR="00815D61" w:rsidRPr="00815D61" w:rsidRDefault="00815D61" w:rsidP="00815D61">
      <w:pPr>
        <w:spacing w:after="0" w:line="240" w:lineRule="auto"/>
        <w:jc w:val="both"/>
        <w:rPr>
          <w:rFonts w:ascii="Arial" w:eastAsia="Times New Roman" w:hAnsi="Arial" w:cs="Arial"/>
          <w:lang w:val="sr-Latn-CS" w:eastAsia="sr-Latn-CS"/>
        </w:rPr>
      </w:pPr>
      <w:r w:rsidRPr="00815D61">
        <w:rPr>
          <w:rFonts w:ascii="Arial" w:eastAsia="Times New Roman" w:hAnsi="Arial" w:cs="Arial"/>
          <w:noProof/>
        </w:rPr>
        <mc:AlternateContent>
          <mc:Choice Requires="wps">
            <w:drawing>
              <wp:anchor distT="45720" distB="45720" distL="114300" distR="114300" simplePos="0" relativeHeight="251680768" behindDoc="0" locked="0" layoutInCell="1" allowOverlap="1" wp14:anchorId="3845E145" wp14:editId="6BDFDA6C">
                <wp:simplePos x="0" y="0"/>
                <wp:positionH relativeFrom="page">
                  <wp:align>left</wp:align>
                </wp:positionH>
                <wp:positionV relativeFrom="paragraph">
                  <wp:posOffset>9220200</wp:posOffset>
                </wp:positionV>
                <wp:extent cx="8947150" cy="307975"/>
                <wp:effectExtent l="0" t="0" r="6350" b="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0" cy="307975"/>
                        </a:xfrm>
                        <a:prstGeom prst="rect">
                          <a:avLst/>
                        </a:prstGeom>
                        <a:solidFill>
                          <a:srgbClr val="FFFFFF"/>
                        </a:solidFill>
                        <a:ln w="9525">
                          <a:noFill/>
                          <a:miter lim="800000"/>
                          <a:headEnd/>
                          <a:tailEnd/>
                        </a:ln>
                      </wps:spPr>
                      <wps:txbx>
                        <w:txbxContent>
                          <w:p w:rsidR="00711903" w:rsidRPr="00EC3207" w:rsidRDefault="00711903" w:rsidP="00815D61">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sidRPr="00EC3207">
                              <w:rPr>
                                <w:rFonts w:ascii="Times New Roman" w:hAnsi="Times New Roman" w:cs="Times New Roman"/>
                                <w14:textOutline w14:w="9525" w14:cap="rnd" w14:cmpd="sng" w14:algn="ctr">
                                  <w14:noFill/>
                                  <w14:prstDash w14:val="solid"/>
                                  <w14:bevel/>
                                </w14:textOutline>
                              </w:rPr>
                              <w:tab/>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3 </w:t>
                            </w:r>
                            <w:proofErr w:type="gramStart"/>
                            <w:r>
                              <w:rPr>
                                <w:rFonts w:ascii="Times New Roman" w:hAnsi="Times New Roman" w:cs="Times New Roman"/>
                                <w14:textOutline w14:w="9525" w14:cap="rnd" w14:cmpd="sng" w14:algn="ctr">
                                  <w14:noFill/>
                                  <w14:prstDash w14:val="solid"/>
                                  <w14:bevel/>
                                </w14:textOutline>
                              </w:rPr>
                              <w:t xml:space="preserve">of </w:t>
                            </w:r>
                            <w:r>
                              <w:rPr>
                                <w:rFonts w:ascii="Times New Roman" w:hAnsi="Times New Roman" w:cs="Times New Roman"/>
                                <w:lang w:val="sr-Cyrl-RS"/>
                                <w14:textOutline w14:w="9525" w14:cap="rnd" w14:cmpd="sng" w14:algn="ctr">
                                  <w14:noFill/>
                                  <w14:prstDash w14:val="solid"/>
                                  <w14:bevel/>
                                </w14:textOutline>
                              </w:rPr>
                              <w:t xml:space="preserve"> 13</w:t>
                            </w:r>
                            <w:proofErr w:type="gramEnd"/>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815D61">
                            <w:pPr>
                              <w:ind w:left="758" w:right="283"/>
                              <w:jc w:val="both"/>
                              <w:rPr>
                                <w:rFonts w:ascii="Times New Roman" w:hAnsi="Times New Roman" w:cs="Times New Roman"/>
                              </w:rPr>
                            </w:pPr>
                          </w:p>
                          <w:p w:rsidR="00711903" w:rsidRDefault="00711903" w:rsidP="00815D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7" o:spid="_x0000_s1027" type="#_x0000_t202" style="position:absolute;left:0;text-align:left;margin-left:0;margin-top:726pt;width:704.5pt;height:24.25pt;z-index:25168076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" stroked="f">
                <v:textbox>
                  <w:txbxContent>
                    <w:p w:rsidR="00711903" w:rsidRPr="00EC3207" w:rsidRDefault="00711903" w:rsidP="00815D61">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sidRPr="00EC3207">
                        <w:rPr>
                          <w:rFonts w:ascii="Times New Roman" w:hAnsi="Times New Roman" w:cs="Times New Roman"/>
                          <w14:textOutline w14:w="9525" w14:cap="rnd" w14:cmpd="sng" w14:algn="ctr">
                            <w14:noFill/>
                            <w14:prstDash w14:val="solid"/>
                            <w14:bevel/>
                          </w14:textOutline>
                        </w:rPr>
                        <w:tab/>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3 </w:t>
                      </w:r>
                      <w:proofErr w:type="gramStart"/>
                      <w:r>
                        <w:rPr>
                          <w:rFonts w:ascii="Times New Roman" w:hAnsi="Times New Roman" w:cs="Times New Roman"/>
                          <w14:textOutline w14:w="9525" w14:cap="rnd" w14:cmpd="sng" w14:algn="ctr">
                            <w14:noFill/>
                            <w14:prstDash w14:val="solid"/>
                            <w14:bevel/>
                          </w14:textOutline>
                        </w:rPr>
                        <w:t xml:space="preserve">of </w:t>
                      </w:r>
                      <w:r>
                        <w:rPr>
                          <w:rFonts w:ascii="Times New Roman" w:hAnsi="Times New Roman" w:cs="Times New Roman"/>
                          <w:lang w:val="sr-Cyrl-RS"/>
                          <w14:textOutline w14:w="9525" w14:cap="rnd" w14:cmpd="sng" w14:algn="ctr">
                            <w14:noFill/>
                            <w14:prstDash w14:val="solid"/>
                            <w14:bevel/>
                          </w14:textOutline>
                        </w:rPr>
                        <w:t xml:space="preserve"> 13</w:t>
                      </w:r>
                      <w:proofErr w:type="gramEnd"/>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815D61">
                      <w:pPr>
                        <w:ind w:left="758" w:right="283"/>
                        <w:jc w:val="both"/>
                        <w:rPr>
                          <w:rFonts w:ascii="Times New Roman" w:hAnsi="Times New Roman" w:cs="Times New Roman"/>
                        </w:rPr>
                      </w:pPr>
                    </w:p>
                    <w:p w:rsidR="00711903" w:rsidRDefault="00711903" w:rsidP="00815D61"/>
                  </w:txbxContent>
                </v:textbox>
                <w10:wrap type="square" anchorx="page"/>
              </v:shape>
            </w:pict>
          </mc:Fallback>
        </mc:AlternateContent>
      </w:r>
    </w:p>
    <w:tbl>
      <w:tblPr>
        <w:tblW w:w="4300" w:type="dxa"/>
        <w:tblInd w:w="-108" w:type="dxa"/>
        <w:tblBorders>
          <w:top w:val="nil"/>
          <w:left w:val="nil"/>
          <w:bottom w:val="nil"/>
          <w:right w:val="nil"/>
        </w:tblBorders>
        <w:tblLayout w:type="fixed"/>
        <w:tblLook w:val="0000" w:firstRow="0" w:lastRow="0" w:firstColumn="0" w:lastColumn="0" w:noHBand="0" w:noVBand="0"/>
      </w:tblPr>
      <w:tblGrid>
        <w:gridCol w:w="4300"/>
      </w:tblGrid>
      <w:tr w:rsidR="00815D61" w:rsidRPr="00815D61" w:rsidTr="00905FC5">
        <w:trPr>
          <w:trHeight w:val="700"/>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1.5 Multimetal article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
                <w:bCs/>
                <w:color w:val="000000"/>
                <w:lang w:val="sr-Latn-RS" w:eastAsia="sr-Latn-RS"/>
              </w:rPr>
              <w:t xml:space="preserve"> </w:t>
            </w:r>
            <w:r w:rsidRPr="00815D61">
              <w:rPr>
                <w:rFonts w:ascii="Arial" w:eastAsia="Times New Roman" w:hAnsi="Arial" w:cs="Arial"/>
                <w:bCs/>
                <w:color w:val="000000"/>
                <w:lang w:val="sr-Latn-RS" w:eastAsia="sr-Latn-RS"/>
              </w:rPr>
              <w:t xml:space="preserve">A multimetal article is composed of parts of precious metal and parts of non-precious metal.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1.6 Fineness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The fineness is the content of the named precious metal measured in terms of parts per thousand by weight of alloy.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1.7 Standard of fineness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The standard of fineness is the minimum content of the named precious metals measured in terms of parts per thousand by weight of alloy.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1.8 Coating / plating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Coating or plating is one or more layers of a material, permitted by the Standing Committee, applied to all, or part, of a precious metal article e.g. by a chemical, electrochemical, mechanical or physical process.  </w:t>
            </w:r>
          </w:p>
          <w:p w:rsidR="00815D61" w:rsidRPr="00815D61" w:rsidRDefault="00815D61" w:rsidP="00815D61">
            <w:pPr>
              <w:widowControl w:val="0"/>
              <w:autoSpaceDE w:val="0"/>
              <w:autoSpaceDN w:val="0"/>
              <w:adjustRightInd w:val="0"/>
              <w:spacing w:after="24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1.9 Base metals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Base metals are all metals except platinum, gold, palladium, and silver.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1.10 Assay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An assay is a quantitative analysis of a precious metal alloy by a method defined in paragraph 3.2 of Annex II.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r w:rsidRPr="00815D61">
              <w:rPr>
                <w:rFonts w:ascii="Arial" w:eastAsia="Times New Roman" w:hAnsi="Arial" w:cs="Arial"/>
                <w:b/>
                <w:bCs/>
                <w:color w:val="000000"/>
                <w:lang w:val="sr-Latn-RS" w:eastAsia="sr-Latn-RS"/>
              </w:rPr>
              <w:t xml:space="preserve">1.11 Other definitions and further details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Cs/>
                <w:color w:val="000000"/>
                <w:lang w:val="sr-Latn-RS" w:eastAsia="sr-Latn-RS"/>
              </w:rPr>
            </w:pPr>
            <w:r w:rsidRPr="00815D61">
              <w:rPr>
                <w:rFonts w:ascii="Arial" w:eastAsia="Times New Roman" w:hAnsi="Arial" w:cs="Arial"/>
                <w:bCs/>
                <w:color w:val="000000"/>
                <w:lang w:val="sr-Latn-RS" w:eastAsia="sr-Latn-RS"/>
              </w:rPr>
              <w:t xml:space="preserve"> The Standing Committee may decide on other definitions as well as further details. </w:t>
            </w:r>
          </w:p>
          <w:p w:rsidR="00815D61" w:rsidRPr="00815D61" w:rsidRDefault="00815D61" w:rsidP="00815D61">
            <w:pPr>
              <w:spacing w:after="0" w:line="240" w:lineRule="auto"/>
              <w:ind w:right="-5111"/>
              <w:jc w:val="both"/>
              <w:rPr>
                <w:rFonts w:ascii="Arial" w:eastAsia="Times New Roman" w:hAnsi="Arial" w:cs="Arial"/>
                <w:lang w:val="sr-Latn-CS" w:eastAsia="sr-Latn-CS"/>
                <w14:textOutline w14:w="9525" w14:cap="rnd" w14:cmpd="sng" w14:algn="ctr">
                  <w14:noFill/>
                  <w14:prstDash w14:val="solid"/>
                  <w14:bevel/>
                </w14:textOutline>
              </w:rPr>
            </w:pPr>
            <w:r w:rsidRPr="00815D61">
              <w:rPr>
                <w:rFonts w:ascii="Arial" w:eastAsia="Times New Roman" w:hAnsi="Arial" w:cs="Arial"/>
                <w:lang w:val="sr-Latn-CS" w:eastAsia="sr-Latn-CS"/>
                <w14:textOutline w14:w="9525" w14:cap="rnd" w14:cmpd="sng" w14:algn="ctr">
                  <w14:noFill/>
                  <w14:prstDash w14:val="solid"/>
                  <w14:bevel/>
                </w14:textOutline>
              </w:rPr>
              <w:tab/>
            </w:r>
          </w:p>
          <w:p w:rsidR="00815D61" w:rsidRPr="00815D61" w:rsidRDefault="00815D61" w:rsidP="00815D61">
            <w:pPr>
              <w:spacing w:after="0" w:line="240" w:lineRule="auto"/>
              <w:ind w:right="-5111"/>
              <w:jc w:val="both"/>
              <w:rPr>
                <w:rFonts w:ascii="Arial" w:eastAsia="Times New Roman" w:hAnsi="Arial" w:cs="Arial"/>
                <w:lang w:val="sr-Latn-CS" w:eastAsia="sr-Latn-CS"/>
                <w14:textOutline w14:w="9525" w14:cap="rnd" w14:cmpd="sng" w14:algn="ctr">
                  <w14:noFill/>
                  <w14:prstDash w14:val="solid"/>
                  <w14:bevel/>
                </w14:textOutline>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1.5 Ouvrage multimétaux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Un ouvrage multimétaux est composé de parties en métal précieux et de parties en métal non-précieux. </w:t>
            </w:r>
          </w:p>
        </w:tc>
      </w:tr>
      <w:tr w:rsidR="00815D61" w:rsidRPr="00815D61" w:rsidTr="00905FC5">
        <w:trPr>
          <w:trHeight w:val="696"/>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1.6 Titre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Le titre est la proportion du métal précieux désigné, exprimée en millièmes du poids de l’alliage.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tc>
      </w:tr>
      <w:tr w:rsidR="00815D61" w:rsidRPr="00815D61" w:rsidTr="00905FC5">
        <w:trPr>
          <w:trHeight w:val="810"/>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1.7 Titre légal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Le titre légal est la proportion minimale du métal précieux désigné, exprimée en millièmes du poids de l´alliage.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p>
        </w:tc>
      </w:tr>
      <w:tr w:rsidR="00815D61" w:rsidRPr="00815D61" w:rsidTr="00905FC5">
        <w:trPr>
          <w:trHeight w:val="1149"/>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1.8 Revêtement / placage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Un revêtement ou placage consiste en une ou plusieurs couches de matériel, autorisé par le Comité permanent, appliquées sur la totalité ou sur une partie d’un ouvrage en métal précieux, par exemple, par un procédé chimique, électrochimique, mécanique ou physique.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tc>
      </w:tr>
      <w:tr w:rsidR="00815D61" w:rsidRPr="00815D61" w:rsidTr="00905FC5">
        <w:trPr>
          <w:trHeight w:val="695"/>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1.9 Métaux communs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Le terme « métaux communs » désigne tous les métaux, à l’exception du platine, de l’or, du palladium et de l’argent.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tc>
      </w:tr>
      <w:tr w:rsidR="00815D61" w:rsidRPr="00815D61" w:rsidTr="00905FC5">
        <w:trPr>
          <w:trHeight w:val="700"/>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1.10 Essai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Un essai est une analyse quantitative d’un alliage de métal précieux par une méthode définie au paragraphe 3.2 de l’Annexe II.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 </w:t>
            </w:r>
          </w:p>
        </w:tc>
      </w:tr>
      <w:tr w:rsidR="00815D61" w:rsidRPr="00815D61" w:rsidTr="00905FC5">
        <w:trPr>
          <w:trHeight w:val="922"/>
        </w:trPr>
        <w:tc>
          <w:tcPr>
            <w:tcW w:w="4300" w:type="dxa"/>
          </w:tcPr>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b/>
                <w:bCs/>
                <w:color w:val="000000"/>
                <w:lang w:val="sr-Latn-RS" w:eastAsia="sr-Latn-RS"/>
              </w:rPr>
              <w:t xml:space="preserve">1.11 Autres définitions et détails supplémentaires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w:t>
            </w:r>
          </w:p>
          <w:p w:rsidR="00815D61" w:rsidRPr="00815D61" w:rsidRDefault="00815D61" w:rsidP="00815D61">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815D61">
              <w:rPr>
                <w:rFonts w:ascii="Arial" w:eastAsia="Times New Roman" w:hAnsi="Arial" w:cs="Arial"/>
                <w:color w:val="000000"/>
                <w:lang w:val="sr-Latn-RS" w:eastAsia="sr-Latn-RS"/>
              </w:rPr>
              <w:t xml:space="preserve"> D’autres définitions ainsi que des détails supplémentaires peuvent faire l’objet de décisions par le Comité permanent. </w:t>
            </w:r>
          </w:p>
        </w:tc>
      </w:tr>
    </w:tbl>
    <w:p w:rsidR="00815D61" w:rsidRDefault="00815D61">
      <w:pPr>
        <w:rPr>
          <w:rFonts w:ascii="Arial" w:eastAsia="Times New Roman" w:hAnsi="Arial" w:cs="Arial"/>
        </w:rPr>
      </w:pPr>
    </w:p>
    <w:tbl>
      <w:tblPr>
        <w:tblW w:w="4414" w:type="dxa"/>
        <w:tblInd w:w="-108" w:type="dxa"/>
        <w:tblBorders>
          <w:top w:val="nil"/>
          <w:left w:val="nil"/>
          <w:bottom w:val="nil"/>
          <w:right w:val="nil"/>
        </w:tblBorders>
        <w:tblLayout w:type="fixed"/>
        <w:tblLook w:val="0000" w:firstRow="0" w:lastRow="0" w:firstColumn="0" w:lastColumn="0" w:noHBand="0" w:noVBand="0"/>
      </w:tblPr>
      <w:tblGrid>
        <w:gridCol w:w="4414"/>
      </w:tblGrid>
      <w:tr w:rsidR="00D84261" w:rsidRPr="00D84261" w:rsidTr="00D84261">
        <w:trPr>
          <w:trHeight w:val="253"/>
        </w:trPr>
        <w:tc>
          <w:tcPr>
            <w:tcW w:w="4300" w:type="dxa"/>
          </w:tcPr>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b/>
                <w:bCs/>
                <w:lang w:val="sr-Latn-CS" w:eastAsia="sr-Latn-CS"/>
              </w:rPr>
              <w:lastRenderedPageBreak/>
              <w:t xml:space="preserve">2. Technical requirements </w:t>
            </w:r>
          </w:p>
        </w:tc>
      </w:tr>
      <w:tr w:rsidR="00D84261" w:rsidRPr="00D84261" w:rsidTr="00D84261">
        <w:trPr>
          <w:trHeight w:val="3887"/>
        </w:trPr>
        <w:tc>
          <w:tcPr>
            <w:tcW w:w="4300" w:type="dxa"/>
          </w:tcPr>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b/>
                <w:bCs/>
                <w:lang w:val="sr-Latn-CS" w:eastAsia="sr-Latn-CS"/>
              </w:rPr>
              <w:t xml:space="preserve">2.1 Articles not covered by the Convention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The Convention does not apply to: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a) Articles made of alloys of a fineness not defined by the Standing Committee;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b) Any article which is intended to be used for medical, dental, veterinary, scientific or technical purpose;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c) Coins which are legal tender;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d) Parts or incomplete semi-manufactures (e.g. metal parts or surface layer);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e) Raw materials such as bars, plates, wire and tubes;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f) Base metal articles coated with precious metal;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g) Any other object decided by the Standing Committee.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Consequently, the articles referred to in a) to g) above cannot be marked with the Common Control Mark. </w:t>
            </w:r>
          </w:p>
          <w:p w:rsidR="00D84261" w:rsidRPr="00D84261" w:rsidRDefault="00D84261" w:rsidP="00D84261">
            <w:pPr>
              <w:jc w:val="both"/>
              <w:rPr>
                <w:rFonts w:ascii="Arial" w:eastAsia="Times New Roman" w:hAnsi="Arial" w:cs="Arial"/>
                <w:lang w:val="sr-Latn-CS" w:eastAsia="sr-Latn-CS"/>
              </w:rPr>
            </w:pPr>
          </w:p>
        </w:tc>
      </w:tr>
      <w:tr w:rsidR="00D84261" w:rsidRPr="00D84261" w:rsidTr="00D84261">
        <w:trPr>
          <w:trHeight w:val="357"/>
        </w:trPr>
        <w:tc>
          <w:tcPr>
            <w:tcW w:w="4300" w:type="dxa"/>
          </w:tcPr>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b/>
                <w:bCs/>
                <w:lang w:val="sr-Latn-CS" w:eastAsia="sr-Latn-CS"/>
              </w:rPr>
              <w:t>2.2</w:t>
            </w:r>
            <w:r w:rsidRPr="00D84261">
              <w:rPr>
                <w:rFonts w:ascii="Arial" w:eastAsia="Times New Roman" w:hAnsi="Arial" w:cs="Arial"/>
                <w:lang w:val="sr-Latn-CS" w:eastAsia="sr-Latn-CS"/>
              </w:rPr>
              <w:t xml:space="preserve"> </w:t>
            </w:r>
            <w:r w:rsidRPr="00D84261">
              <w:rPr>
                <w:rFonts w:ascii="Arial" w:eastAsia="Times New Roman" w:hAnsi="Arial" w:cs="Arial"/>
                <w:b/>
                <w:bCs/>
                <w:lang w:val="sr-Latn-CS" w:eastAsia="sr-Latn-CS"/>
              </w:rPr>
              <w:t>Standards of fineness applied under the Convention</w:t>
            </w:r>
            <w:r w:rsidRPr="00D84261">
              <w:rPr>
                <w:rFonts w:ascii="Arial" w:eastAsia="Times New Roman" w:hAnsi="Arial" w:cs="Arial"/>
                <w:lang w:val="sr-Latn-CS" w:eastAsia="sr-Latn-CS"/>
              </w:rPr>
              <w:t xml:space="preserve"> </w:t>
            </w:r>
          </w:p>
        </w:tc>
      </w:tr>
      <w:tr w:rsidR="00D84261" w:rsidRPr="00D84261" w:rsidTr="00D84261">
        <w:trPr>
          <w:trHeight w:val="588"/>
        </w:trPr>
        <w:tc>
          <w:tcPr>
            <w:tcW w:w="4300" w:type="dxa"/>
          </w:tcPr>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Subject to Article 1, paragraph 2 of the Convention, the standards of fineness applied under the Convention shall be those defined by the Standing Committee. </w:t>
            </w:r>
          </w:p>
        </w:tc>
      </w:tr>
      <w:tr w:rsidR="00D84261" w:rsidRPr="00D84261" w:rsidTr="00D84261">
        <w:trPr>
          <w:trHeight w:val="2736"/>
        </w:trPr>
        <w:tc>
          <w:tcPr>
            <w:tcW w:w="4300" w:type="dxa"/>
          </w:tcPr>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b/>
                <w:bCs/>
                <w:lang w:val="sr-Latn-CS" w:eastAsia="sr-Latn-CS"/>
              </w:rPr>
              <w:t xml:space="preserve">2.3 Tolerance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No negative tolerance is permitted in relation to the standard of fineness indicated on the article.   </w:t>
            </w:r>
          </w:p>
          <w:p w:rsidR="00D84261" w:rsidRPr="00D84261" w:rsidRDefault="00D84261" w:rsidP="00D84261">
            <w:pPr>
              <w:jc w:val="both"/>
              <w:rPr>
                <w:rFonts w:ascii="Arial" w:eastAsia="Times New Roman" w:hAnsi="Arial" w:cs="Arial"/>
                <w:lang w:val="sr-Latn-CS" w:eastAsia="sr-Latn-CS"/>
              </w:rPr>
            </w:pPr>
          </w:p>
          <w:p w:rsidR="00D84261" w:rsidRDefault="00D84261" w:rsidP="00D84261">
            <w:pPr>
              <w:jc w:val="both"/>
              <w:rPr>
                <w:rFonts w:ascii="Arial" w:eastAsia="Times New Roman" w:hAnsi="Arial" w:cs="Arial"/>
                <w:lang w:val="sr-Latn-CS" w:eastAsia="sr-Latn-CS"/>
              </w:rPr>
            </w:pPr>
          </w:p>
          <w:p w:rsidR="00D84261" w:rsidRDefault="00D84261" w:rsidP="00D84261">
            <w:pPr>
              <w:jc w:val="both"/>
              <w:rPr>
                <w:rFonts w:ascii="Times New Roman" w:eastAsia="Times New Roman" w:hAnsi="Times New Roman" w:cs="Times New Roman"/>
                <w:lang w:eastAsia="sr-Latn-CS"/>
                <w14:textOutline w14:w="9525" w14:cap="rnd" w14:cmpd="sng" w14:algn="ctr">
                  <w14:noFill/>
                  <w14:prstDash w14:val="solid"/>
                  <w14:bevel/>
                </w14:textOutline>
              </w:rPr>
            </w:pP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 xml:space="preserve">PMC/W 2/2000 (Rev. 3) </w:t>
            </w: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ab/>
              <w:t xml:space="preserve">  </w:t>
            </w:r>
            <w:r w:rsidRPr="00D84261">
              <w:rPr>
                <w:rFonts w:ascii="Times New Roman" w:eastAsia="Times New Roman" w:hAnsi="Times New Roman" w:cs="Times New Roman"/>
                <w:lang w:val="sr-Cyrl-RS" w:eastAsia="sr-Latn-CS"/>
                <w14:textOutline w14:w="9525" w14:cap="rnd" w14:cmpd="sng" w14:algn="ctr">
                  <w14:noFill/>
                  <w14:prstDash w14:val="solid"/>
                  <w14:bevel/>
                </w14:textOutline>
              </w:rPr>
              <w:t xml:space="preserve">  </w:t>
            </w: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 xml:space="preserve">    </w:t>
            </w:r>
            <w:r w:rsidRPr="00D84261">
              <w:rPr>
                <w:rFonts w:ascii="Times New Roman" w:eastAsia="Times New Roman" w:hAnsi="Times New Roman" w:cs="Times New Roman"/>
                <w:lang w:val="sr-Cyrl-RS" w:eastAsia="sr-Latn-CS"/>
                <w14:textOutline w14:w="9525" w14:cap="rnd" w14:cmpd="sng" w14:algn="ctr">
                  <w14:noFill/>
                  <w14:prstDash w14:val="solid"/>
                  <w14:bevel/>
                </w14:textOutline>
              </w:rPr>
              <w:t xml:space="preserve"> </w:t>
            </w:r>
            <w:r>
              <w:rPr>
                <w:rFonts w:ascii="Times New Roman" w:eastAsia="Times New Roman" w:hAnsi="Times New Roman" w:cs="Times New Roman"/>
                <w:lang w:eastAsia="sr-Latn-CS"/>
                <w14:textOutline w14:w="9525" w14:cap="rnd" w14:cmpd="sng" w14:algn="ctr">
                  <w14:noFill/>
                  <w14:prstDash w14:val="solid"/>
                  <w14:bevel/>
                </w14:textOutline>
              </w:rPr>
              <w:t xml:space="preserve"> </w:t>
            </w: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 xml:space="preserve"> </w:t>
            </w:r>
            <w:r w:rsidRPr="00D84261">
              <w:rPr>
                <w:rFonts w:ascii="Times New Roman" w:eastAsia="Times New Roman" w:hAnsi="Times New Roman" w:cs="Times New Roman"/>
                <w:lang w:val="sr-Cyrl-RS" w:eastAsia="sr-Latn-CS"/>
                <w14:textOutline w14:w="9525" w14:cap="rnd" w14:cmpd="sng" w14:algn="ctr">
                  <w14:noFill/>
                  <w14:prstDash w14:val="solid"/>
                  <w14:bevel/>
                </w14:textOutline>
              </w:rPr>
              <w:t>4</w:t>
            </w: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 xml:space="preserve"> of </w:t>
            </w:r>
            <w:r w:rsidRPr="00D84261">
              <w:rPr>
                <w:rFonts w:ascii="Times New Roman" w:eastAsia="Times New Roman" w:hAnsi="Times New Roman" w:cs="Times New Roman"/>
                <w:lang w:val="sr-Cyrl-RS" w:eastAsia="sr-Latn-CS"/>
                <w14:textOutline w14:w="9525" w14:cap="rnd" w14:cmpd="sng" w14:algn="ctr">
                  <w14:noFill/>
                  <w14:prstDash w14:val="solid"/>
                  <w14:bevel/>
                </w14:textOutline>
              </w:rPr>
              <w:t xml:space="preserve"> 13</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b/>
                <w:lang w:val="sr-Latn-CS" w:eastAsia="sr-Latn-CS"/>
              </w:rPr>
              <w:lastRenderedPageBreak/>
              <w:t>2.</w:t>
            </w:r>
            <w:r w:rsidRPr="00D84261">
              <w:rPr>
                <w:rFonts w:ascii="Arial" w:eastAsia="Times New Roman" w:hAnsi="Arial" w:cs="Arial"/>
                <w:lang w:val="sr-Latn-CS" w:eastAsia="sr-Latn-CS"/>
              </w:rPr>
              <w:t xml:space="preserve"> </w:t>
            </w:r>
            <w:r w:rsidRPr="00D84261">
              <w:rPr>
                <w:rFonts w:ascii="Arial" w:eastAsia="Times New Roman" w:hAnsi="Arial" w:cs="Arial"/>
                <w:b/>
                <w:lang w:val="sr-Latn-CS" w:eastAsia="sr-Latn-CS"/>
              </w:rPr>
              <w:t>Exigences techniques</w:t>
            </w:r>
            <w:r w:rsidRPr="00D84261">
              <w:rPr>
                <w:rFonts w:ascii="Arial" w:eastAsia="Times New Roman" w:hAnsi="Arial" w:cs="Arial"/>
                <w:lang w:val="sr-Latn-CS" w:eastAsia="sr-Latn-CS"/>
              </w:rPr>
              <w:t xml:space="preserve"> </w:t>
            </w:r>
          </w:p>
          <w:p w:rsidR="00D84261" w:rsidRPr="00D84261" w:rsidRDefault="00D84261" w:rsidP="00D84261">
            <w:pPr>
              <w:jc w:val="both"/>
              <w:rPr>
                <w:rFonts w:ascii="Arial" w:eastAsia="Times New Roman" w:hAnsi="Arial" w:cs="Arial"/>
                <w:b/>
                <w:lang w:val="sr-Latn-CS" w:eastAsia="sr-Latn-CS"/>
              </w:rPr>
            </w:pPr>
            <w:r w:rsidRPr="00D84261">
              <w:rPr>
                <w:rFonts w:ascii="Arial" w:eastAsia="Times New Roman" w:hAnsi="Arial" w:cs="Arial"/>
                <w:b/>
                <w:lang w:val="sr-Latn-CS" w:eastAsia="sr-Latn-CS"/>
              </w:rPr>
              <w:t xml:space="preserve">2.1 Ouvrages non couverts par la Convention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La Convention ne s´applique pas: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a) aux ouvrages en alliage d’un titre non défini par le Comité permanent;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b) aux ouvrages destinés à un usage médical, dentaire, vétérinaire, scientifique ou technique;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c) aux pièces de monnaie ayant cours légal;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d) aux parties ou produits semi-fabriqués incomplets (par ex. parties métalliques ou revêtements de surface);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e) aux matériaux bruts tels que barres, plaques, fils et tubes;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f) aux ouvrages en métal commun revêtus de métal précieux;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g) à tout autre ouvrage faisant l’objet d’une décision du Comité permanent.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En conséquence, le poinçon commun ne peut pas être appliqué sur les ouvrages ou produits mentionnés aux alinéas a) à g) ci-dessus. </w:t>
            </w:r>
          </w:p>
          <w:p w:rsidR="00D84261" w:rsidRPr="00D84261" w:rsidRDefault="00D84261" w:rsidP="00D84261">
            <w:pPr>
              <w:jc w:val="both"/>
              <w:rPr>
                <w:rFonts w:ascii="Arial" w:eastAsia="Times New Roman" w:hAnsi="Arial" w:cs="Arial"/>
                <w:b/>
                <w:lang w:val="sr-Latn-CS" w:eastAsia="sr-Latn-CS"/>
              </w:rPr>
            </w:pPr>
            <w:r w:rsidRPr="00D84261">
              <w:rPr>
                <w:rFonts w:ascii="Arial" w:eastAsia="Times New Roman" w:hAnsi="Arial" w:cs="Arial"/>
                <w:b/>
                <w:lang w:val="sr-Latn-CS" w:eastAsia="sr-Latn-CS"/>
              </w:rPr>
              <w:t xml:space="preserve">2.2 Titres légaux admis par la Convention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Sous réserve de l’Article 1, paragraphe 2 de la Convention, les titres légaux admis par la Convention sont ceux définis par le Comité permanent. </w:t>
            </w:r>
          </w:p>
          <w:p w:rsidR="00D84261" w:rsidRPr="00D84261" w:rsidRDefault="00D84261" w:rsidP="00D84261">
            <w:pPr>
              <w:jc w:val="both"/>
              <w:rPr>
                <w:rFonts w:ascii="Arial" w:eastAsia="Times New Roman" w:hAnsi="Arial" w:cs="Arial"/>
                <w:b/>
                <w:lang w:val="sr-Latn-CS" w:eastAsia="sr-Latn-CS"/>
              </w:rPr>
            </w:pPr>
            <w:r w:rsidRPr="00D84261">
              <w:rPr>
                <w:rFonts w:ascii="Arial" w:eastAsia="Times New Roman" w:hAnsi="Arial" w:cs="Arial"/>
                <w:b/>
                <w:lang w:val="sr-Latn-CS" w:eastAsia="sr-Latn-CS"/>
              </w:rPr>
              <w:t xml:space="preserve">2.3 Tolérance </w:t>
            </w:r>
          </w:p>
          <w:p w:rsidR="00D84261" w:rsidRPr="00D84261" w:rsidRDefault="00D84261" w:rsidP="00D84261">
            <w:pPr>
              <w:jc w:val="both"/>
              <w:rPr>
                <w:rFonts w:ascii="Arial" w:eastAsia="Times New Roman" w:hAnsi="Arial" w:cs="Arial"/>
                <w:lang w:val="sr-Latn-CS" w:eastAsia="sr-Latn-CS"/>
              </w:rPr>
            </w:pPr>
            <w:r w:rsidRPr="00D84261">
              <w:rPr>
                <w:rFonts w:ascii="Arial" w:eastAsia="Times New Roman" w:hAnsi="Arial" w:cs="Arial"/>
                <w:lang w:val="sr-Latn-CS" w:eastAsia="sr-Latn-CS"/>
              </w:rPr>
              <w:t xml:space="preserve">  Aucune tolérance négative n’est admise quant au titre légal indiqué sur l’ouvrage. </w:t>
            </w:r>
          </w:p>
          <w:p w:rsidR="00D84261" w:rsidRPr="00D84261" w:rsidRDefault="00D84261" w:rsidP="00D84261">
            <w:pPr>
              <w:jc w:val="both"/>
              <w:rPr>
                <w:rFonts w:ascii="Arial" w:eastAsia="Times New Roman" w:hAnsi="Arial" w:cs="Arial"/>
                <w:lang w:val="sr-Latn-CS" w:eastAsia="sr-Latn-CS"/>
              </w:rPr>
            </w:pPr>
          </w:p>
        </w:tc>
      </w:tr>
    </w:tbl>
    <w:p w:rsidR="002F237E" w:rsidRPr="00D84261" w:rsidRDefault="002F237E" w:rsidP="00D84261">
      <w:pPr>
        <w:keepNext/>
        <w:spacing w:after="0" w:line="240" w:lineRule="auto"/>
        <w:ind w:left="58" w:right="216"/>
        <w:jc w:val="both"/>
        <w:outlineLvl w:val="0"/>
        <w:rPr>
          <w:rFonts w:ascii="Arial" w:eastAsia="Times New Roman" w:hAnsi="Arial" w:cs="Arial"/>
          <w:sz w:val="20"/>
          <w:szCs w:val="20"/>
        </w:rPr>
      </w:pPr>
    </w:p>
    <w:p w:rsidR="00D84261" w:rsidRPr="00D84261" w:rsidRDefault="00D84261" w:rsidP="00D84261">
      <w:pPr>
        <w:keepNext/>
        <w:spacing w:after="0" w:line="240" w:lineRule="auto"/>
        <w:ind w:left="58" w:right="216"/>
        <w:jc w:val="both"/>
        <w:outlineLvl w:val="0"/>
        <w:rPr>
          <w:rFonts w:ascii="Arial" w:eastAsia="Times New Roman" w:hAnsi="Arial" w:cs="Arial"/>
          <w:sz w:val="20"/>
          <w:szCs w:val="20"/>
        </w:rPr>
      </w:pPr>
    </w:p>
    <w:p w:rsidR="00D84261" w:rsidRPr="00D84261" w:rsidRDefault="00D84261" w:rsidP="00D84261">
      <w:pPr>
        <w:ind w:right="-5111"/>
        <w:jc w:val="both"/>
        <w:rPr>
          <w:rFonts w:ascii="Times New Roman" w:eastAsia="Times New Roman" w:hAnsi="Times New Roman" w:cs="Times New Roman"/>
          <w:lang w:val="sr-Latn-CS" w:eastAsia="sr-Latn-CS"/>
          <w14:textOutline w14:w="9525" w14:cap="rnd" w14:cmpd="sng" w14:algn="ctr">
            <w14:noFill/>
            <w14:prstDash w14:val="solid"/>
            <w14:bevel/>
          </w14:textOutline>
        </w:rPr>
      </w:pPr>
      <w:r>
        <w:rPr>
          <w:rFonts w:ascii="Times New Roman" w:eastAsia="Times New Roman" w:hAnsi="Times New Roman" w:cs="Times New Roman"/>
          <w:lang w:val="sr-Latn-CS" w:eastAsia="sr-Latn-CS"/>
          <w14:textOutline w14:w="9525" w14:cap="rnd" w14:cmpd="sng" w14:algn="ctr">
            <w14:noFill/>
            <w14:prstDash w14:val="solid"/>
            <w14:bevel/>
          </w14:textOutline>
        </w:rPr>
        <w:t xml:space="preserve">                                                 </w:t>
      </w:r>
      <w:r w:rsidRPr="00D84261">
        <w:rPr>
          <w:rFonts w:ascii="Times New Roman" w:eastAsia="Times New Roman" w:hAnsi="Times New Roman" w:cs="Times New Roman"/>
          <w:lang w:val="sr-Latn-CS" w:eastAsia="sr-Latn-CS"/>
          <w14:textOutline w14:w="9525" w14:cap="rnd" w14:cmpd="sng" w14:algn="ctr">
            <w14:noFill/>
            <w14:prstDash w14:val="solid"/>
            <w14:bevel/>
          </w14:textOutline>
        </w:rPr>
        <w:t>01.01.2019</w:t>
      </w:r>
    </w:p>
    <w:p w:rsidR="00B25D3C" w:rsidRPr="00B25D3C" w:rsidRDefault="00B25D3C" w:rsidP="00B25D3C">
      <w:pPr>
        <w:jc w:val="both"/>
        <w:rPr>
          <w:rFonts w:ascii="Times New Roman" w:eastAsia="Times New Roman" w:hAnsi="Times New Roman" w:cs="Times New Roman"/>
          <w:sz w:val="24"/>
          <w:szCs w:val="24"/>
          <w:lang w:val="sr-Latn-CS" w:eastAsia="sr-Latn-CS"/>
        </w:rPr>
      </w:pPr>
    </w:p>
    <w:p w:rsidR="00B25D3C" w:rsidRDefault="00B25D3C" w:rsidP="00B25D3C">
      <w:pPr>
        <w:spacing w:after="0" w:line="240" w:lineRule="auto"/>
        <w:jc w:val="both"/>
        <w:rPr>
          <w:rFonts w:ascii="Arial" w:eastAsia="Times New Roman" w:hAnsi="Arial" w:cs="Arial"/>
          <w:b/>
          <w:lang w:val="sr-Latn-CS" w:eastAsia="sr-Latn-CS"/>
        </w:rPr>
      </w:pPr>
    </w:p>
    <w:p w:rsidR="00B25D3C" w:rsidRDefault="00B25D3C"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2.4 Use of solder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2.4.1 The principles are: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Solder may be used only for joining purposes.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b) The standard of fineness of the solder shall be the same as the standard of fineness of the article.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c)  If a solder of a lower standard of fineness is used, the whole article must be to a permitted standard of fineness.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2.4.2 Practical exceptions from these principles and other methods of joining are defined by the Standing Committee.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2.5 Use of base metal parts and non-metallic parts in precious metal articles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2.5.1 Base metal parts and non-metallic parts are permitted in precious metal articles as a mechanical function for which precious metals are unsuitable either for strength or durability, subject to the following conditions: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When visible, base metal parts and non-metallic parts shall be clearly distinguishable by colour from the precious metal.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b) They shall be neither coated nor treated to give the appearance of a precious metal.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c) They shall not be used for the purpose of strengthening, weighting or filling.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d) Where practical, base metal parts shall be marked "METAL".</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2816" behindDoc="0" locked="0" layoutInCell="1" allowOverlap="1" wp14:anchorId="05CB5095" wp14:editId="63DF149B">
                <wp:simplePos x="0" y="0"/>
                <wp:positionH relativeFrom="page">
                  <wp:align>left</wp:align>
                </wp:positionH>
                <wp:positionV relativeFrom="paragraph">
                  <wp:posOffset>310349</wp:posOffset>
                </wp:positionV>
                <wp:extent cx="9823450" cy="314325"/>
                <wp:effectExtent l="0" t="0" r="6350" b="9525"/>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14325"/>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5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8" o:spid="_x0000_s1028" type="#_x0000_t202" style="position:absolute;left:0;text-align:left;margin-left:0;margin-top:24.45pt;width:773.5pt;height:24.75pt;z-index:2516828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5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2.4 Usage de la soudure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837181" w:rsidP="00B25D3C">
      <w:pPr>
        <w:spacing w:after="0" w:line="240" w:lineRule="auto"/>
        <w:jc w:val="both"/>
        <w:rPr>
          <w:rFonts w:ascii="Arial" w:eastAsia="Times New Roman" w:hAnsi="Arial" w:cs="Arial"/>
          <w:lang w:val="sr-Latn-CS" w:eastAsia="sr-Latn-CS"/>
        </w:rPr>
      </w:pPr>
      <w:r>
        <w:rPr>
          <w:rFonts w:ascii="Arial" w:eastAsia="Times New Roman" w:hAnsi="Arial" w:cs="Arial"/>
          <w:lang w:val="sr-Latn-CS" w:eastAsia="sr-Latn-CS"/>
        </w:rPr>
        <w:t>2.4.1 Les principes sont</w:t>
      </w:r>
      <w:r w:rsidR="00B25D3C"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La soudure ne peut être utilisée qu’à des fins d’assemblage.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b) Le titre légal de la soudure doit être le même que celui de l’ouvrage.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c) Si une soudure à un titre légal inférieur est utilisée, l’ouvrage entier doit être à un titre légal admis.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2.4.2 Les exceptions pratiques à ces principes et les autres méthodes d’assemblage sont définies par le Comité permanent.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2.5 Usage de parties en métal commun et de parties non métalliques dans les ouvrages en métaux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2.5.1 Des parties en métal commun et des parties non métalliques sont admises dans des ouvrages en métaux précieux en tant que fonction mécanique pour laquelle les métaux précieux sont inadéquats en terme de résistance ou durabilité, sous réserve des conditions suivantes: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Quand elles sont visibles, les parties en métal commun ainsi que les matières non métalliques doivent se distinguer clairement du métal précieux par la couleur.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b) Elles ne doivent ni être plaquées ni être traitées de façon à leur donner l’apparence de métaux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c) Elles ne doivent pas être utilisées dans le but de renforcer, d’alourdir ou de remplir un ouvrage.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d) Si possible, les parties en métal commun doivent être marquées « METAL ».  </w:t>
      </w:r>
    </w:p>
    <w:p w:rsidR="00D84261" w:rsidRDefault="00D84261" w:rsidP="003227E8">
      <w:pPr>
        <w:keepNext/>
        <w:spacing w:after="0" w:line="240" w:lineRule="auto"/>
        <w:ind w:left="64" w:right="221"/>
        <w:jc w:val="both"/>
        <w:outlineLvl w:val="0"/>
        <w:rPr>
          <w:rFonts w:ascii="Arial" w:eastAsia="Times New Roman" w:hAnsi="Arial" w:cs="Arial"/>
        </w:rPr>
      </w:pPr>
    </w:p>
    <w:p w:rsidR="00D84261" w:rsidRDefault="00D84261" w:rsidP="003227E8">
      <w:pPr>
        <w:keepNext/>
        <w:spacing w:after="0" w:line="240" w:lineRule="auto"/>
        <w:ind w:left="64" w:right="221"/>
        <w:jc w:val="both"/>
        <w:outlineLvl w:val="0"/>
        <w:rPr>
          <w:rFonts w:ascii="Arial" w:eastAsia="Times New Roman" w:hAnsi="Arial" w:cs="Arial"/>
        </w:rPr>
      </w:pPr>
    </w:p>
    <w:p w:rsidR="00D84261" w:rsidRDefault="00D84261">
      <w:pPr>
        <w:rPr>
          <w:rFonts w:ascii="Arial" w:eastAsia="Times New Roman" w:hAnsi="Arial" w:cs="Arial"/>
        </w:rPr>
      </w:pPr>
      <w:r>
        <w:rPr>
          <w:rFonts w:ascii="Arial" w:eastAsia="Times New Roman" w:hAnsi="Arial" w:cs="Arial"/>
        </w:rPr>
        <w:br w:type="page"/>
      </w:r>
    </w:p>
    <w:tbl>
      <w:tblPr>
        <w:tblW w:w="10620" w:type="dxa"/>
        <w:tblBorders>
          <w:top w:val="nil"/>
          <w:left w:val="nil"/>
          <w:bottom w:val="nil"/>
          <w:right w:val="nil"/>
        </w:tblBorders>
        <w:tblLayout w:type="fixed"/>
        <w:tblLook w:val="0000" w:firstRow="0" w:lastRow="0" w:firstColumn="0" w:lastColumn="0" w:noHBand="0" w:noVBand="0"/>
      </w:tblPr>
      <w:tblGrid>
        <w:gridCol w:w="4500"/>
        <w:gridCol w:w="6120"/>
      </w:tblGrid>
      <w:tr w:rsidR="00B25D3C" w:rsidRPr="00B25D3C" w:rsidTr="00766E49">
        <w:trPr>
          <w:trHeight w:val="713"/>
        </w:trPr>
        <w:tc>
          <w:tcPr>
            <w:tcW w:w="4500" w:type="dxa"/>
          </w:tcPr>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2.5.2 The Standing Committee may decide on</w:t>
            </w:r>
            <w:r w:rsidRPr="00B25D3C">
              <w:rPr>
                <w:rFonts w:ascii="Arial" w:eastAsia="Times New Roman" w:hAnsi="Arial" w:cs="Arial"/>
                <w:lang w:val="sr-Cyrl-RS" w:eastAsia="sr-Latn-CS"/>
              </w:rPr>
              <w:t xml:space="preserve"> </w:t>
            </w:r>
            <w:r w:rsidRPr="00B25D3C">
              <w:rPr>
                <w:rFonts w:ascii="Arial" w:eastAsia="Times New Roman" w:hAnsi="Arial" w:cs="Arial"/>
                <w:lang w:val="sr-Latn-CS" w:eastAsia="sr-Latn-CS"/>
              </w:rPr>
              <w:t>further details or exceptions on base metal parts as well as non-metallic parts and substances.</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tc>
        <w:tc>
          <w:tcPr>
            <w:tcW w:w="6120" w:type="dxa"/>
          </w:tcPr>
          <w:p w:rsidR="00B25D3C" w:rsidRPr="00B25D3C" w:rsidRDefault="00B25D3C" w:rsidP="00B25D3C">
            <w:pPr>
              <w:spacing w:after="0" w:line="240" w:lineRule="auto"/>
              <w:jc w:val="both"/>
              <w:rPr>
                <w:rFonts w:ascii="Arial" w:eastAsia="Times New Roman" w:hAnsi="Arial" w:cs="Arial"/>
                <w:lang w:val="sr-Latn-CS" w:eastAsia="sr-Latn-CS"/>
              </w:rPr>
            </w:pPr>
          </w:p>
        </w:tc>
      </w:tr>
    </w:tbl>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9984" behindDoc="0" locked="0" layoutInCell="1" allowOverlap="1" wp14:anchorId="00266C28" wp14:editId="5D0FF8F2">
                <wp:simplePos x="0" y="0"/>
                <wp:positionH relativeFrom="page">
                  <wp:align>left</wp:align>
                </wp:positionH>
                <wp:positionV relativeFrom="paragraph">
                  <wp:posOffset>8355381</wp:posOffset>
                </wp:positionV>
                <wp:extent cx="9823450" cy="314325"/>
                <wp:effectExtent l="0" t="0" r="6350" b="9525"/>
                <wp:wrapSquare wrapText="bothSides"/>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14325"/>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Latn-RS"/>
                                <w14:textOutline w14:w="9525" w14:cap="rnd" w14:cmpd="sng" w14:algn="ctr">
                                  <w14:noFill/>
                                  <w14:prstDash w14:val="solid"/>
                                  <w14:bevel/>
                                </w14:textOutline>
                              </w:rPr>
                              <w:t>6</w:t>
                            </w:r>
                            <w:r>
                              <w:rPr>
                                <w:rFonts w:ascii="Times New Roman" w:hAnsi="Times New Roman" w:cs="Times New Roman"/>
                                <w14:textOutline w14:w="9525" w14:cap="rnd" w14:cmpd="sng" w14:algn="ctr">
                                  <w14:noFill/>
                                  <w14:prstDash w14:val="solid"/>
                                  <w14:bevel/>
                                </w14:textOutline>
                              </w:rPr>
                              <w:t xml:space="preserve">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60" o:spid="_x0000_s1029" type="#_x0000_t202" style="position:absolute;left:0;text-align:left;margin-left:0;margin-top:657.9pt;width:773.5pt;height:24.75pt;z-index:25168998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Latn-RS"/>
                          <w14:textOutline w14:w="9525" w14:cap="rnd" w14:cmpd="sng" w14:algn="ctr">
                            <w14:noFill/>
                            <w14:prstDash w14:val="solid"/>
                            <w14:bevel/>
                          </w14:textOutline>
                        </w:rPr>
                        <w:t>6</w:t>
                      </w:r>
                      <w:r>
                        <w:rPr>
                          <w:rFonts w:ascii="Times New Roman" w:hAnsi="Times New Roman" w:cs="Times New Roman"/>
                          <w14:textOutline w14:w="9525" w14:cap="rnd" w14:cmpd="sng" w14:algn="ctr">
                            <w14:noFill/>
                            <w14:prstDash w14:val="solid"/>
                            <w14:bevel/>
                          </w14:textOutline>
                        </w:rPr>
                        <w:t xml:space="preserve">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tbl>
      <w:tblPr>
        <w:tblW w:w="8580" w:type="dxa"/>
        <w:tblBorders>
          <w:top w:val="nil"/>
          <w:left w:val="nil"/>
          <w:bottom w:val="nil"/>
          <w:right w:val="nil"/>
        </w:tblBorders>
        <w:tblLayout w:type="fixed"/>
        <w:tblLook w:val="0000" w:firstRow="0" w:lastRow="0" w:firstColumn="0" w:lastColumn="0" w:noHBand="0" w:noVBand="0"/>
      </w:tblPr>
      <w:tblGrid>
        <w:gridCol w:w="4080"/>
        <w:gridCol w:w="4500"/>
      </w:tblGrid>
      <w:tr w:rsidR="00B25D3C" w:rsidRPr="00B25D3C" w:rsidTr="00766E49">
        <w:trPr>
          <w:trHeight w:val="3892"/>
        </w:trPr>
        <w:tc>
          <w:tcPr>
            <w:tcW w:w="4080" w:type="dxa"/>
          </w:tcPr>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b/>
                <w:bCs/>
                <w:lang w:val="sr-Latn-CS" w:eastAsia="sr-Latn-CS"/>
              </w:rPr>
              <w:t xml:space="preserve">2.6 Multimetal Articles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2.6.1 It is permitted to use base metal parts and non-metallic parts in precious metal articles for decoration, subject to the following conditions: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Base metal parts and non-metallic parts shall be clearly visible by their extent.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b) They shall be distinguishable by colour from the precious metal (i.e. they shall be neither coated nor treated to give the appearance of a precious metal).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c) Base metal parts shall be marked "METAL".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2.6.2 The Standing Committee may decide on further details or exceptions.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b/>
                <w:bCs/>
                <w:lang w:val="sr-Latn-CS" w:eastAsia="sr-Latn-CS"/>
              </w:rPr>
              <w:t xml:space="preserve"> </w:t>
            </w:r>
          </w:p>
        </w:tc>
        <w:tc>
          <w:tcPr>
            <w:tcW w:w="4500" w:type="dxa"/>
          </w:tcPr>
          <w:p w:rsidR="00B25D3C" w:rsidRPr="00B25D3C" w:rsidRDefault="00B25D3C" w:rsidP="00B25D3C">
            <w:pPr>
              <w:spacing w:after="0" w:line="240" w:lineRule="auto"/>
              <w:jc w:val="both"/>
              <w:rPr>
                <w:rFonts w:ascii="Arial" w:eastAsia="Times New Roman" w:hAnsi="Arial" w:cs="Arial"/>
                <w:b/>
                <w:bCs/>
                <w:lang w:val="sr-Latn-CS" w:eastAsia="sr-Latn-CS"/>
              </w:rPr>
            </w:pPr>
          </w:p>
        </w:tc>
      </w:tr>
      <w:tr w:rsidR="00B25D3C" w:rsidRPr="00B25D3C" w:rsidTr="00766E49">
        <w:trPr>
          <w:trHeight w:val="855"/>
        </w:trPr>
        <w:tc>
          <w:tcPr>
            <w:tcW w:w="4080" w:type="dxa"/>
          </w:tcPr>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b/>
                <w:bCs/>
                <w:lang w:val="sr-Latn-CS" w:eastAsia="sr-Latn-CS"/>
              </w:rPr>
              <w:t xml:space="preserve">2.7 Coating of precious metal articles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The Standing Committee decides on permitted coatings and exceptions for technical reasons. </w:t>
            </w: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tc>
        <w:tc>
          <w:tcPr>
            <w:tcW w:w="4500" w:type="dxa"/>
          </w:tcPr>
          <w:p w:rsidR="00B25D3C" w:rsidRPr="00B25D3C" w:rsidRDefault="00B25D3C" w:rsidP="00B25D3C">
            <w:pPr>
              <w:jc w:val="both"/>
              <w:rPr>
                <w:rFonts w:ascii="Arial" w:eastAsia="Times New Roman" w:hAnsi="Arial" w:cs="Arial"/>
                <w:b/>
                <w:bCs/>
                <w:lang w:val="sr-Latn-CS" w:eastAsia="sr-Latn-CS"/>
              </w:rPr>
            </w:pPr>
          </w:p>
        </w:tc>
      </w:tr>
      <w:tr w:rsidR="00B25D3C" w:rsidRPr="00B25D3C" w:rsidTr="00766E49">
        <w:trPr>
          <w:trHeight w:val="166"/>
        </w:trPr>
        <w:tc>
          <w:tcPr>
            <w:tcW w:w="4080" w:type="dxa"/>
          </w:tcPr>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  *  *  *  *  * </w:t>
            </w:r>
          </w:p>
        </w:tc>
        <w:tc>
          <w:tcPr>
            <w:tcW w:w="4500" w:type="dxa"/>
          </w:tcPr>
          <w:p w:rsidR="00B25D3C" w:rsidRPr="00B25D3C" w:rsidRDefault="00B25D3C" w:rsidP="00B25D3C">
            <w:pPr>
              <w:jc w:val="both"/>
              <w:rPr>
                <w:rFonts w:ascii="Arial" w:eastAsia="Times New Roman" w:hAnsi="Arial" w:cs="Arial"/>
                <w:lang w:val="sr-Latn-CS" w:eastAsia="sr-Latn-CS"/>
              </w:rPr>
            </w:pPr>
          </w:p>
        </w:tc>
      </w:tr>
      <w:tr w:rsidR="00B25D3C" w:rsidRPr="00B25D3C" w:rsidTr="00766E49">
        <w:trPr>
          <w:trHeight w:val="575"/>
        </w:trPr>
        <w:tc>
          <w:tcPr>
            <w:tcW w:w="4080" w:type="dxa"/>
          </w:tcPr>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0F2D79" w:rsidRDefault="000F2D79" w:rsidP="00B25D3C">
            <w:pPr>
              <w:jc w:val="both"/>
              <w:rPr>
                <w:rFonts w:ascii="Arial" w:eastAsia="Times New Roman" w:hAnsi="Arial" w:cs="Arial"/>
                <w:lang w:val="sr-Latn-CS" w:eastAsia="sr-Latn-CS"/>
              </w:rPr>
            </w:pPr>
          </w:p>
          <w:p w:rsidR="000F2D79" w:rsidRDefault="000F2D79" w:rsidP="00B25D3C">
            <w:pPr>
              <w:jc w:val="both"/>
              <w:rPr>
                <w:rFonts w:ascii="Arial" w:eastAsia="Times New Roman" w:hAnsi="Arial" w:cs="Arial"/>
                <w:lang w:val="sr-Latn-CS" w:eastAsia="sr-Latn-CS"/>
              </w:rPr>
            </w:pPr>
          </w:p>
          <w:p w:rsidR="000F2D79" w:rsidRDefault="000F2D79" w:rsidP="000F2D79">
            <w:pPr>
              <w:spacing w:after="0"/>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2.5.2 Le Comité permanent peut décider d’autres détails ou exceptions concernant les parties en métal commun ainsi que les parties et substances non métalliques. </w:t>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2.6 Ouvrages multimétaux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2.6.1 Il est permis d’utiliser des parties en métal commun et des parties non métalliques dans des ouvrages en métaux précieux à titre de décoration, sous réserve des conditions suivantes: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a) Les parties en métal commun et les parties non métalliques doivent être clairement visibles par leur ampleur.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b) Elles doivent pouvoir se distinguer des métaux précieux par la couleur (c.-à-d. elles ne doivent être ni plaquées ni traitées de façon à leur donner l’apparence de métaux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c) Les parties en métal commun doivent être marquées « METAL ».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2.6.2 Le Comité permanent peut décider d’autres détails ou exceptions.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lang w:val="sr-Latn-CS" w:eastAsia="sr-Latn-CS"/>
              </w:rPr>
              <w:tab/>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2.7 Placage d’ouvrages en métaux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Le Comité permanent décide des revêtements autorisés et des exceptions pour raisons techniques.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0F2D79" w:rsidRDefault="000F2D79" w:rsidP="00B25D3C">
            <w:pPr>
              <w:spacing w:after="0" w:line="240" w:lineRule="auto"/>
              <w:jc w:val="both"/>
              <w:rPr>
                <w:rFonts w:ascii="Arial" w:eastAsia="Times New Roman" w:hAnsi="Arial" w:cs="Arial"/>
                <w:lang w:val="sr-Latn-CS" w:eastAsia="sr-Latn-CS"/>
              </w:rPr>
            </w:pPr>
          </w:p>
          <w:p w:rsidR="000F2D79" w:rsidRDefault="000F2D79" w:rsidP="00B25D3C">
            <w:pPr>
              <w:spacing w:after="0" w:line="240" w:lineRule="auto"/>
              <w:jc w:val="both"/>
              <w:rPr>
                <w:rFonts w:ascii="Arial" w:eastAsia="Times New Roman" w:hAnsi="Arial" w:cs="Arial"/>
                <w:lang w:val="sr-Latn-CS" w:eastAsia="sr-Latn-CS"/>
              </w:rPr>
            </w:pPr>
          </w:p>
          <w:p w:rsidR="000F2D79" w:rsidRDefault="000F2D79" w:rsidP="00B25D3C">
            <w:pPr>
              <w:spacing w:after="0" w:line="240" w:lineRule="auto"/>
              <w:jc w:val="both"/>
              <w:rPr>
                <w:rFonts w:ascii="Arial" w:eastAsia="Times New Roman" w:hAnsi="Arial" w:cs="Arial"/>
                <w:lang w:val="sr-Latn-CS" w:eastAsia="sr-Latn-CS"/>
              </w:rPr>
            </w:pPr>
          </w:p>
          <w:p w:rsidR="00B25D3C" w:rsidRPr="00B25D3C" w:rsidRDefault="00B25D3C" w:rsidP="000F2D79">
            <w:pPr>
              <w:spacing w:after="12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lang w:val="sr-Latn-CS" w:eastAsia="sr-Latn-CS"/>
              </w:rPr>
              <w:tab/>
              <w:t xml:space="preserve">*  *  *  *  *  *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lang w:val="sr-Latn-CS" w:eastAsia="sr-Latn-CS"/>
              </w:rPr>
              <w:tab/>
            </w: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b/>
                <w:lang w:val="sr-Latn-CS" w:eastAsia="sr-Latn-CS"/>
              </w:rPr>
            </w:pPr>
          </w:p>
          <w:p w:rsidR="000F2D79" w:rsidRDefault="000F2D79" w:rsidP="00B25D3C">
            <w:pPr>
              <w:jc w:val="both"/>
              <w:rPr>
                <w:rFonts w:ascii="Arial" w:eastAsia="Times New Roman" w:hAnsi="Arial" w:cs="Arial"/>
                <w:b/>
                <w:lang w:val="sr-Latn-CS" w:eastAsia="sr-Latn-CS"/>
              </w:rPr>
            </w:pP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ANNEX II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Control by the authorised assay office(s)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1. General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1.1 The authorised assay office (thereafter referred to as “assay office”) must comply with the conditions and requirements, as stated in paragraph 2 of Article 5 of the Convention, not only at the moment of the notification to the Depositary but at any time of operation thereafter.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1.2 The assay office shall examine whether articles of precious metals, which are presented to it in order to be marked with the Common Control Mark, fulfil the conditions of Annex I to the Convention.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1.3 To examine articles of precious metals, the assay office shall in principle have a competent testing laboratory.  The laboratory shall in principle be able to analyse those articles of precious metals, which are to be marked with the Common Control Mark, in line with approved testing methods (see paragraph 3.2 below).  An assay office may subcontract testing.  The Standing Committee shall define the conditions for the subcontracting of testing.  It shall also issue guidelines for the assessment requirements of a testing laboratory.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1.4 To demonstrate its competence, the laboratory shall either be accredited according to ISO standard 17025 or demonstrate an equivalent level of competence. </w:t>
            </w:r>
          </w:p>
          <w:p w:rsidR="00B25D3C" w:rsidRDefault="00B25D3C" w:rsidP="00B25D3C">
            <w:pPr>
              <w:jc w:val="both"/>
              <w:rPr>
                <w:rFonts w:ascii="Arial" w:eastAsia="Times New Roman" w:hAnsi="Arial" w:cs="Arial"/>
                <w:lang w:val="sr-Latn-CS" w:eastAsia="sr-Latn-CS"/>
              </w:rPr>
            </w:pPr>
          </w:p>
          <w:p w:rsidR="00B25D3C" w:rsidRPr="00B25D3C" w:rsidRDefault="000F2D79" w:rsidP="000F2D79">
            <w:pPr>
              <w:jc w:val="both"/>
              <w:rPr>
                <w:rFonts w:ascii="Arial" w:eastAsia="Times New Roman" w:hAnsi="Arial" w:cs="Arial"/>
                <w:lang w:val="sr-Latn-CS" w:eastAsia="sr-Latn-CS"/>
              </w:rPr>
            </w:pPr>
            <w:r>
              <w:rPr>
                <w:rFonts w:ascii="Times New Roman" w:hAnsi="Times New Roman" w:cs="Times New Roman"/>
                <w14:textOutline w14:w="9525" w14:cap="rnd" w14:cmpd="sng" w14:algn="ctr">
                  <w14:noFill/>
                  <w14:prstDash w14:val="solid"/>
                  <w14:bevel/>
                </w14:textOutline>
              </w:rPr>
              <w:t xml:space="preserve">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7</w:t>
            </w:r>
            <w:r>
              <w:rPr>
                <w:rFonts w:ascii="Times New Roman" w:hAnsi="Times New Roman" w:cs="Times New Roman"/>
                <w14:textOutline w14:w="9525" w14:cap="rnd" w14:cmpd="sng" w14:algn="ctr">
                  <w14:noFill/>
                  <w14:prstDash w14:val="solid"/>
                  <w14:bevel/>
                </w14:textOutline>
              </w:rPr>
              <w:t xml:space="preserve"> of 13</w:t>
            </w:r>
          </w:p>
        </w:tc>
        <w:tc>
          <w:tcPr>
            <w:tcW w:w="4500" w:type="dxa"/>
          </w:tcPr>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tc>
      </w:tr>
    </w:tbl>
    <w:p w:rsidR="00905FC5" w:rsidRDefault="00905FC5" w:rsidP="00B25D3C">
      <w:pPr>
        <w:jc w:val="both"/>
        <w:rPr>
          <w:rFonts w:ascii="Arial" w:eastAsia="Times New Roman" w:hAnsi="Arial" w:cs="Arial"/>
          <w:b/>
          <w:lang w:val="sr-Latn-CS" w:eastAsia="sr-Latn-CS"/>
        </w:rPr>
      </w:pPr>
    </w:p>
    <w:p w:rsidR="00905FC5" w:rsidRDefault="00905FC5" w:rsidP="00B25D3C">
      <w:pPr>
        <w:jc w:val="both"/>
        <w:rPr>
          <w:rFonts w:ascii="Arial" w:eastAsia="Times New Roman" w:hAnsi="Arial" w:cs="Arial"/>
          <w:b/>
          <w:lang w:val="sr-Latn-CS" w:eastAsia="sr-Latn-CS"/>
        </w:rPr>
      </w:pP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ANNEXE II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Contrôle effectué par le(s) bureau(x) de contrôle des métaux précieux agréé(s)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1. Généralités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1.1 Le bureau de contrôle agréé (désigné ci-après par « bureau de contrôle ») doit se conformer aux conditions et aux exigences, telles que mentionnées au paragraphe 2 de l’Article 5 de la Convention, non seulement au moment de la notification au Dépositaire mais en tout temps par la suite.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1.2 Le bureau de contrôle examine si les ouvrages en métaux précieux, qui lui sont présentés aux fins d’être marqués du poinçon commun, répondent aux conditions fixées à l´Annexe I de la Convention.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1.3 Afin d’examiner les ouvrages en métaux précieux, le bureau de contrôle doit, en principe, avoir un laboratoire d’analyse compétent.  Le laboratoire doit, en principe, être capable d’analyser les ouvrages en métaux précieux, qui doivent être marqués avec le poinçon commun conformément aux méthodes d’analyse approuvées (cf. paragraphe 3.2 ci-dessous).  Un bureau de contrôle peut sous-traiter les analyses.   Le Comité permanent définit les conditions concernant la sous-traitance des analyses.  Il publie également les lignes directrices relatives aux exigences en matière d’évaluation d’un laboratoire d’analyse.  </w:t>
      </w:r>
    </w:p>
    <w:p w:rsid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1.4 Afin de démontrer sa compétence, le laboratoire doit soit être accrédité selon la norme ISO 17025, soit démontrer un niveau de compétence équivalent. </w:t>
      </w:r>
    </w:p>
    <w:p w:rsidR="000F2D79" w:rsidRDefault="000F2D79" w:rsidP="00B25D3C">
      <w:pPr>
        <w:jc w:val="both"/>
        <w:rPr>
          <w:rFonts w:ascii="Arial" w:eastAsia="Times New Roman" w:hAnsi="Arial" w:cs="Arial"/>
          <w:lang w:val="sr-Latn-CS" w:eastAsia="sr-Latn-CS"/>
        </w:rPr>
      </w:pPr>
    </w:p>
    <w:p w:rsidR="000F2D79" w:rsidRDefault="000F2D79" w:rsidP="00905FC5">
      <w:pPr>
        <w:spacing w:after="120"/>
        <w:jc w:val="both"/>
        <w:rPr>
          <w:rFonts w:ascii="Arial" w:eastAsia="Times New Roman" w:hAnsi="Arial" w:cs="Arial"/>
          <w:lang w:val="sr-Latn-CS" w:eastAsia="sr-Latn-CS"/>
        </w:rPr>
      </w:pPr>
    </w:p>
    <w:p w:rsidR="000F2D79" w:rsidRDefault="000F2D79" w:rsidP="000F2D79">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0F2D79" w:rsidRPr="00B25D3C" w:rsidRDefault="000F2D79"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lastRenderedPageBreak/>
        <w:t xml:space="preserve">  1.5 An equivalent level of competence is achieved when the assay office operates a management system, which fulfils the main requirements of ISO standard 17025, and successfully participates in the international proficiency testing scheme on precious metals called “Round Robin”.  The Round Robin is run by the Standing Committee or another body designated by the Standing Committee.  The Standing Committee shall define how an equivalent level of competence shall be achieved and verified.  It shall also issue guidelines on Round Robin, including the level of participation and the performance criteria.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1.6 The Standing Committee shall provide further guidance on the requirements mentioned in paragraph 2 of Article 5 of the Convention, notably on the independence of the assay office staff.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2. Testing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2.1 If an article is found by the assay office to be complete as to all its metallic parts and if it complies with the provisions of Annex I to this Convention, the assay office shall, on request, mark the article with its assay office mark and the Common Control Mark. In cases where the Common Control Mark is applied the assay office shall, before the article leaves its custody, ensure that the article is fully marked in accordance with the provisions of paragraphs below.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2.2 The testing of articles of precious metals submitted for marking with the Common Control Mark consists of the two following steps: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a) the evaluation of the homogeneity of the batch, and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b) the determination of the fineness of the alloy (assay).</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noProof/>
          <w:color w:val="000000"/>
        </w:rPr>
        <mc:AlternateContent>
          <mc:Choice Requires="wps">
            <w:drawing>
              <wp:anchor distT="45720" distB="45720" distL="114300" distR="114300" simplePos="0" relativeHeight="251684864" behindDoc="0" locked="0" layoutInCell="1" allowOverlap="1" wp14:anchorId="48CE4185" wp14:editId="2BB458DE">
                <wp:simplePos x="0" y="0"/>
                <wp:positionH relativeFrom="page">
                  <wp:align>left</wp:align>
                </wp:positionH>
                <wp:positionV relativeFrom="paragraph">
                  <wp:posOffset>417830</wp:posOffset>
                </wp:positionV>
                <wp:extent cx="9823450" cy="321310"/>
                <wp:effectExtent l="0" t="0" r="6350" b="2540"/>
                <wp:wrapSquare wrapText="bothSides"/>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21310"/>
                        </a:xfrm>
                        <a:prstGeom prst="rect">
                          <a:avLst/>
                        </a:prstGeom>
                        <a:solidFill>
                          <a:srgbClr val="FFFFFF"/>
                        </a:solidFill>
                        <a:ln w="9525">
                          <a:noFill/>
                          <a:miter lim="800000"/>
                          <a:headEnd/>
                          <a:tailEnd/>
                        </a:ln>
                      </wps:spPr>
                      <wps:txbx>
                        <w:txbxContent>
                          <w:p w:rsidR="00711903" w:rsidRPr="00EC3207"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8 of 13</w:t>
                            </w:r>
                            <w:r>
                              <w:rPr>
                                <w:rFonts w:ascii="Times New Roman" w:hAnsi="Times New Roman" w:cs="Times New Roman"/>
                                <w:lang w:val="sr-Cyrl-RS"/>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01.01.2019</w:t>
                            </w:r>
                          </w:p>
                          <w:p w:rsidR="00711903" w:rsidRPr="00EC3207" w:rsidRDefault="00711903" w:rsidP="00B25D3C">
                            <w:pPr>
                              <w:ind w:right="-5111"/>
                              <w:jc w:val="right"/>
                              <w:rPr>
                                <w:rFonts w:ascii="Times New Roman" w:hAnsi="Times New Roman" w:cs="Times New Roman"/>
                                <w14:textOutline w14:w="9525" w14:cap="rnd" w14:cmpd="sng" w14:algn="ctr">
                                  <w14:noFill/>
                                  <w14:prstDash w14:val="solid"/>
                                  <w14:bevel/>
                                </w14:textOutline>
                              </w:rPr>
                            </w:pP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4</w:t>
                            </w:r>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9" o:spid="_x0000_s1030" type="#_x0000_t202" style="position:absolute;left:0;text-align:left;margin-left:0;margin-top:32.9pt;width:773.5pt;height:25.3pt;z-index:251684864;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" stroked="f">
                <v:textbox>
                  <w:txbxContent>
                    <w:p w:rsidR="00711903" w:rsidRPr="00EC3207"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PMC/W 2/2000 (Rev. 3) </w:t>
                      </w:r>
                      <w:r>
                        <w:rPr>
                          <w:rFonts w:ascii="Times New Roman" w:hAnsi="Times New Roman" w:cs="Times New Roman"/>
                          <w14:textOutline w14:w="9525" w14:cap="rnd" w14:cmpd="sng" w14:algn="ctr">
                            <w14:noFill/>
                            <w14:prstDash w14:val="solid"/>
                            <w14:bevel/>
                          </w14:textOutline>
                        </w:rPr>
                        <w:t xml:space="preserve">  </w:t>
                      </w: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8 of 13</w:t>
                      </w:r>
                      <w:r>
                        <w:rPr>
                          <w:rFonts w:ascii="Times New Roman" w:hAnsi="Times New Roman" w:cs="Times New Roman"/>
                          <w:lang w:val="sr-Cyrl-RS"/>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sidRPr="007F4860">
                        <w:rPr>
                          <w:rFonts w:ascii="Times New Roman" w:hAnsi="Times New Roman" w:cs="Times New Roman"/>
                          <w14:textOutline w14:w="9525" w14:cap="rnd" w14:cmpd="sng" w14:algn="ctr">
                            <w14:noFill/>
                            <w14:prstDash w14:val="solid"/>
                            <w14:bevel/>
                          </w14:textOutline>
                        </w:rPr>
                        <w:t>01.01.2019</w:t>
                      </w:r>
                    </w:p>
                    <w:p w:rsidR="00711903" w:rsidRPr="00EC3207" w:rsidRDefault="00711903" w:rsidP="00B25D3C">
                      <w:pPr>
                        <w:ind w:right="-5111"/>
                        <w:jc w:val="right"/>
                        <w:rPr>
                          <w:rFonts w:ascii="Times New Roman" w:hAnsi="Times New Roman" w:cs="Times New Roman"/>
                          <w14:textOutline w14:w="9525" w14:cap="rnd" w14:cmpd="sng" w14:algn="ctr">
                            <w14:noFill/>
                            <w14:prstDash w14:val="solid"/>
                            <w14:bevel/>
                          </w14:textOutline>
                        </w:rPr>
                      </w:pPr>
                      <w:r w:rsidRPr="00EC3207">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4</w:t>
                      </w:r>
                      <w:r w:rsidRPr="00EC3207">
                        <w:rPr>
                          <w:rFonts w:ascii="Times New Roman" w:hAnsi="Times New Roman" w:cs="Times New Roman"/>
                          <w:lang w:val="sr-Cyrl-RS"/>
                          <w14:textOutline w14:w="9525" w14:cap="rnd" w14:cmpd="sng" w14:algn="ctr">
                            <w14:noFill/>
                            <w14:prstDash w14:val="solid"/>
                            <w14:bevel/>
                          </w14:textOutline>
                        </w:rPr>
                        <w:t xml:space="preserve">                                      </w:t>
                      </w:r>
                      <w:r w:rsidRPr="00EC3207">
                        <w:rPr>
                          <w:rFonts w:ascii="Times New Roman" w:hAnsi="Times New Roman" w:cs="Times New Roman"/>
                          <w14:textOutline w14:w="9525" w14:cap="rnd" w14:cmpd="sng" w14:algn="ctr">
                            <w14:noFill/>
                            <w14:prstDash w14:val="solid"/>
                            <w14:bevel/>
                          </w14:textOutline>
                        </w:rPr>
                        <w:t xml:space="preserve"> 01.01.2019</w:t>
                      </w:r>
                    </w:p>
                    <w:p w:rsidR="00711903" w:rsidRPr="003E7037"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p w:rsid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lastRenderedPageBreak/>
        <w:t xml:space="preserve">1.5 Un niveau de compétence équivalent est  obtenu quand le bureau de contrôle met en œuvre un système de gestion, qui remplit les exigences principales de la norme ISO 17025, et participe avec succès au programme international de tests d’aptitude de métaux précieux appelé « Round Robin ».  Le Round Robin est organisé par le Comité permanent ou un autre organe désigné par le Comité permanent.  Le Comité permanent définit comment un niveau équivalent doit être atteint et vérifié.  Il édicte également des lignes directrices relatives au Round Robin, y compris le niveau de participation et les critères de performance.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1.6 Le Comité permanent fournit des indications supplémentaires concernant les exigences mentionnées au paragraphe 2 de l’Article 5 de la Convention, notamment quant à l’indépendance du personnel du bureau de contrôle.</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2. Analyse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2.1 Si le bureau de contrôle constate que l’ouvrage répond aux dispositions de l´Annexe I de la Convention, il peut, sur demande, le marquer de son poinçon de contrôle et du poinçon commun. S’il appose le poinçon commun, le bureau de contrôle s´assure, avant de restituer l’ouvrage, que celui-ci est bien marqué conformément aux dispositions des paragraphes ci-dessous.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0F2D79" w:rsidRDefault="000F2D79"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0F2D79" w:rsidRPr="00B25D3C" w:rsidRDefault="000F2D79"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2.2 L’analyse d’ouvrages en métaux précieux présentés en vue de l´apposition du poinçon commun implique les deux étapes suivantes: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a) l’évaluation de l´homogénéité du lot et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b) la détermination du titre de l´alliage (essai).</w:t>
      </w: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tbl>
      <w:tblPr>
        <w:tblW w:w="4230" w:type="dxa"/>
        <w:tblBorders>
          <w:top w:val="nil"/>
          <w:left w:val="nil"/>
          <w:bottom w:val="nil"/>
          <w:right w:val="nil"/>
        </w:tblBorders>
        <w:tblLayout w:type="fixed"/>
        <w:tblLook w:val="0000" w:firstRow="0" w:lastRow="0" w:firstColumn="0" w:lastColumn="0" w:noHBand="0" w:noVBand="0"/>
      </w:tblPr>
      <w:tblGrid>
        <w:gridCol w:w="4080"/>
        <w:gridCol w:w="150"/>
      </w:tblGrid>
      <w:tr w:rsidR="00B25D3C" w:rsidRPr="00B25D3C" w:rsidTr="00766E49">
        <w:trPr>
          <w:trHeight w:val="718"/>
        </w:trPr>
        <w:tc>
          <w:tcPr>
            <w:tcW w:w="4230" w:type="dxa"/>
            <w:gridSpan w:val="2"/>
          </w:tcPr>
          <w:p w:rsidR="00B25D3C" w:rsidRPr="00B25D3C" w:rsidRDefault="00B25D3C" w:rsidP="00B25D3C">
            <w:pPr>
              <w:widowControl w:val="0"/>
              <w:autoSpaceDE w:val="0"/>
              <w:autoSpaceDN w:val="0"/>
              <w:adjustRightInd w:val="0"/>
              <w:spacing w:after="0" w:line="240" w:lineRule="auto"/>
              <w:ind w:right="-108"/>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lastRenderedPageBreak/>
              <w:t>2.3 The purpose of an assay is to assess the conformity of an alloy or a precious metal article</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tc>
      </w:tr>
      <w:tr w:rsidR="00B25D3C" w:rsidRPr="00B25D3C" w:rsidTr="00766E49">
        <w:trPr>
          <w:gridAfter w:val="1"/>
          <w:wAfter w:w="150" w:type="dxa"/>
          <w:trHeight w:val="1684"/>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3. Test methods and methods of analysis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3.1 The assay office may use any of the test methods to evaluate the homogeneity of a batch as defined by the Standing Committee.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3.2 The assay office shall use any of the approved methods of analysis in assaying articles of precious metals as defined by the Standing Committee.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gridAfter w:val="1"/>
          <w:wAfter w:w="150" w:type="dxa"/>
          <w:trHeight w:val="1684"/>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4. Sampling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The number of items taken from a batch and the number of samples taken from these items for testing and analysis shall be sufficient to establish the homogeneity of the batch and ensure that all parts of all articles controlled in the batch are up to the required standard of fineness. Sampling guidelines are established by the Standing Committee.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gridAfter w:val="1"/>
          <w:wAfter w:w="150" w:type="dxa"/>
          <w:trHeight w:val="353"/>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 Marking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gridAfter w:val="1"/>
          <w:wAfter w:w="150" w:type="dxa"/>
          <w:trHeight w:val="2645"/>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5.1 Principle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5.1.1 Articles, which satisfy the criteria in Annex I, shall be marked with the Common Control Mark (CCM), as described in paragraph 5.5, in line with the requirements set out in the present Annex.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5.1.2 The CCM is applied together with other marks (some of which can be combined), which together provide the following minimum information on: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a) who has produced (or imported) the article: this is indicated by a registered responsibility mark as described in paragraph 5.4;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tc>
      </w:tr>
    </w:tbl>
    <w:p w:rsidR="00B25D3C" w:rsidRDefault="00B25D3C" w:rsidP="00B25D3C">
      <w:pPr>
        <w:jc w:val="both"/>
        <w:rPr>
          <w:rFonts w:ascii="Arial" w:eastAsia="Times New Roman" w:hAnsi="Arial" w:cs="Arial"/>
          <w:lang w:val="sr-Latn-CS" w:eastAsia="sr-Latn-CS"/>
        </w:rPr>
      </w:pPr>
    </w:p>
    <w:p w:rsidR="000F2D79" w:rsidRDefault="000F2D79" w:rsidP="00B25D3C">
      <w:pPr>
        <w:jc w:val="both"/>
        <w:rPr>
          <w:rFonts w:ascii="Arial" w:eastAsia="Times New Roman" w:hAnsi="Arial" w:cs="Arial"/>
          <w:lang w:val="sr-Latn-CS" w:eastAsia="sr-Latn-CS"/>
        </w:rPr>
      </w:pPr>
    </w:p>
    <w:p w:rsidR="000F2D79" w:rsidRPr="00B25D3C" w:rsidRDefault="000F2D79"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lastRenderedPageBreak/>
        <w:t xml:space="preserve">2.3 Le but d’un essai est d’évaluer la conformité d’un alliage ou d’un ouvrage en métal précieux.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 3. Méthodes d´examen et  d´analyse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3.1 Le bureau de contrôle peut appliquer toute méthode d’examen, telle que définie par le Comité permanent, afin d’évaluer l’homogénéité d’un lot.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3.2 Le bureau de contrôle recourt à toute méthode d´analyse approuvée, telle que définie par le Comité permanent, afin de contrôler les ouvrages en métaux précieux.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4. Echantillonnage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Le nombre d’articles tirés d’un lot et le nombre d´échantillons choisis parmi ces articles aux fins d´essais et d´analyses doivent être suffisants pour prouver l’homogénéité du lot et garantir que toutes les parties de tous les articles contrôlés dans le lot atteignent le titre légal requis. Le Comité permanent établit des lignes directrices relatives à l’échantillonnage.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5. Poinçonnement </w:t>
      </w:r>
    </w:p>
    <w:p w:rsidR="00B25D3C" w:rsidRPr="00B25D3C" w:rsidRDefault="00B25D3C" w:rsidP="00B25D3C">
      <w:pPr>
        <w:jc w:val="both"/>
        <w:rPr>
          <w:rFonts w:ascii="Arial" w:eastAsia="Times New Roman" w:hAnsi="Arial" w:cs="Arial"/>
          <w:b/>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b/>
          <w:lang w:val="sr-Latn-CS" w:eastAsia="sr-Latn-CS"/>
        </w:rPr>
        <w:t xml:space="preserve">5.1 Principe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5.1.1 Les ouvrages répondant aux critères mentionnés à l´Annexe I sont marqués avec le poinçon commun, tel que décrit au paragraphe 5.5, conformément aux exigences mentionnées dans la présente Annexe.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5.1.2 Le poinçon commun est apposé avec d’autres marques (dont certaines peuvent être combinées), qui, ensemble, donnent le mi</w:t>
      </w:r>
      <w:r w:rsidR="00BB6C24">
        <w:rPr>
          <w:rFonts w:ascii="Arial" w:eastAsia="Times New Roman" w:hAnsi="Arial" w:cs="Arial"/>
          <w:lang w:val="sr-Latn-CS" w:eastAsia="sr-Latn-CS"/>
        </w:rPr>
        <w:t>nimum d’information suivant sur</w:t>
      </w:r>
      <w:r w:rsidRPr="00B25D3C">
        <w:rPr>
          <w:rFonts w:ascii="Arial" w:eastAsia="Times New Roman" w:hAnsi="Arial" w:cs="Arial"/>
          <w:lang w:val="sr-Latn-CS" w:eastAsia="sr-Latn-CS"/>
        </w:rPr>
        <w:t xml:space="preserv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a) qui a</w:t>
      </w:r>
      <w:r w:rsidR="00BB6C24">
        <w:rPr>
          <w:rFonts w:ascii="Arial" w:eastAsia="Times New Roman" w:hAnsi="Arial" w:cs="Arial"/>
          <w:lang w:val="sr-Latn-CS" w:eastAsia="sr-Latn-CS"/>
        </w:rPr>
        <w:t xml:space="preserve"> produit (ou importé) l’ouvrage</w:t>
      </w:r>
      <w:r w:rsidRPr="00B25D3C">
        <w:rPr>
          <w:rFonts w:ascii="Arial" w:eastAsia="Times New Roman" w:hAnsi="Arial" w:cs="Arial"/>
          <w:lang w:val="sr-Latn-CS" w:eastAsia="sr-Latn-CS"/>
        </w:rPr>
        <w:t>: ceci est indiqué par un poinçon de responsabilité enregistré, tel que décrit au paragraphe 5.4;</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6912" behindDoc="0" locked="0" layoutInCell="1" allowOverlap="1" wp14:anchorId="40C2166A" wp14:editId="70E2AB35">
                <wp:simplePos x="0" y="0"/>
                <wp:positionH relativeFrom="page">
                  <wp:align>left</wp:align>
                </wp:positionH>
                <wp:positionV relativeFrom="paragraph">
                  <wp:posOffset>817499</wp:posOffset>
                </wp:positionV>
                <wp:extent cx="9823450" cy="358140"/>
                <wp:effectExtent l="0" t="0" r="635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58140"/>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9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left:0;text-align:left;margin-left:0;margin-top:64.35pt;width:773.5pt;height:28.2pt;z-index:251686912;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9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tbl>
      <w:tblPr>
        <w:tblpPr w:leftFromText="180" w:rightFromText="180" w:vertAnchor="text" w:horzAnchor="margin" w:tblpY="298"/>
        <w:tblW w:w="4590" w:type="dxa"/>
        <w:tblBorders>
          <w:top w:val="nil"/>
          <w:left w:val="nil"/>
          <w:bottom w:val="nil"/>
          <w:right w:val="nil"/>
        </w:tblBorders>
        <w:tblLayout w:type="fixed"/>
        <w:tblLook w:val="0000" w:firstRow="0" w:lastRow="0" w:firstColumn="0" w:lastColumn="0" w:noHBand="0" w:noVBand="0"/>
      </w:tblPr>
      <w:tblGrid>
        <w:gridCol w:w="4080"/>
        <w:gridCol w:w="510"/>
      </w:tblGrid>
      <w:tr w:rsidR="00B25D3C" w:rsidRPr="00B25D3C" w:rsidTr="00766E49">
        <w:trPr>
          <w:trHeight w:val="2921"/>
        </w:trPr>
        <w:tc>
          <w:tcPr>
            <w:tcW w:w="4590" w:type="dxa"/>
            <w:gridSpan w:val="2"/>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lastRenderedPageBreak/>
              <w:t xml:space="preserve">b) who has controlled the article: this is shown by the mark of the assay office;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c) what the precious metal content of the article is: this is indicated by a fineness mark in Arabic numerals; and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d) what precious metal the article is made of: this is shown by a mark, symbol or shape indicating the nature of the precious metal.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5.1.3 The Standing Committee determines which of these marks must be applied on articles and which can be combined.</w:t>
            </w:r>
          </w:p>
        </w:tc>
      </w:tr>
      <w:tr w:rsidR="00B25D3C" w:rsidRPr="00B25D3C" w:rsidTr="00766E49">
        <w:trPr>
          <w:gridAfter w:val="1"/>
          <w:wAfter w:w="510" w:type="dxa"/>
          <w:trHeight w:val="994"/>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5.2 Methods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The following are accepted methods of marking: punching and laser.  The Standing Committee can decide on other methods of marking articles.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gridAfter w:val="1"/>
          <w:wAfter w:w="510" w:type="dxa"/>
          <w:trHeight w:val="1545"/>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5.3 Display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Whenever possible, all marks shall be placed in immediate proximity to each other. Other marks (e.g. year mark), which are not to be confused with the marks mentioned above, are allowed as additional marks.</w:t>
            </w:r>
            <w:r w:rsidRPr="00B25D3C">
              <w:rPr>
                <w:rFonts w:ascii="Arial" w:eastAsia="Times New Roman" w:hAnsi="Arial" w:cs="Arial"/>
                <w:b/>
                <w:bCs/>
                <w:color w:val="000000"/>
                <w:lang w:val="sr-Latn-RS" w:eastAsia="sr-Latn-RS"/>
              </w:rPr>
              <w:t xml:space="preserve"> </w:t>
            </w:r>
          </w:p>
        </w:tc>
      </w:tr>
      <w:tr w:rsidR="00B25D3C" w:rsidRPr="00B25D3C" w:rsidTr="00766E49">
        <w:trPr>
          <w:gridAfter w:val="1"/>
          <w:wAfter w:w="510" w:type="dxa"/>
          <w:trHeight w:val="1408"/>
        </w:trPr>
        <w:tc>
          <w:tcPr>
            <w:tcW w:w="408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5.4 Register for responsibility marks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The responsibility mark referred to in letter a) of paragraph 5.1.2 shall be registered in an official register of the Contracting State and/or one of its assay offices, which controls the article in question.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tc>
      </w:tr>
    </w:tbl>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7936" behindDoc="0" locked="0" layoutInCell="1" allowOverlap="1" wp14:anchorId="42CF1421" wp14:editId="1D4403D7">
                <wp:simplePos x="0" y="0"/>
                <wp:positionH relativeFrom="page">
                  <wp:align>left</wp:align>
                </wp:positionH>
                <wp:positionV relativeFrom="paragraph">
                  <wp:posOffset>8871585</wp:posOffset>
                </wp:positionV>
                <wp:extent cx="9823450" cy="350520"/>
                <wp:effectExtent l="0" t="0" r="635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50520"/>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10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left:0;text-align:left;margin-left:0;margin-top:698.55pt;width:773.5pt;height:27.6pt;z-index:25168793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10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tbl>
      <w:tblPr>
        <w:tblW w:w="4536" w:type="dxa"/>
        <w:tblBorders>
          <w:top w:val="nil"/>
          <w:left w:val="nil"/>
          <w:bottom w:val="nil"/>
          <w:right w:val="nil"/>
        </w:tblBorders>
        <w:tblLayout w:type="fixed"/>
        <w:tblLook w:val="0000" w:firstRow="0" w:lastRow="0" w:firstColumn="0" w:lastColumn="0" w:noHBand="0" w:noVBand="0"/>
      </w:tblPr>
      <w:tblGrid>
        <w:gridCol w:w="4500"/>
        <w:gridCol w:w="36"/>
      </w:tblGrid>
      <w:tr w:rsidR="00B25D3C" w:rsidRPr="00B25D3C" w:rsidTr="00766E49">
        <w:trPr>
          <w:gridAfter w:val="1"/>
          <w:wAfter w:w="36" w:type="dxa"/>
          <w:trHeight w:val="2921"/>
        </w:trPr>
        <w:tc>
          <w:tcPr>
            <w:tcW w:w="4500" w:type="dxa"/>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p>
          <w:p w:rsidR="00B25D3C" w:rsidRPr="00B25D3C" w:rsidRDefault="00BB6C24"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Pr>
                <w:rFonts w:ascii="Arial" w:eastAsia="Times New Roman" w:hAnsi="Arial" w:cs="Arial"/>
                <w:color w:val="000000"/>
                <w:lang w:val="sr-Latn-RS" w:eastAsia="sr-Latn-RS"/>
              </w:rPr>
              <w:t>b) qui a contrôlé l’ouvrage</w:t>
            </w:r>
            <w:r w:rsidR="00B25D3C" w:rsidRPr="00B25D3C">
              <w:rPr>
                <w:rFonts w:ascii="Arial" w:eastAsia="Times New Roman" w:hAnsi="Arial" w:cs="Arial"/>
                <w:color w:val="000000"/>
                <w:lang w:val="sr-Latn-RS" w:eastAsia="sr-Latn-RS"/>
              </w:rPr>
              <w:t xml:space="preserve">: ceci est signalé par le poinçon du bureau de contrôle;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c) quel est le contenu</w:t>
            </w:r>
            <w:r w:rsidR="00BB6C24">
              <w:rPr>
                <w:rFonts w:ascii="Arial" w:eastAsia="Times New Roman" w:hAnsi="Arial" w:cs="Arial"/>
                <w:color w:val="000000"/>
                <w:lang w:val="sr-Latn-RS" w:eastAsia="sr-Latn-RS"/>
              </w:rPr>
              <w:t xml:space="preserve"> en métal précieux de l’ouvrage</w:t>
            </w:r>
            <w:r w:rsidRPr="00B25D3C">
              <w:rPr>
                <w:rFonts w:ascii="Arial" w:eastAsia="Times New Roman" w:hAnsi="Arial" w:cs="Arial"/>
                <w:color w:val="000000"/>
                <w:lang w:val="sr-Latn-RS" w:eastAsia="sr-Latn-RS"/>
              </w:rPr>
              <w:t>: ceci est indiqué par une indicat</w:t>
            </w:r>
            <w:r w:rsidR="00BB6C24">
              <w:rPr>
                <w:rFonts w:ascii="Arial" w:eastAsia="Times New Roman" w:hAnsi="Arial" w:cs="Arial"/>
                <w:color w:val="000000"/>
                <w:lang w:val="sr-Latn-RS" w:eastAsia="sr-Latn-RS"/>
              </w:rPr>
              <w:t>ion de titre en chiffres arabes</w:t>
            </w:r>
            <w:r w:rsidRPr="00B25D3C">
              <w:rPr>
                <w:rFonts w:ascii="Arial" w:eastAsia="Times New Roman" w:hAnsi="Arial" w:cs="Arial"/>
                <w:color w:val="000000"/>
                <w:lang w:val="sr-Latn-RS" w:eastAsia="sr-Latn-RS"/>
              </w:rPr>
              <w:t xml:space="preserve">; et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d) de quel mé</w:t>
            </w:r>
            <w:r w:rsidR="00BB6C24">
              <w:rPr>
                <w:rFonts w:ascii="Arial" w:eastAsia="Times New Roman" w:hAnsi="Arial" w:cs="Arial"/>
                <w:color w:val="000000"/>
                <w:lang w:val="sr-Latn-RS" w:eastAsia="sr-Latn-RS"/>
              </w:rPr>
              <w:t>tal précieux est fait l’ouvrage</w:t>
            </w:r>
            <w:r w:rsidRPr="00B25D3C">
              <w:rPr>
                <w:rFonts w:ascii="Arial" w:eastAsia="Times New Roman" w:hAnsi="Arial" w:cs="Arial"/>
                <w:color w:val="000000"/>
                <w:lang w:val="sr-Latn-RS" w:eastAsia="sr-Latn-RS"/>
              </w:rPr>
              <w:t xml:space="preserve">: ceci est signalé par un poinçon, un symbole ou une forme, qui indique la nature du métal précieux.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5.1.3 Le Comité permanent détermine lesquels de ces poinçons sont apposés sur les ouvrages et lesquels peuvent être combinés.</w:t>
            </w:r>
          </w:p>
        </w:tc>
      </w:tr>
      <w:tr w:rsidR="00B25D3C" w:rsidRPr="00B25D3C" w:rsidTr="00766E49">
        <w:trPr>
          <w:trHeight w:val="994"/>
        </w:trPr>
        <w:tc>
          <w:tcPr>
            <w:tcW w:w="4536" w:type="dxa"/>
            <w:gridSpan w:val="2"/>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b/>
                <w:bCs/>
                <w:color w:val="000000"/>
                <w:lang w:val="sr-Latn-RS" w:eastAsia="sr-Latn-RS"/>
              </w:rPr>
            </w:pP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5.2 Méthodes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Les méthodes de ma</w:t>
            </w:r>
            <w:r w:rsidR="00BB6C24">
              <w:rPr>
                <w:rFonts w:ascii="Arial" w:eastAsia="Times New Roman" w:hAnsi="Arial" w:cs="Arial"/>
                <w:color w:val="000000"/>
                <w:lang w:val="sr-Latn-RS" w:eastAsia="sr-Latn-RS"/>
              </w:rPr>
              <w:t>rquage suivantes sont acceptées</w:t>
            </w:r>
            <w:r w:rsidRPr="00B25D3C">
              <w:rPr>
                <w:rFonts w:ascii="Arial" w:eastAsia="Times New Roman" w:hAnsi="Arial" w:cs="Arial"/>
                <w:color w:val="000000"/>
                <w:lang w:val="sr-Latn-RS" w:eastAsia="sr-Latn-RS"/>
              </w:rPr>
              <w:t xml:space="preserve">: insculpation et laser. Le Comité permanent peut décider d’autres procédés de marquage des ouvrages.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trHeight w:val="1545"/>
        </w:trPr>
        <w:tc>
          <w:tcPr>
            <w:tcW w:w="4536" w:type="dxa"/>
            <w:gridSpan w:val="2"/>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5.3 Apposition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Dans la mesure du possible, tous les poinçons seront apposés à proximité immédiate les uns des autres. Des marques supplémentaires (p.ex. lettre-date annuelle) sont autorisées à titre accessoire pour autant qu´elles ne puissent pas être confondues avec celles qui sont mentionnées ci-dessus.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r w:rsidR="00B25D3C" w:rsidRPr="00B25D3C" w:rsidTr="00766E49">
        <w:trPr>
          <w:trHeight w:val="1408"/>
        </w:trPr>
        <w:tc>
          <w:tcPr>
            <w:tcW w:w="4536" w:type="dxa"/>
            <w:gridSpan w:val="2"/>
          </w:tcPr>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5.4 Registre des poinçons de responsabilité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color w:val="000000"/>
                <w:lang w:val="sr-Latn-RS" w:eastAsia="sr-Latn-RS"/>
              </w:rPr>
              <w:t xml:space="preserve"> Le poinçon de responsabilité mentionné à la lettre a) du paragraphe 5.1.2 est enregistré au registre officiel de l’Etat contractant et/ou à l’un de ses bureaux agréés qui contrôle l’ouvrage en question. </w:t>
            </w:r>
          </w:p>
          <w:p w:rsidR="00B25D3C" w:rsidRPr="00B25D3C" w:rsidRDefault="00B25D3C" w:rsidP="00B25D3C">
            <w:pPr>
              <w:widowControl w:val="0"/>
              <w:autoSpaceDE w:val="0"/>
              <w:autoSpaceDN w:val="0"/>
              <w:adjustRightInd w:val="0"/>
              <w:spacing w:after="0" w:line="240" w:lineRule="auto"/>
              <w:jc w:val="both"/>
              <w:rPr>
                <w:rFonts w:ascii="Arial" w:eastAsia="Times New Roman" w:hAnsi="Arial" w:cs="Arial"/>
                <w:color w:val="000000"/>
                <w:lang w:val="sr-Latn-RS" w:eastAsia="sr-Latn-RS"/>
              </w:rPr>
            </w:pPr>
            <w:r w:rsidRPr="00B25D3C">
              <w:rPr>
                <w:rFonts w:ascii="Arial" w:eastAsia="Times New Roman" w:hAnsi="Arial" w:cs="Arial"/>
                <w:b/>
                <w:bCs/>
                <w:color w:val="000000"/>
                <w:lang w:val="sr-Latn-RS" w:eastAsia="sr-Latn-RS"/>
              </w:rPr>
              <w:t xml:space="preserve"> </w:t>
            </w:r>
          </w:p>
        </w:tc>
      </w:tr>
    </w:tbl>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Default="00B25D3C" w:rsidP="00B25D3C">
      <w:pPr>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5.5 </w:t>
      </w:r>
      <w:r w:rsidRPr="00B25D3C">
        <w:rPr>
          <w:rFonts w:ascii="Arial" w:eastAsia="Times New Roman" w:hAnsi="Arial" w:cs="Arial"/>
          <w:b/>
          <w:lang w:val="sr-Latn-CS" w:eastAsia="sr-Latn-CS"/>
        </w:rPr>
        <w:tab/>
        <w:t xml:space="preserve">The Common Control Mark (CCM) </w:t>
      </w:r>
    </w:p>
    <w:p w:rsidR="00B25D3C" w:rsidRPr="00B25D3C" w:rsidRDefault="00B25D3C"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 5.5.1 </w:t>
      </w:r>
      <w:r w:rsidRPr="00B25D3C">
        <w:rPr>
          <w:rFonts w:ascii="Arial" w:eastAsia="Times New Roman" w:hAnsi="Arial" w:cs="Arial"/>
          <w:b/>
          <w:lang w:val="sr-Latn-CS" w:eastAsia="sr-Latn-CS"/>
        </w:rPr>
        <w:tab/>
        <w:t xml:space="preserve">Description </w:t>
      </w:r>
    </w:p>
    <w:p w:rsidR="00B25D3C" w:rsidRPr="00B25D3C" w:rsidRDefault="00B25D3C"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5.5.1.1 The CCM is a conformity mark indicating that the article of precious metals has been controlled in accordance with the Convention’s requirements, as contained in the present Annexes and the Compilation of Technical Decisions.  It shall consist of the representation of a balance in relief on a lined background surrounded by a geometrically variable shield.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5.5.1.2 The CCM can be combined with a fineness and precious metal mark: in this case, it is surrounded by a shield indicating the nature of the precious metal and contains a number in Arabic numerals showing in relief the standard of fineness of the article in parts per thousand, as described below (Type 1).</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5.5.1.3 The CCM can be a conformity mark only: in this case, it is surrounded by a standardised </w:t>
      </w:r>
      <w:r w:rsidRPr="00B25D3C">
        <w:rPr>
          <w:rFonts w:ascii="Arial" w:eastAsia="Times New Roman" w:hAnsi="Arial" w:cs="Arial"/>
          <w:lang w:val="sr-Latn-CS" w:eastAsia="sr-Latn-CS"/>
        </w:rPr>
        <w:tab/>
        <w:t xml:space="preserve">octagonal </w:t>
      </w:r>
      <w:r w:rsidRPr="00B25D3C">
        <w:rPr>
          <w:rFonts w:ascii="Arial" w:eastAsia="Times New Roman" w:hAnsi="Arial" w:cs="Arial"/>
          <w:lang w:val="sr-Latn-CS" w:eastAsia="sr-Latn-CS"/>
        </w:rPr>
        <w:tab/>
        <w:t xml:space="preserve">shield, </w:t>
      </w:r>
      <w:r w:rsidRPr="00B25D3C">
        <w:rPr>
          <w:rFonts w:ascii="Arial" w:eastAsia="Times New Roman" w:hAnsi="Arial" w:cs="Arial"/>
          <w:lang w:val="sr-Latn-CS" w:eastAsia="sr-Latn-CS"/>
        </w:rPr>
        <w:tab/>
        <w:t xml:space="preserve">as described below (Type 2).   </w:t>
      </w:r>
    </w:p>
    <w:tbl>
      <w:tblPr>
        <w:tblStyle w:val="TableGrid2"/>
        <w:tblpPr w:vertAnchor="text" w:horzAnchor="margin" w:tblpY="2434"/>
        <w:tblOverlap w:val="never"/>
        <w:tblW w:w="9919" w:type="dxa"/>
        <w:tblInd w:w="0" w:type="dxa"/>
        <w:tblCellMar>
          <w:left w:w="108" w:type="dxa"/>
        </w:tblCellMar>
        <w:tblLook w:val="04A0" w:firstRow="1" w:lastRow="0" w:firstColumn="1" w:lastColumn="0" w:noHBand="0" w:noVBand="1"/>
      </w:tblPr>
      <w:tblGrid>
        <w:gridCol w:w="2014"/>
        <w:gridCol w:w="1985"/>
        <w:gridCol w:w="1989"/>
        <w:gridCol w:w="1989"/>
        <w:gridCol w:w="1942"/>
      </w:tblGrid>
      <w:tr w:rsidR="00B25D3C" w:rsidRPr="00B25D3C" w:rsidTr="00766E49">
        <w:trPr>
          <w:trHeight w:val="365"/>
        </w:trPr>
        <w:tc>
          <w:tcPr>
            <w:tcW w:w="2014" w:type="dxa"/>
            <w:tcBorders>
              <w:top w:val="single" w:sz="4" w:space="0" w:color="000000"/>
              <w:left w:val="single" w:sz="4" w:space="0" w:color="000000"/>
              <w:bottom w:val="single" w:sz="4" w:space="0" w:color="000000"/>
              <w:right w:val="nil"/>
            </w:tcBorders>
          </w:tcPr>
          <w:p w:rsidR="00B25D3C" w:rsidRPr="00B25D3C" w:rsidRDefault="00B25D3C" w:rsidP="00B25D3C">
            <w:pPr>
              <w:jc w:val="both"/>
              <w:rPr>
                <w:rFonts w:ascii="Arial" w:hAnsi="Arial" w:cs="Arial"/>
                <w:color w:val="000000"/>
              </w:rPr>
            </w:pPr>
          </w:p>
        </w:tc>
        <w:tc>
          <w:tcPr>
            <w:tcW w:w="3974" w:type="dxa"/>
            <w:gridSpan w:val="2"/>
            <w:tcBorders>
              <w:top w:val="single" w:sz="4" w:space="0" w:color="000000"/>
              <w:left w:val="nil"/>
              <w:bottom w:val="single" w:sz="4" w:space="0" w:color="000000"/>
              <w:right w:val="nil"/>
            </w:tcBorders>
          </w:tcPr>
          <w:p w:rsidR="00B25D3C" w:rsidRPr="00B25D3C" w:rsidRDefault="00B25D3C" w:rsidP="00B25D3C">
            <w:pPr>
              <w:ind w:right="134"/>
              <w:jc w:val="both"/>
              <w:rPr>
                <w:rFonts w:ascii="Arial" w:hAnsi="Arial" w:cs="Arial"/>
                <w:color w:val="000000"/>
              </w:rPr>
            </w:pPr>
            <w:r w:rsidRPr="00B25D3C">
              <w:rPr>
                <w:rFonts w:ascii="Arial" w:hAnsi="Arial" w:cs="Arial"/>
                <w:color w:val="000000"/>
              </w:rPr>
              <w:t xml:space="preserve">Type 1 </w:t>
            </w:r>
          </w:p>
        </w:tc>
        <w:tc>
          <w:tcPr>
            <w:tcW w:w="1989" w:type="dxa"/>
            <w:tcBorders>
              <w:top w:val="single" w:sz="4" w:space="0" w:color="000000"/>
              <w:left w:val="nil"/>
              <w:bottom w:val="single" w:sz="4" w:space="0" w:color="000000"/>
              <w:right w:val="single" w:sz="4" w:space="0" w:color="000000"/>
            </w:tcBorders>
          </w:tcPr>
          <w:p w:rsidR="00B25D3C" w:rsidRPr="00B25D3C" w:rsidRDefault="00B25D3C" w:rsidP="00B25D3C">
            <w:pPr>
              <w:jc w:val="both"/>
              <w:rPr>
                <w:rFonts w:ascii="Arial" w:hAnsi="Arial" w:cs="Arial"/>
                <w:color w:val="000000"/>
              </w:rPr>
            </w:pPr>
          </w:p>
        </w:tc>
        <w:tc>
          <w:tcPr>
            <w:tcW w:w="1942" w:type="dxa"/>
            <w:vMerge w:val="restart"/>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113"/>
              <w:jc w:val="both"/>
              <w:rPr>
                <w:rFonts w:ascii="Arial" w:hAnsi="Arial" w:cs="Arial"/>
                <w:color w:val="000000"/>
              </w:rPr>
            </w:pPr>
            <w:r w:rsidRPr="00B25D3C">
              <w:rPr>
                <w:rFonts w:ascii="Arial" w:hAnsi="Arial" w:cs="Arial"/>
                <w:color w:val="000000"/>
              </w:rPr>
              <w:t xml:space="preserve">Type 2 </w:t>
            </w:r>
          </w:p>
        </w:tc>
      </w:tr>
      <w:tr w:rsidR="00B25D3C" w:rsidRPr="00B25D3C" w:rsidTr="00766E49">
        <w:trPr>
          <w:trHeight w:val="367"/>
        </w:trPr>
        <w:tc>
          <w:tcPr>
            <w:tcW w:w="2014"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left="41"/>
              <w:jc w:val="both"/>
              <w:rPr>
                <w:rFonts w:ascii="Arial" w:hAnsi="Arial" w:cs="Arial"/>
                <w:color w:val="000000"/>
              </w:rPr>
            </w:pPr>
            <w:r w:rsidRPr="00B25D3C">
              <w:rPr>
                <w:rFonts w:ascii="Arial" w:hAnsi="Arial" w:cs="Arial"/>
                <w:color w:val="000000"/>
              </w:rPr>
              <w:t xml:space="preserve">Platinum / Platine </w:t>
            </w:r>
          </w:p>
        </w:tc>
        <w:tc>
          <w:tcPr>
            <w:tcW w:w="1985"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102"/>
              <w:jc w:val="both"/>
              <w:rPr>
                <w:rFonts w:ascii="Arial" w:hAnsi="Arial" w:cs="Arial"/>
                <w:color w:val="000000"/>
              </w:rPr>
            </w:pPr>
            <w:r w:rsidRPr="00B25D3C">
              <w:rPr>
                <w:rFonts w:ascii="Arial" w:hAnsi="Arial" w:cs="Arial"/>
                <w:color w:val="000000"/>
              </w:rPr>
              <w:t xml:space="preserve">Gold / Or </w:t>
            </w:r>
          </w:p>
        </w:tc>
        <w:tc>
          <w:tcPr>
            <w:tcW w:w="1989"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111"/>
              <w:jc w:val="both"/>
              <w:rPr>
                <w:rFonts w:ascii="Arial" w:hAnsi="Arial" w:cs="Arial"/>
                <w:color w:val="000000"/>
              </w:rPr>
            </w:pPr>
            <w:r w:rsidRPr="00B25D3C">
              <w:rPr>
                <w:rFonts w:ascii="Arial" w:hAnsi="Arial" w:cs="Arial"/>
                <w:color w:val="000000"/>
              </w:rPr>
              <w:t xml:space="preserve">Palladium </w:t>
            </w:r>
          </w:p>
        </w:tc>
        <w:tc>
          <w:tcPr>
            <w:tcW w:w="1989"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111"/>
              <w:jc w:val="both"/>
              <w:rPr>
                <w:rFonts w:ascii="Arial" w:hAnsi="Arial" w:cs="Arial"/>
                <w:color w:val="000000"/>
              </w:rPr>
            </w:pPr>
            <w:r w:rsidRPr="00B25D3C">
              <w:rPr>
                <w:rFonts w:ascii="Arial" w:hAnsi="Arial" w:cs="Arial"/>
                <w:color w:val="000000"/>
              </w:rPr>
              <w:t xml:space="preserve">Silver / Argent </w:t>
            </w:r>
          </w:p>
        </w:tc>
        <w:tc>
          <w:tcPr>
            <w:tcW w:w="0" w:type="auto"/>
            <w:vMerge/>
            <w:tcBorders>
              <w:top w:val="nil"/>
              <w:left w:val="single" w:sz="4" w:space="0" w:color="000000"/>
              <w:bottom w:val="single" w:sz="4" w:space="0" w:color="000000"/>
              <w:right w:val="single" w:sz="4" w:space="0" w:color="000000"/>
            </w:tcBorders>
          </w:tcPr>
          <w:p w:rsidR="00B25D3C" w:rsidRPr="00B25D3C" w:rsidRDefault="00B25D3C" w:rsidP="00B25D3C">
            <w:pPr>
              <w:jc w:val="both"/>
              <w:rPr>
                <w:rFonts w:ascii="Arial" w:hAnsi="Arial" w:cs="Arial"/>
                <w:color w:val="000000"/>
              </w:rPr>
            </w:pPr>
          </w:p>
        </w:tc>
      </w:tr>
      <w:tr w:rsidR="00B25D3C" w:rsidRPr="00B25D3C" w:rsidTr="00766E49">
        <w:trPr>
          <w:trHeight w:val="1778"/>
        </w:trPr>
        <w:tc>
          <w:tcPr>
            <w:tcW w:w="2014"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29"/>
              <w:jc w:val="both"/>
              <w:rPr>
                <w:rFonts w:ascii="Arial" w:hAnsi="Arial" w:cs="Arial"/>
                <w:color w:val="000000"/>
              </w:rPr>
            </w:pPr>
            <w:r w:rsidRPr="00B25D3C">
              <w:rPr>
                <w:rFonts w:ascii="Arial" w:hAnsi="Arial" w:cs="Arial"/>
                <w:noProof/>
                <w:color w:val="000000"/>
              </w:rPr>
              <w:drawing>
                <wp:inline distT="0" distB="0" distL="0" distR="0" wp14:anchorId="55541E61" wp14:editId="171E4FD3">
                  <wp:extent cx="1188720" cy="79883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27"/>
                          <a:stretch>
                            <a:fillRect/>
                          </a:stretch>
                        </pic:blipFill>
                        <pic:spPr>
                          <a:xfrm>
                            <a:off x="0" y="0"/>
                            <a:ext cx="1188720" cy="798830"/>
                          </a:xfrm>
                          <a:prstGeom prst="rect">
                            <a:avLst/>
                          </a:prstGeom>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left="1"/>
              <w:jc w:val="both"/>
              <w:rPr>
                <w:rFonts w:ascii="Arial" w:hAnsi="Arial" w:cs="Arial"/>
                <w:color w:val="000000"/>
              </w:rPr>
            </w:pPr>
            <w:r w:rsidRPr="00B25D3C">
              <w:rPr>
                <w:rFonts w:ascii="Arial" w:hAnsi="Arial" w:cs="Arial"/>
                <w:noProof/>
                <w:color w:val="000000"/>
              </w:rPr>
              <w:drawing>
                <wp:inline distT="0" distB="0" distL="0" distR="0" wp14:anchorId="00E90A4D" wp14:editId="073CEBBE">
                  <wp:extent cx="1188720" cy="81724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28"/>
                          <a:stretch>
                            <a:fillRect/>
                          </a:stretch>
                        </pic:blipFill>
                        <pic:spPr>
                          <a:xfrm>
                            <a:off x="0" y="0"/>
                            <a:ext cx="1188720" cy="817245"/>
                          </a:xfrm>
                          <a:prstGeom prst="rect">
                            <a:avLst/>
                          </a:prstGeom>
                        </pic:spPr>
                      </pic:pic>
                    </a:graphicData>
                  </a:graphic>
                </wp:inline>
              </w:drawing>
            </w:r>
          </w:p>
        </w:tc>
        <w:tc>
          <w:tcPr>
            <w:tcW w:w="1989"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5"/>
              <w:jc w:val="both"/>
              <w:rPr>
                <w:rFonts w:ascii="Arial" w:hAnsi="Arial" w:cs="Arial"/>
                <w:color w:val="000000"/>
              </w:rPr>
            </w:pPr>
            <w:r w:rsidRPr="00B25D3C">
              <w:rPr>
                <w:rFonts w:ascii="Arial" w:hAnsi="Arial" w:cs="Arial"/>
                <w:noProof/>
                <w:color w:val="000000"/>
              </w:rPr>
              <w:drawing>
                <wp:inline distT="0" distB="0" distL="0" distR="0" wp14:anchorId="472C7B3E" wp14:editId="1080C6BE">
                  <wp:extent cx="1191768" cy="832104"/>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29"/>
                          <a:stretch>
                            <a:fillRect/>
                          </a:stretch>
                        </pic:blipFill>
                        <pic:spPr>
                          <a:xfrm>
                            <a:off x="0" y="0"/>
                            <a:ext cx="1191768" cy="832104"/>
                          </a:xfrm>
                          <a:prstGeom prst="rect">
                            <a:avLst/>
                          </a:prstGeom>
                        </pic:spPr>
                      </pic:pic>
                    </a:graphicData>
                  </a:graphic>
                </wp:inline>
              </w:drawing>
            </w:r>
            <w:r w:rsidRPr="00B25D3C">
              <w:rPr>
                <w:rFonts w:ascii="Arial" w:hAnsi="Arial" w:cs="Arial"/>
                <w:color w:val="000000"/>
              </w:rPr>
              <w:t xml:space="preserve"> </w:t>
            </w:r>
          </w:p>
        </w:tc>
        <w:tc>
          <w:tcPr>
            <w:tcW w:w="1989"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5"/>
              <w:jc w:val="both"/>
              <w:rPr>
                <w:rFonts w:ascii="Arial" w:hAnsi="Arial" w:cs="Arial"/>
                <w:color w:val="000000"/>
              </w:rPr>
            </w:pPr>
            <w:r w:rsidRPr="00B25D3C">
              <w:rPr>
                <w:rFonts w:ascii="Arial" w:hAnsi="Arial" w:cs="Arial"/>
                <w:noProof/>
                <w:color w:val="000000"/>
              </w:rPr>
              <w:drawing>
                <wp:inline distT="0" distB="0" distL="0" distR="0" wp14:anchorId="37550E49" wp14:editId="5511E740">
                  <wp:extent cx="1191768" cy="81381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30"/>
                          <a:stretch>
                            <a:fillRect/>
                          </a:stretch>
                        </pic:blipFill>
                        <pic:spPr>
                          <a:xfrm>
                            <a:off x="0" y="0"/>
                            <a:ext cx="1191768" cy="813815"/>
                          </a:xfrm>
                          <a:prstGeom prst="rect">
                            <a:avLst/>
                          </a:prstGeom>
                        </pic:spPr>
                      </pic:pic>
                    </a:graphicData>
                  </a:graphic>
                </wp:inline>
              </w:drawing>
            </w:r>
          </w:p>
        </w:tc>
        <w:tc>
          <w:tcPr>
            <w:tcW w:w="1942" w:type="dxa"/>
            <w:tcBorders>
              <w:top w:val="single" w:sz="4" w:space="0" w:color="000000"/>
              <w:left w:val="single" w:sz="4" w:space="0" w:color="000000"/>
              <w:bottom w:val="single" w:sz="4" w:space="0" w:color="000000"/>
              <w:right w:val="single" w:sz="4" w:space="0" w:color="000000"/>
            </w:tcBorders>
          </w:tcPr>
          <w:p w:rsidR="00B25D3C" w:rsidRPr="00B25D3C" w:rsidRDefault="00B25D3C" w:rsidP="00B25D3C">
            <w:pPr>
              <w:ind w:right="70"/>
              <w:jc w:val="both"/>
              <w:rPr>
                <w:rFonts w:ascii="Arial" w:hAnsi="Arial" w:cs="Arial"/>
                <w:color w:val="000000"/>
              </w:rPr>
            </w:pPr>
            <w:r w:rsidRPr="00B25D3C">
              <w:rPr>
                <w:rFonts w:ascii="Arial" w:hAnsi="Arial" w:cs="Arial"/>
                <w:color w:val="000000"/>
              </w:rPr>
              <w:t xml:space="preserve"> </w:t>
            </w:r>
          </w:p>
          <w:p w:rsidR="00B25D3C" w:rsidRPr="00B25D3C" w:rsidRDefault="00B25D3C" w:rsidP="00B25D3C">
            <w:pPr>
              <w:ind w:right="68"/>
              <w:jc w:val="both"/>
              <w:rPr>
                <w:rFonts w:ascii="Arial" w:hAnsi="Arial" w:cs="Arial"/>
                <w:color w:val="000000"/>
              </w:rPr>
            </w:pPr>
            <w:r w:rsidRPr="00B25D3C">
              <w:rPr>
                <w:rFonts w:ascii="Arial" w:hAnsi="Arial" w:cs="Arial"/>
                <w:noProof/>
                <w:color w:val="000000"/>
              </w:rPr>
              <w:drawing>
                <wp:inline distT="0" distB="0" distL="0" distR="0" wp14:anchorId="2AE16F33" wp14:editId="2573AF0D">
                  <wp:extent cx="662940" cy="662940"/>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31"/>
                          <a:stretch>
                            <a:fillRect/>
                          </a:stretch>
                        </pic:blipFill>
                        <pic:spPr>
                          <a:xfrm>
                            <a:off x="0" y="0"/>
                            <a:ext cx="662940" cy="662940"/>
                          </a:xfrm>
                          <a:prstGeom prst="rect">
                            <a:avLst/>
                          </a:prstGeom>
                        </pic:spPr>
                      </pic:pic>
                    </a:graphicData>
                  </a:graphic>
                </wp:inline>
              </w:drawing>
            </w:r>
            <w:r w:rsidRPr="00B25D3C">
              <w:rPr>
                <w:rFonts w:ascii="Arial" w:hAnsi="Arial" w:cs="Arial"/>
                <w:color w:val="000000"/>
              </w:rPr>
              <w:t xml:space="preserve"> </w:t>
            </w:r>
          </w:p>
        </w:tc>
      </w:tr>
    </w:tbl>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5.5.2 Approved sizes</w:t>
      </w: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The approved sizes of the CCM and other compulsory marks are defined by the Standing Committee.</w:t>
      </w:r>
    </w:p>
    <w:p w:rsidR="00B25D3C" w:rsidRDefault="00B25D3C" w:rsidP="00B25D3C">
      <w:pPr>
        <w:jc w:val="both"/>
        <w:rPr>
          <w:rFonts w:ascii="Arial" w:eastAsia="Times New Roman" w:hAnsi="Arial" w:cs="Arial"/>
          <w:b/>
          <w:lang w:val="sr-Latn-CS" w:eastAsia="sr-Latn-CS"/>
        </w:rPr>
      </w:pPr>
    </w:p>
    <w:p w:rsidR="00040D71" w:rsidRDefault="00040D71" w:rsidP="00B25D3C">
      <w:pPr>
        <w:jc w:val="both"/>
        <w:rPr>
          <w:rFonts w:ascii="Arial" w:eastAsia="Times New Roman" w:hAnsi="Arial" w:cs="Arial"/>
          <w:b/>
          <w:lang w:val="sr-Latn-CS" w:eastAsia="sr-Latn-CS"/>
        </w:rPr>
      </w:pPr>
    </w:p>
    <w:p w:rsidR="00040D71" w:rsidRPr="00B25D3C" w:rsidRDefault="00040D71" w:rsidP="00B25D3C">
      <w:pPr>
        <w:jc w:val="both"/>
        <w:rPr>
          <w:rFonts w:ascii="Arial" w:eastAsia="Times New Roman" w:hAnsi="Arial" w:cs="Arial"/>
          <w:b/>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91008" behindDoc="0" locked="0" layoutInCell="1" allowOverlap="1" wp14:anchorId="620F500D" wp14:editId="007EE3C2">
                <wp:simplePos x="0" y="0"/>
                <wp:positionH relativeFrom="page">
                  <wp:posOffset>-102870</wp:posOffset>
                </wp:positionH>
                <wp:positionV relativeFrom="paragraph">
                  <wp:posOffset>789940</wp:posOffset>
                </wp:positionV>
                <wp:extent cx="9823450" cy="372745"/>
                <wp:effectExtent l="0" t="0" r="6350" b="825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72745"/>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11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8.1pt;margin-top:62.2pt;width:773.5pt;height:29.35pt;z-index:2516910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11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5.5 Le poinçon commun </w:t>
      </w:r>
    </w:p>
    <w:p w:rsidR="00B25D3C" w:rsidRPr="00B25D3C" w:rsidRDefault="00B25D3C"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 5.5.1. </w:t>
      </w:r>
      <w:r w:rsidRPr="00B25D3C">
        <w:rPr>
          <w:rFonts w:ascii="Arial" w:eastAsia="Times New Roman" w:hAnsi="Arial" w:cs="Arial"/>
          <w:b/>
          <w:lang w:val="sr-Latn-CS" w:eastAsia="sr-Latn-CS"/>
        </w:rPr>
        <w:tab/>
        <w:t xml:space="preserve">Description </w:t>
      </w:r>
    </w:p>
    <w:p w:rsidR="00B25D3C" w:rsidRPr="00B25D3C" w:rsidRDefault="00B25D3C"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b/>
          <w:lang w:val="sr-Latn-CS" w:eastAsia="sr-Latn-CS"/>
        </w:rPr>
        <w:t xml:space="preserve"> </w:t>
      </w:r>
      <w:r w:rsidRPr="00B25D3C">
        <w:rPr>
          <w:rFonts w:ascii="Arial" w:eastAsia="Times New Roman" w:hAnsi="Arial" w:cs="Arial"/>
          <w:lang w:val="sr-Latn-CS" w:eastAsia="sr-Latn-CS"/>
        </w:rPr>
        <w:t xml:space="preserve">5.5.1.1 Le poinçon commun est une marque de conformité qui indique que l’ouvrage a été contrôlé conformément aux exigences de la Convention, telles que contenues dans les présentes Annexes et la Compilation de Décisions Techniques.  Il consiste en la représentation d’une balance, se détachant en relief sur un fond linéaire, entourée d’un encadrement de forme géométriquement variable.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5.5.1.2 Le poinçon commun peut être combiné avec une indication de titre et la marque indiquant le métal précieux : dans ce casci, il est entouré d’un encadrement qui indique la nature du métal précieux et il contient un nombre exprimé en chiffres arabes révélant en relief l’indication de titre de l’ouvrage en millièmes, tel que décrit ci-dessous (Type 1). </w:t>
      </w: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5.5.1.3 Le </w:t>
      </w:r>
      <w:r w:rsidRPr="00B25D3C">
        <w:rPr>
          <w:rFonts w:ascii="Arial" w:eastAsia="Times New Roman" w:hAnsi="Arial" w:cs="Arial"/>
          <w:lang w:val="sr-Latn-CS" w:eastAsia="sr-Latn-CS"/>
        </w:rPr>
        <w:tab/>
        <w:t xml:space="preserve">poinçon </w:t>
      </w:r>
      <w:r w:rsidRPr="00B25D3C">
        <w:rPr>
          <w:rFonts w:ascii="Arial" w:eastAsia="Times New Roman" w:hAnsi="Arial" w:cs="Arial"/>
          <w:lang w:val="sr-Latn-CS" w:eastAsia="sr-Latn-CS"/>
        </w:rPr>
        <w:tab/>
        <w:t xml:space="preserve">commun peut </w:t>
      </w:r>
      <w:r w:rsidRPr="00B25D3C">
        <w:rPr>
          <w:rFonts w:ascii="Arial" w:eastAsia="Times New Roman" w:hAnsi="Arial" w:cs="Arial"/>
          <w:lang w:val="sr-Latn-CS" w:eastAsia="sr-Latn-CS"/>
        </w:rPr>
        <w:tab/>
        <w:t>être uniquement une marque de conformité : dans ce cas-ci il est entouré d’un encadrement octogonal standardisé, tel que décrit ci-dessous (Type 2).</w:t>
      </w: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tabs>
          <w:tab w:val="left" w:pos="90"/>
        </w:tabs>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5.5.2 Dimensions agréées</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Les dimensions agréées du poinçon commun et d’autres poinçons obligatoires sont définies par le Comité permanent.</w:t>
      </w:r>
    </w:p>
    <w:p w:rsidR="00B25D3C" w:rsidRDefault="00B25D3C" w:rsidP="00B25D3C">
      <w:pPr>
        <w:spacing w:after="0" w:line="240" w:lineRule="auto"/>
        <w:jc w:val="both"/>
        <w:rPr>
          <w:rFonts w:ascii="Arial" w:eastAsia="Times New Roman" w:hAnsi="Arial" w:cs="Arial"/>
          <w:b/>
          <w:lang w:val="sr-Latn-CS" w:eastAsia="sr-Latn-CS"/>
        </w:rPr>
      </w:pPr>
    </w:p>
    <w:p w:rsidR="00040D71" w:rsidRDefault="00040D71" w:rsidP="00B25D3C">
      <w:pPr>
        <w:spacing w:after="0" w:line="240" w:lineRule="auto"/>
        <w:jc w:val="both"/>
        <w:rPr>
          <w:rFonts w:ascii="Arial" w:eastAsia="Times New Roman" w:hAnsi="Arial" w:cs="Arial"/>
          <w:b/>
          <w:lang w:val="sr-Latn-CS" w:eastAsia="sr-Latn-CS"/>
        </w:rPr>
      </w:pPr>
    </w:p>
    <w:p w:rsidR="00B25D3C" w:rsidRPr="00B25D3C" w:rsidRDefault="00B25D3C" w:rsidP="00B25D3C">
      <w:pPr>
        <w:jc w:val="both"/>
        <w:rPr>
          <w:rFonts w:ascii="Arial" w:eastAsia="Times New Roman" w:hAnsi="Arial" w:cs="Arial"/>
          <w:b/>
          <w:lang w:val="sr-Latn-CS" w:eastAsia="sr-Latn-CS"/>
        </w:rPr>
      </w:pPr>
    </w:p>
    <w:p w:rsidR="00B25D3C" w:rsidRDefault="00B25D3C" w:rsidP="00B25D3C">
      <w:pPr>
        <w:spacing w:after="0" w:line="240" w:lineRule="auto"/>
        <w:jc w:val="both"/>
        <w:rPr>
          <w:rFonts w:ascii="Arial" w:eastAsia="Times New Roman" w:hAnsi="Arial" w:cs="Arial"/>
          <w:b/>
          <w:lang w:val="sr-Latn-CS" w:eastAsia="sr-Latn-CS"/>
        </w:rPr>
      </w:pPr>
    </w:p>
    <w:p w:rsidR="00040D71" w:rsidRDefault="00040D71" w:rsidP="00B25D3C">
      <w:pPr>
        <w:spacing w:after="0" w:line="240" w:lineRule="auto"/>
        <w:jc w:val="both"/>
        <w:rPr>
          <w:rFonts w:ascii="Arial" w:eastAsia="Times New Roman" w:hAnsi="Arial" w:cs="Arial"/>
          <w:b/>
          <w:lang w:val="sr-Latn-CS" w:eastAsia="sr-Latn-CS"/>
        </w:rPr>
      </w:pPr>
    </w:p>
    <w:p w:rsidR="00040D71" w:rsidRDefault="00040D71"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5.6 Articles consisting of more than one alloy of the same precious metal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Where an article consists of different alloys of the same precious metal, the fineness mark and the CCM applied shall be that of the lowest fineness present in the article.  Exceptions can be decided on by the Standing Committee.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5.7 </w:t>
      </w:r>
      <w:r w:rsidRPr="00B25D3C">
        <w:rPr>
          <w:rFonts w:ascii="Arial" w:eastAsia="Times New Roman" w:hAnsi="Arial" w:cs="Arial"/>
          <w:b/>
          <w:lang w:val="sr-Latn-CS" w:eastAsia="sr-Latn-CS"/>
        </w:rPr>
        <w:tab/>
        <w:t xml:space="preserve">Articles consisting of parts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If an article consists of parts which are hinged or readily separable, the above marks shall, when possible, be applied to the main part.  Where practicable the CCM shall be applied also to the lesser parts.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5.8 </w:t>
      </w:r>
      <w:r w:rsidRPr="00B25D3C">
        <w:rPr>
          <w:rFonts w:ascii="Arial" w:eastAsia="Times New Roman" w:hAnsi="Arial" w:cs="Arial"/>
          <w:b/>
          <w:lang w:val="sr-Latn-CS" w:eastAsia="sr-Latn-CS"/>
        </w:rPr>
        <w:tab/>
        <w:t xml:space="preserve">Mixed precious metal articles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i/>
          <w:lang w:val="sr-Latn-CS" w:eastAsia="sr-Latn-CS"/>
        </w:rPr>
      </w:pPr>
      <w:r w:rsidRPr="00B25D3C">
        <w:rPr>
          <w:rFonts w:ascii="Arial" w:eastAsia="Times New Roman" w:hAnsi="Arial" w:cs="Arial"/>
          <w:lang w:val="sr-Latn-CS" w:eastAsia="sr-Latn-CS"/>
        </w:rPr>
        <w:t>5.8.1 If an article consists of different precious metal alloys, and if the colour and extent of each alloy are clearly visible, the marks referred to in paragraph 5.1.2 shall be applied on one precious metal alloy and the appropriate CCM (Type 1) on the other(s).</w:t>
      </w:r>
      <w:r w:rsidRPr="00B25D3C">
        <w:rPr>
          <w:rFonts w:ascii="Arial" w:eastAsia="Times New Roman" w:hAnsi="Arial" w:cs="Arial"/>
          <w:i/>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5.8.2 If an article consists of different precious metal alloys and if the colour and extent of each alloy is not visible, the marks referred to in paragraph 5.1.2 and the corresponding CCM shall be applied on the least precious metal. The CCM relating to the more precious metals may not be applied.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5.8.3 Additional rules as well as exceptions justified by technical reasons are decided on by the Standing Committee.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8960" behindDoc="0" locked="0" layoutInCell="1" allowOverlap="1" wp14:anchorId="1EF44592" wp14:editId="1C1DBF72">
                <wp:simplePos x="0" y="0"/>
                <wp:positionH relativeFrom="page">
                  <wp:align>left</wp:align>
                </wp:positionH>
                <wp:positionV relativeFrom="paragraph">
                  <wp:posOffset>232791</wp:posOffset>
                </wp:positionV>
                <wp:extent cx="9823450" cy="358140"/>
                <wp:effectExtent l="0" t="0" r="6350" b="381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358140"/>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12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0;margin-top:18.35pt;width:773.5pt;height:28.2pt;z-index:251688960;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12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lastRenderedPageBreak/>
        <w:t xml:space="preserve">5.6 Ouvrages composés de plus d´un alliage du même métal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Lorsqu’un ouvrage est composé de différents alliages du même métal précieux, on appose l’indication de titre et le poinçon commun correspondant au titre le moins élevé présent dans l´ouvrage. Le Comité permanent peut décider d’exceptions.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5.7 </w:t>
      </w:r>
      <w:r w:rsidRPr="00B25D3C">
        <w:rPr>
          <w:rFonts w:ascii="Arial" w:eastAsia="Times New Roman" w:hAnsi="Arial" w:cs="Arial"/>
          <w:b/>
          <w:lang w:val="sr-Latn-CS" w:eastAsia="sr-Latn-CS"/>
        </w:rPr>
        <w:tab/>
        <w:t xml:space="preserve">Ouvrages </w:t>
      </w:r>
      <w:r w:rsidRPr="00B25D3C">
        <w:rPr>
          <w:rFonts w:ascii="Arial" w:eastAsia="Times New Roman" w:hAnsi="Arial" w:cs="Arial"/>
          <w:b/>
          <w:lang w:val="sr-Latn-CS" w:eastAsia="sr-Latn-CS"/>
        </w:rPr>
        <w:tab/>
        <w:t xml:space="preserve">composés </w:t>
      </w:r>
      <w:r w:rsidRPr="00B25D3C">
        <w:rPr>
          <w:rFonts w:ascii="Arial" w:eastAsia="Times New Roman" w:hAnsi="Arial" w:cs="Arial"/>
          <w:b/>
          <w:lang w:val="sr-Latn-CS" w:eastAsia="sr-Latn-CS"/>
        </w:rPr>
        <w:tab/>
        <w:t xml:space="preserve">de </w:t>
      </w:r>
      <w:r w:rsidRPr="00B25D3C">
        <w:rPr>
          <w:rFonts w:ascii="Arial" w:eastAsia="Times New Roman" w:hAnsi="Arial" w:cs="Arial"/>
          <w:b/>
          <w:lang w:val="sr-Latn-CS" w:eastAsia="sr-Latn-CS"/>
        </w:rPr>
        <w:tab/>
        <w:t xml:space="preserve">différentes parties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Si un ouvrage est composé de parties articulées ou facilement séparables, les poinçons sont, dans la mesure du possible, apposés sur la partie principale. Si possible, le poinçon commun est également apposé sur les parties de moindre dimension.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Pr="00B25D3C">
        <w:rPr>
          <w:rFonts w:ascii="Arial" w:eastAsia="Times New Roman" w:hAnsi="Arial" w:cs="Arial"/>
          <w:lang w:val="sr-Latn-CS" w:eastAsia="sr-Latn-CS"/>
        </w:rPr>
        <w:tab/>
      </w: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5.8 </w:t>
      </w:r>
      <w:r w:rsidRPr="00B25D3C">
        <w:rPr>
          <w:rFonts w:ascii="Arial" w:eastAsia="Times New Roman" w:hAnsi="Arial" w:cs="Arial"/>
          <w:b/>
          <w:lang w:val="sr-Latn-CS" w:eastAsia="sr-Latn-CS"/>
        </w:rPr>
        <w:tab/>
        <w:t xml:space="preserve">Ouvrages de métaux précieux mixtes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5.8.1 Si un ouvrage est composé de différents alliages de métaux précieux et que la couleur et la part de chaque alliage</w:t>
      </w:r>
      <w:r w:rsidRPr="00B25D3C">
        <w:rPr>
          <w:rFonts w:ascii="Arial" w:eastAsia="Times New Roman" w:hAnsi="Arial" w:cs="Arial"/>
          <w:b/>
          <w:lang w:val="sr-Latn-CS" w:eastAsia="sr-Latn-CS"/>
        </w:rPr>
        <w:t xml:space="preserve"> </w:t>
      </w:r>
      <w:r w:rsidRPr="00B25D3C">
        <w:rPr>
          <w:rFonts w:ascii="Arial" w:eastAsia="Times New Roman" w:hAnsi="Arial" w:cs="Arial"/>
          <w:lang w:val="sr-Latn-CS" w:eastAsia="sr-Latn-CS"/>
        </w:rPr>
        <w:t>sont clairement visibles, les marques mentionnées au paragraphe 5.1.2</w:t>
      </w:r>
      <w:r w:rsidRPr="00B25D3C">
        <w:rPr>
          <w:rFonts w:ascii="Arial" w:eastAsia="Times New Roman" w:hAnsi="Arial" w:cs="Arial"/>
          <w:b/>
          <w:lang w:val="sr-Latn-CS" w:eastAsia="sr-Latn-CS"/>
        </w:rPr>
        <w:t xml:space="preserve"> </w:t>
      </w:r>
      <w:r w:rsidRPr="00B25D3C">
        <w:rPr>
          <w:rFonts w:ascii="Arial" w:eastAsia="Times New Roman" w:hAnsi="Arial" w:cs="Arial"/>
          <w:lang w:val="sr-Latn-CS" w:eastAsia="sr-Latn-CS"/>
        </w:rPr>
        <w:t xml:space="preserve">seront apposées sur l’un des alliages en métaux précieux et le poinçon commun approprié (Type 1) sur le ou les autres alliages.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5.8.2 Si un ouvrage est composé de différents alliages de métaux précieux et que la couleur et la part de chaque alliage ne sont pas clairement visibles, les marques mentionnées au paragraphe 5.1.2 et le poinçon commun correspondant seront apposés sur le métal le moins précieux. Il ne peut être fait usage du poinçon commun s’appliquant aux métaux plus précieux.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5.8.3 Le Comité permanent peut décider de règles </w:t>
      </w:r>
      <w:r w:rsidRPr="00B25D3C">
        <w:rPr>
          <w:rFonts w:ascii="Arial" w:eastAsia="Times New Roman" w:hAnsi="Arial" w:cs="Arial"/>
          <w:lang w:val="sr-Latn-CS" w:eastAsia="sr-Latn-CS"/>
        </w:rPr>
        <w:tab/>
        <w:t xml:space="preserve">additionnelles </w:t>
      </w:r>
      <w:r w:rsidRPr="00B25D3C">
        <w:rPr>
          <w:rFonts w:ascii="Arial" w:eastAsia="Times New Roman" w:hAnsi="Arial" w:cs="Arial"/>
          <w:lang w:val="sr-Latn-CS" w:eastAsia="sr-Latn-CS"/>
        </w:rPr>
        <w:tab/>
        <w:t xml:space="preserve">ainsi </w:t>
      </w:r>
      <w:r w:rsidRPr="00B25D3C">
        <w:rPr>
          <w:rFonts w:ascii="Arial" w:eastAsia="Times New Roman" w:hAnsi="Arial" w:cs="Arial"/>
          <w:lang w:val="sr-Latn-CS" w:eastAsia="sr-Latn-CS"/>
        </w:rPr>
        <w:tab/>
        <w:t xml:space="preserve">que </w:t>
      </w:r>
      <w:r w:rsidRPr="00B25D3C">
        <w:rPr>
          <w:rFonts w:ascii="Arial" w:eastAsia="Times New Roman" w:hAnsi="Arial" w:cs="Arial"/>
          <w:lang w:val="sr-Latn-CS" w:eastAsia="sr-Latn-CS"/>
        </w:rPr>
        <w:tab/>
        <w:t xml:space="preserve">de dérogations lorsque des raisons d´ordre technique le justifient. </w:t>
      </w:r>
    </w:p>
    <w:p w:rsidR="00B25D3C" w:rsidRPr="00B25D3C" w:rsidRDefault="00B25D3C" w:rsidP="00B25D3C">
      <w:pPr>
        <w:jc w:val="both"/>
        <w:rPr>
          <w:rFonts w:ascii="Arial" w:eastAsia="Times New Roman" w:hAnsi="Arial" w:cs="Arial"/>
          <w:lang w:val="sr-Latn-CS" w:eastAsia="sr-Latn-CS"/>
        </w:rPr>
      </w:pPr>
    </w:p>
    <w:p w:rsidR="00B25D3C" w:rsidRPr="00B25D3C" w:rsidRDefault="00B25D3C" w:rsidP="00B25D3C">
      <w:pPr>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jc w:val="both"/>
        <w:rPr>
          <w:rFonts w:ascii="Arial" w:eastAsia="Times New Roman" w:hAnsi="Arial" w:cs="Arial"/>
          <w:b/>
          <w:lang w:val="sr-Latn-CS" w:eastAsia="sr-Latn-CS"/>
        </w:rPr>
      </w:pPr>
    </w:p>
    <w:p w:rsidR="00B25D3C" w:rsidRDefault="00B25D3C" w:rsidP="00B25D3C">
      <w:pPr>
        <w:jc w:val="both"/>
        <w:rPr>
          <w:rFonts w:ascii="Arial" w:eastAsia="Times New Roman" w:hAnsi="Arial" w:cs="Arial"/>
          <w:b/>
          <w:lang w:val="sr-Latn-CS" w:eastAsia="sr-Latn-CS"/>
        </w:rPr>
      </w:pPr>
    </w:p>
    <w:p w:rsidR="00040D71" w:rsidRDefault="00040D71" w:rsidP="00B25D3C">
      <w:pPr>
        <w:jc w:val="both"/>
        <w:rPr>
          <w:rFonts w:ascii="Arial" w:eastAsia="Times New Roman" w:hAnsi="Arial" w:cs="Arial"/>
          <w:b/>
          <w:lang w:val="sr-Latn-CS" w:eastAsia="sr-Latn-CS"/>
        </w:rPr>
      </w:pPr>
    </w:p>
    <w:p w:rsidR="00905FC5" w:rsidRDefault="00905FC5" w:rsidP="00B25D3C">
      <w:pPr>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5.9 </w:t>
      </w:r>
      <w:r w:rsidRPr="00B25D3C">
        <w:rPr>
          <w:rFonts w:ascii="Arial" w:eastAsia="Times New Roman" w:hAnsi="Arial" w:cs="Arial"/>
          <w:b/>
          <w:lang w:val="sr-Latn-CS" w:eastAsia="sr-Latn-CS"/>
        </w:rPr>
        <w:tab/>
        <w:t xml:space="preserve">Multimetal articles </w:t>
      </w:r>
      <w:r w:rsidRPr="00B25D3C">
        <w:rPr>
          <w:rFonts w:ascii="Arial" w:eastAsia="Times New Roman" w:hAnsi="Arial" w:cs="Arial"/>
          <w:b/>
          <w:lang w:val="sr-Latn-CS" w:eastAsia="sr-Latn-CS"/>
        </w:rPr>
        <w:tab/>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5.9.1 The marks referred to in paragraph 5.1.2 shall be applied on the precious metal part of a multimetal article.  The mark &lt;METAL&gt; (or equivalent) shall be applied on the metallic part in line with paragraph 2.6 of Annex I to the Convention.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5.9.2 The Standing Committee may decide on further details or exceptions.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Pr="00B25D3C" w:rsidRDefault="00040D71"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00040D71">
        <w:rPr>
          <w:rFonts w:ascii="Arial" w:eastAsia="Times New Roman" w:hAnsi="Arial" w:cs="Arial"/>
          <w:lang w:val="sr-Latn-CS" w:eastAsia="sr-Latn-CS"/>
        </w:rPr>
        <w:t xml:space="preserve">           </w:t>
      </w:r>
      <w:r w:rsidRPr="00B25D3C">
        <w:rPr>
          <w:rFonts w:ascii="Arial" w:eastAsia="Times New Roman" w:hAnsi="Arial" w:cs="Arial"/>
          <w:lang w:val="sr-Latn-CS" w:eastAsia="sr-Latn-CS"/>
        </w:rPr>
        <w:t xml:space="preserve">        * * * * * *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905FC5" w:rsidRPr="00B25D3C" w:rsidRDefault="00905FC5"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Default="00B25D3C"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Default="00040D71" w:rsidP="00B25D3C">
      <w:pPr>
        <w:spacing w:after="0" w:line="240" w:lineRule="auto"/>
        <w:jc w:val="both"/>
        <w:rPr>
          <w:rFonts w:ascii="Arial" w:eastAsia="Times New Roman" w:hAnsi="Arial" w:cs="Arial"/>
          <w:lang w:val="sr-Latn-CS" w:eastAsia="sr-Latn-CS"/>
        </w:rPr>
      </w:pPr>
    </w:p>
    <w:p w:rsidR="00040D71" w:rsidRPr="00B25D3C" w:rsidRDefault="00040D71"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noProof/>
        </w:rPr>
        <mc:AlternateContent>
          <mc:Choice Requires="wps">
            <w:drawing>
              <wp:anchor distT="45720" distB="45720" distL="114300" distR="114300" simplePos="0" relativeHeight="251685888" behindDoc="0" locked="0" layoutInCell="1" allowOverlap="1" wp14:anchorId="3C462961" wp14:editId="6AAE4FD5">
                <wp:simplePos x="0" y="0"/>
                <wp:positionH relativeFrom="page">
                  <wp:align>left</wp:align>
                </wp:positionH>
                <wp:positionV relativeFrom="paragraph">
                  <wp:posOffset>323673</wp:posOffset>
                </wp:positionV>
                <wp:extent cx="9823450" cy="695325"/>
                <wp:effectExtent l="0" t="0" r="6350" b="952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0" cy="695325"/>
                        </a:xfrm>
                        <a:prstGeom prst="rect">
                          <a:avLst/>
                        </a:prstGeom>
                        <a:solidFill>
                          <a:srgbClr val="FFFFFF"/>
                        </a:solidFill>
                        <a:ln w="9525">
                          <a:noFill/>
                          <a:miter lim="800000"/>
                          <a:headEnd/>
                          <a:tailEnd/>
                        </a:ln>
                      </wps:spPr>
                      <wps:txb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13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0;margin-top:25.5pt;width:773.5pt;height:54.75pt;z-index:251685888;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" stroked="f">
                <v:textbox>
                  <w:txbxContent>
                    <w:p w:rsidR="00711903" w:rsidRDefault="00711903" w:rsidP="00B25D3C">
                      <w:pPr>
                        <w:ind w:right="-5111"/>
                        <w:jc w:val="both"/>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14:textOutline w14:w="9525" w14:cap="rnd" w14:cmpd="sng" w14:algn="ctr">
                            <w14:noFill/>
                            <w14:prstDash w14:val="solid"/>
                            <w14:bevel/>
                          </w14:textOutline>
                        </w:rPr>
                        <w:t xml:space="preserve">          PMC/W 2/2000 (Rev. 3) </w:t>
                      </w:r>
                      <w:r>
                        <w:rPr>
                          <w:rFonts w:ascii="Times New Roman" w:hAnsi="Times New Roman" w:cs="Times New Roman"/>
                          <w14:textOutline w14:w="9525" w14:cap="rnd" w14:cmpd="sng" w14:algn="ctr">
                            <w14:noFill/>
                            <w14:prstDash w14:val="solid"/>
                            <w14:bevel/>
                          </w14:textOutline>
                        </w:rPr>
                        <w:tab/>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13 of 13</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right="-5111"/>
                        <w:jc w:val="right"/>
                        <w:rPr>
                          <w:rFonts w:ascii="Times New Roman" w:hAnsi="Times New Roman" w:cs="Times New Roman"/>
                          <w14:textOutline w14:w="9525" w14:cap="rnd" w14:cmpd="sng" w14:algn="ctr">
                            <w14:noFill/>
                            <w14:prstDash w14:val="solid"/>
                            <w14:bevel/>
                          </w14:textOutline>
                        </w:rPr>
                      </w:pP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                  </w:t>
                      </w:r>
                      <w:r>
                        <w:rPr>
                          <w:rFonts w:ascii="Times New Roman" w:hAnsi="Times New Roman" w:cs="Times New Roman"/>
                          <w:lang w:val="sr-Cyrl-RS"/>
                          <w14:textOutline w14:w="9525" w14:cap="rnd" w14:cmpd="sng" w14:algn="ctr">
                            <w14:noFill/>
                            <w14:prstDash w14:val="solid"/>
                            <w14:bevel/>
                          </w14:textOutline>
                        </w:rPr>
                        <w:t xml:space="preserve">4                                      </w:t>
                      </w:r>
                      <w:r>
                        <w:rPr>
                          <w:rFonts w:ascii="Times New Roman" w:hAnsi="Times New Roman" w:cs="Times New Roman"/>
                          <w14:textOutline w14:w="9525" w14:cap="rnd" w14:cmpd="sng" w14:algn="ctr">
                            <w14:noFill/>
                            <w14:prstDash w14:val="solid"/>
                            <w14:bevel/>
                          </w14:textOutline>
                        </w:rPr>
                        <w:t xml:space="preserve"> 01.01.2019</w:t>
                      </w:r>
                    </w:p>
                    <w:p w:rsidR="00711903" w:rsidRDefault="00711903" w:rsidP="00B25D3C">
                      <w:pPr>
                        <w:ind w:left="758" w:right="283"/>
                        <w:jc w:val="both"/>
                        <w:rPr>
                          <w:rFonts w:ascii="Times New Roman" w:hAnsi="Times New Roman" w:cs="Times New Roman"/>
                        </w:rPr>
                      </w:pPr>
                    </w:p>
                    <w:p w:rsidR="00711903" w:rsidRDefault="00711903" w:rsidP="00B25D3C"/>
                  </w:txbxContent>
                </v:textbox>
                <w10:wrap type="square" anchorx="page"/>
              </v:shape>
            </w:pict>
          </mc:Fallback>
        </mc:AlternateContent>
      </w:r>
    </w:p>
    <w:p w:rsidR="004764FB" w:rsidRDefault="004764FB" w:rsidP="00B25D3C">
      <w:pPr>
        <w:spacing w:after="0" w:line="240" w:lineRule="auto"/>
        <w:jc w:val="both"/>
        <w:rPr>
          <w:rFonts w:ascii="Arial" w:eastAsia="Times New Roman" w:hAnsi="Arial" w:cs="Arial"/>
          <w:b/>
          <w:lang w:val="sr-Latn-CS" w:eastAsia="sr-Latn-CS"/>
        </w:rPr>
      </w:pPr>
    </w:p>
    <w:p w:rsidR="00B25D3C" w:rsidRPr="00B25D3C" w:rsidRDefault="00B25D3C" w:rsidP="00B25D3C">
      <w:pPr>
        <w:spacing w:after="0" w:line="240" w:lineRule="auto"/>
        <w:jc w:val="both"/>
        <w:rPr>
          <w:rFonts w:ascii="Arial" w:eastAsia="Times New Roman" w:hAnsi="Arial" w:cs="Arial"/>
          <w:b/>
          <w:lang w:val="sr-Latn-CS" w:eastAsia="sr-Latn-CS"/>
        </w:rPr>
      </w:pPr>
      <w:r w:rsidRPr="00B25D3C">
        <w:rPr>
          <w:rFonts w:ascii="Arial" w:eastAsia="Times New Roman" w:hAnsi="Arial" w:cs="Arial"/>
          <w:b/>
          <w:lang w:val="sr-Latn-CS" w:eastAsia="sr-Latn-CS"/>
        </w:rPr>
        <w:t xml:space="preserve">5. 9. Ouvrages multimétaux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5.9.1 Les poinçons mentionnés au paragraphe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5.1.2 sont apposés sur la partie en métal précieux d’un ouvrage multimétal.  Le poinçon &lt;METAL&gt; (ou équivalent) est apposé sur la partie métallique en accord avec le paragraphe 2.6 de l’Annexe I de la Convention.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5.9.2 Le </w:t>
      </w:r>
      <w:r w:rsidRPr="00B25D3C">
        <w:rPr>
          <w:rFonts w:ascii="Arial" w:eastAsia="Times New Roman" w:hAnsi="Arial" w:cs="Arial"/>
          <w:lang w:val="sr-Latn-CS" w:eastAsia="sr-Latn-CS"/>
        </w:rPr>
        <w:tab/>
        <w:t xml:space="preserve">Comité </w:t>
      </w:r>
      <w:r w:rsidRPr="00B25D3C">
        <w:rPr>
          <w:rFonts w:ascii="Arial" w:eastAsia="Times New Roman" w:hAnsi="Arial" w:cs="Arial"/>
          <w:lang w:val="sr-Latn-CS" w:eastAsia="sr-Latn-CS"/>
        </w:rPr>
        <w:tab/>
        <w:t xml:space="preserve">permanent </w:t>
      </w:r>
      <w:r w:rsidRPr="00B25D3C">
        <w:rPr>
          <w:rFonts w:ascii="Arial" w:eastAsia="Times New Roman" w:hAnsi="Arial" w:cs="Arial"/>
          <w:lang w:val="sr-Latn-CS" w:eastAsia="sr-Latn-CS"/>
        </w:rPr>
        <w:tab/>
        <w:t xml:space="preserve">peut </w:t>
      </w:r>
      <w:r w:rsidRPr="00B25D3C">
        <w:rPr>
          <w:rFonts w:ascii="Arial" w:eastAsia="Times New Roman" w:hAnsi="Arial" w:cs="Arial"/>
          <w:lang w:val="sr-Latn-CS" w:eastAsia="sr-Latn-CS"/>
        </w:rPr>
        <w:tab/>
        <w:t>décider d’autres détails ou exceptions.</w:t>
      </w: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p>
    <w:p w:rsidR="00B25D3C" w:rsidRPr="00B25D3C" w:rsidRDefault="00B25D3C" w:rsidP="00B25D3C">
      <w:pPr>
        <w:spacing w:after="0" w:line="240" w:lineRule="auto"/>
        <w:jc w:val="both"/>
        <w:rPr>
          <w:rFonts w:ascii="Arial" w:eastAsia="Times New Roman" w:hAnsi="Arial" w:cs="Arial"/>
          <w:lang w:val="sr-Latn-CS" w:eastAsia="sr-Latn-CS"/>
        </w:rPr>
      </w:pPr>
      <w:r w:rsidRPr="00B25D3C">
        <w:rPr>
          <w:rFonts w:ascii="Arial" w:eastAsia="Times New Roman" w:hAnsi="Arial" w:cs="Arial"/>
          <w:lang w:val="sr-Latn-CS" w:eastAsia="sr-Latn-CS"/>
        </w:rPr>
        <w:t xml:space="preserve">          </w:t>
      </w:r>
      <w:r w:rsidR="00040D71">
        <w:rPr>
          <w:rFonts w:ascii="Arial" w:eastAsia="Times New Roman" w:hAnsi="Arial" w:cs="Arial"/>
          <w:lang w:val="sr-Latn-CS" w:eastAsia="sr-Latn-CS"/>
        </w:rPr>
        <w:t xml:space="preserve">                </w:t>
      </w:r>
      <w:r w:rsidRPr="00B25D3C">
        <w:rPr>
          <w:rFonts w:ascii="Arial" w:eastAsia="Times New Roman" w:hAnsi="Arial" w:cs="Arial"/>
          <w:lang w:val="sr-Latn-CS" w:eastAsia="sr-Latn-CS"/>
        </w:rPr>
        <w:t xml:space="preserve">      * * * * * * *</w:t>
      </w:r>
    </w:p>
    <w:p w:rsidR="00766E49" w:rsidRDefault="00B25D3C" w:rsidP="00B25D3C">
      <w:pPr>
        <w:keepNext/>
        <w:spacing w:after="0" w:line="240" w:lineRule="auto"/>
        <w:ind w:left="64" w:right="221"/>
        <w:jc w:val="both"/>
        <w:outlineLvl w:val="0"/>
        <w:rPr>
          <w:rFonts w:ascii="Arial" w:eastAsia="Times New Roman" w:hAnsi="Arial" w:cs="Arial"/>
          <w:b/>
          <w:highlight w:val="yellow"/>
          <w:lang w:val="sr-Cyrl-RS" w:eastAsia="sr-Latn-CS"/>
        </w:rPr>
        <w:sectPr w:rsidR="00766E49" w:rsidSect="00905FC5">
          <w:footerReference w:type="default" r:id="rId32"/>
          <w:pgSz w:w="11906" w:h="16838" w:code="9"/>
          <w:pgMar w:top="567" w:right="1134" w:bottom="540" w:left="1134" w:header="709" w:footer="709" w:gutter="0"/>
          <w:cols w:num="2" w:space="708"/>
          <w:titlePg/>
          <w:docGrid w:linePitch="360"/>
        </w:sectPr>
      </w:pPr>
      <w:r w:rsidRPr="00B25D3C">
        <w:rPr>
          <w:rFonts w:ascii="Arial" w:eastAsia="Times New Roman" w:hAnsi="Arial" w:cs="Arial"/>
          <w:b/>
          <w:highlight w:val="yellow"/>
          <w:lang w:val="sr-Cyrl-RS" w:eastAsia="sr-Latn-CS"/>
        </w:rPr>
        <w:br w:type="page"/>
      </w:r>
    </w:p>
    <w:p w:rsidR="00766E49" w:rsidRPr="00766E49" w:rsidRDefault="004B788F" w:rsidP="00766E49">
      <w:pPr>
        <w:pStyle w:val="CLAN"/>
        <w:rPr>
          <w:lang w:eastAsia="sr-Latn-CS"/>
        </w:rPr>
      </w:pPr>
      <w:r>
        <w:rPr>
          <w:lang w:eastAsia="sr-Latn-CS"/>
        </w:rPr>
        <w:lastRenderedPageBreak/>
        <w:t>KONVENCIJA</w:t>
      </w:r>
      <w:r w:rsidR="00766E49" w:rsidRPr="00766E49">
        <w:rPr>
          <w:lang w:eastAsia="sr-Latn-CS"/>
        </w:rPr>
        <w:t xml:space="preserve"> </w:t>
      </w:r>
      <w:r>
        <w:rPr>
          <w:lang w:eastAsia="sr-Latn-CS"/>
        </w:rPr>
        <w:t>O</w:t>
      </w:r>
      <w:r w:rsidR="00766E49" w:rsidRPr="00766E49">
        <w:rPr>
          <w:lang w:eastAsia="sr-Latn-CS"/>
        </w:rPr>
        <w:t xml:space="preserve"> </w:t>
      </w:r>
      <w:r>
        <w:rPr>
          <w:lang w:eastAsia="sr-Latn-CS"/>
        </w:rPr>
        <w:t>KONTROLI</w:t>
      </w:r>
      <w:r w:rsidR="00766E49" w:rsidRPr="00766E49">
        <w:rPr>
          <w:lang w:eastAsia="sr-Latn-CS"/>
        </w:rPr>
        <w:t xml:space="preserve"> </w:t>
      </w:r>
      <w:r>
        <w:rPr>
          <w:lang w:eastAsia="sr-Latn-CS"/>
        </w:rPr>
        <w:t>I</w:t>
      </w:r>
      <w:r w:rsidR="00766E49" w:rsidRPr="00766E49">
        <w:rPr>
          <w:lang w:eastAsia="sr-Latn-CS"/>
        </w:rPr>
        <w:t xml:space="preserve"> </w:t>
      </w:r>
      <w:r>
        <w:rPr>
          <w:lang w:eastAsia="sr-Latn-CS"/>
        </w:rPr>
        <w:t>ŽIGOSANjU</w:t>
      </w:r>
      <w:r w:rsidR="00766E49" w:rsidRPr="00766E49">
        <w:rPr>
          <w:lang w:eastAsia="sr-Latn-CS"/>
        </w:rPr>
        <w:t xml:space="preserve"> </w:t>
      </w:r>
      <w:r>
        <w:rPr>
          <w:lang w:eastAsia="sr-Latn-CS"/>
        </w:rPr>
        <w:t>PREDMETA</w:t>
      </w:r>
      <w:r w:rsidR="00766E49" w:rsidRPr="00766E49">
        <w:rPr>
          <w:lang w:eastAsia="sr-Latn-CS"/>
        </w:rPr>
        <w:t xml:space="preserve"> </w:t>
      </w:r>
      <w:r>
        <w:rPr>
          <w:lang w:eastAsia="sr-Latn-CS"/>
        </w:rPr>
        <w:t>OD</w:t>
      </w:r>
      <w:r w:rsidR="00766E49" w:rsidRPr="00766E49">
        <w:rPr>
          <w:lang w:eastAsia="sr-Latn-CS"/>
        </w:rPr>
        <w:t xml:space="preserve"> </w:t>
      </w:r>
      <w:r>
        <w:rPr>
          <w:lang w:eastAsia="sr-Latn-CS"/>
        </w:rPr>
        <w:t>DRAGOCENIH</w:t>
      </w:r>
      <w:r w:rsidR="00766E49" w:rsidRPr="00766E49">
        <w:rPr>
          <w:lang w:eastAsia="sr-Latn-CS"/>
        </w:rPr>
        <w:t xml:space="preserve"> </w:t>
      </w:r>
      <w:r>
        <w:rPr>
          <w:lang w:eastAsia="sr-Latn-CS"/>
        </w:rPr>
        <w:t>METALA</w:t>
      </w:r>
    </w:p>
    <w:p w:rsidR="00766E49" w:rsidRPr="00766E49" w:rsidRDefault="00766E49" w:rsidP="00766E49">
      <w:pPr>
        <w:pStyle w:val="CLAN"/>
        <w:rPr>
          <w:lang w:eastAsia="sr-Latn-CS"/>
        </w:rPr>
      </w:pPr>
    </w:p>
    <w:p w:rsidR="00766E49" w:rsidRPr="00766E49" w:rsidRDefault="00766E49" w:rsidP="00766E49">
      <w:pPr>
        <w:pStyle w:val="CLAN"/>
        <w:rPr>
          <w:lang w:eastAsia="sr-Latn-CS"/>
        </w:rPr>
      </w:pPr>
      <w:r w:rsidRPr="00766E49">
        <w:rPr>
          <w:lang w:eastAsia="sr-Latn-CS"/>
        </w:rPr>
        <w:t>(</w:t>
      </w:r>
      <w:r w:rsidR="004B788F">
        <w:rPr>
          <w:lang w:eastAsia="sr-Latn-CS"/>
        </w:rPr>
        <w:t>bez</w:t>
      </w:r>
      <w:r w:rsidRPr="00766E49">
        <w:rPr>
          <w:lang w:eastAsia="sr-Latn-CS"/>
        </w:rPr>
        <w:t xml:space="preserve"> </w:t>
      </w:r>
      <w:r w:rsidR="004B788F">
        <w:rPr>
          <w:lang w:eastAsia="sr-Latn-CS"/>
        </w:rPr>
        <w:t>Aneksa</w:t>
      </w:r>
      <w:r w:rsidRPr="00766E49">
        <w:rPr>
          <w:lang w:eastAsia="sr-Latn-CS"/>
        </w:rPr>
        <w:t>)</w:t>
      </w:r>
    </w:p>
    <w:p w:rsidR="00766E49" w:rsidRPr="00766E49" w:rsidRDefault="00766E49" w:rsidP="00766E49">
      <w:pPr>
        <w:spacing w:after="0" w:line="240" w:lineRule="auto"/>
        <w:ind w:left="357"/>
        <w:jc w:val="center"/>
        <w:rPr>
          <w:rFonts w:ascii="Arial" w:eastAsia="Times New Roman" w:hAnsi="Arial" w:cs="Arial"/>
          <w:b/>
          <w:lang w:val="sr-Cyrl-RS" w:eastAsia="sr-Latn-CS"/>
        </w:rPr>
      </w:pPr>
    </w:p>
    <w:p w:rsidR="00766E49" w:rsidRPr="00766E49" w:rsidRDefault="004B788F" w:rsidP="00766E49">
      <w:pPr>
        <w:spacing w:after="0" w:line="240" w:lineRule="auto"/>
        <w:ind w:left="357"/>
        <w:rPr>
          <w:rFonts w:ascii="Arial" w:eastAsia="Times New Roman" w:hAnsi="Arial" w:cs="Arial"/>
          <w:lang w:val="sr-Cyrl-RS" w:eastAsia="sr-Latn-CS"/>
        </w:rPr>
      </w:pPr>
      <w:r>
        <w:rPr>
          <w:rFonts w:ascii="Arial" w:eastAsia="Times New Roman" w:hAnsi="Arial" w:cs="Arial"/>
          <w:lang w:val="sr-Cyrl-RS" w:eastAsia="sr-Latn-CS"/>
        </w:rPr>
        <w:t>Potpisana</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u</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Beču</w:t>
      </w:r>
      <w:r w:rsidR="00766E49" w:rsidRPr="00766E49">
        <w:rPr>
          <w:rFonts w:ascii="Arial" w:eastAsia="Times New Roman" w:hAnsi="Arial" w:cs="Arial"/>
          <w:lang w:val="sr-Cyrl-RS" w:eastAsia="sr-Latn-CS"/>
        </w:rPr>
        <w:t xml:space="preserve"> 15. </w:t>
      </w:r>
      <w:r>
        <w:rPr>
          <w:rFonts w:ascii="Arial" w:eastAsia="Times New Roman" w:hAnsi="Arial" w:cs="Arial"/>
          <w:lang w:val="sr-Cyrl-RS" w:eastAsia="sr-Latn-CS"/>
        </w:rPr>
        <w:t>novembra</w:t>
      </w:r>
      <w:r w:rsidR="00766E49" w:rsidRPr="00766E49">
        <w:rPr>
          <w:rFonts w:ascii="Arial" w:eastAsia="Times New Roman" w:hAnsi="Arial" w:cs="Arial"/>
          <w:lang w:val="sr-Cyrl-RS" w:eastAsia="sr-Latn-CS"/>
        </w:rPr>
        <w:t xml:space="preserve"> 1972.</w:t>
      </w:r>
      <w:r w:rsidR="00766E49" w:rsidRPr="00766E49">
        <w:rPr>
          <w:rFonts w:ascii="Arial" w:eastAsia="Times New Roman" w:hAnsi="Arial" w:cs="Arial"/>
          <w:lang w:eastAsia="sr-Latn-CS"/>
        </w:rPr>
        <w:t xml:space="preserve"> </w:t>
      </w:r>
      <w:r>
        <w:rPr>
          <w:rFonts w:ascii="Arial" w:eastAsia="Times New Roman" w:hAnsi="Arial" w:cs="Arial"/>
          <w:lang w:val="sr-Cyrl-RS" w:eastAsia="sr-Latn-CS"/>
        </w:rPr>
        <w:t>godine</w:t>
      </w:r>
    </w:p>
    <w:p w:rsidR="00766E49" w:rsidRPr="00766E49" w:rsidRDefault="00766E49" w:rsidP="00766E49">
      <w:pPr>
        <w:spacing w:after="0" w:line="240" w:lineRule="auto"/>
        <w:ind w:left="357"/>
        <w:rPr>
          <w:rFonts w:ascii="Arial" w:eastAsia="Times New Roman" w:hAnsi="Arial" w:cs="Arial"/>
          <w:lang w:val="sr-Cyrl-RS" w:eastAsia="sr-Latn-CS"/>
        </w:rPr>
      </w:pPr>
    </w:p>
    <w:p w:rsidR="00766E49" w:rsidRPr="00766E49" w:rsidRDefault="004B788F" w:rsidP="00766E49">
      <w:pPr>
        <w:spacing w:after="0" w:line="240" w:lineRule="auto"/>
        <w:ind w:left="357"/>
        <w:rPr>
          <w:rFonts w:ascii="Arial" w:eastAsia="Times New Roman" w:hAnsi="Arial" w:cs="Arial"/>
          <w:lang w:val="sr-Cyrl-RS" w:eastAsia="sr-Latn-CS"/>
        </w:rPr>
      </w:pPr>
      <w:r>
        <w:rPr>
          <w:rFonts w:ascii="Arial" w:eastAsia="Times New Roman" w:hAnsi="Arial" w:cs="Arial"/>
          <w:lang w:val="sr-Cyrl-RS" w:eastAsia="sr-Latn-CS"/>
        </w:rPr>
        <w:t>Stupila</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na</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snagu</w:t>
      </w:r>
      <w:r w:rsidR="00766E49" w:rsidRPr="00766E49">
        <w:rPr>
          <w:rFonts w:ascii="Arial" w:eastAsia="Times New Roman" w:hAnsi="Arial" w:cs="Arial"/>
          <w:lang w:val="sr-Cyrl-RS" w:eastAsia="sr-Latn-CS"/>
        </w:rPr>
        <w:t xml:space="preserve"> 27. </w:t>
      </w:r>
      <w:r>
        <w:rPr>
          <w:rFonts w:ascii="Arial" w:eastAsia="Times New Roman" w:hAnsi="Arial" w:cs="Arial"/>
          <w:lang w:val="sr-Cyrl-RS" w:eastAsia="sr-Latn-CS"/>
        </w:rPr>
        <w:t>juna</w:t>
      </w:r>
      <w:r w:rsidR="00766E49" w:rsidRPr="00766E49">
        <w:rPr>
          <w:rFonts w:ascii="Arial" w:eastAsia="Times New Roman" w:hAnsi="Arial" w:cs="Arial"/>
          <w:lang w:val="sr-Cyrl-RS" w:eastAsia="sr-Latn-CS"/>
        </w:rPr>
        <w:t xml:space="preserve"> 1975. </w:t>
      </w:r>
      <w:r>
        <w:rPr>
          <w:rFonts w:ascii="Arial" w:eastAsia="Times New Roman" w:hAnsi="Arial" w:cs="Arial"/>
          <w:lang w:val="sr-Cyrl-RS" w:eastAsia="sr-Latn-CS"/>
        </w:rPr>
        <w:t>godine</w:t>
      </w:r>
    </w:p>
    <w:p w:rsidR="00766E49" w:rsidRPr="00766E49" w:rsidRDefault="00766E49" w:rsidP="00766E49">
      <w:pPr>
        <w:spacing w:after="0" w:line="240" w:lineRule="auto"/>
        <w:ind w:left="357"/>
        <w:rPr>
          <w:rFonts w:ascii="Arial" w:eastAsia="Times New Roman" w:hAnsi="Arial" w:cs="Arial"/>
          <w:lang w:val="sr-Cyrl-RS" w:eastAsia="sr-Latn-CS"/>
        </w:rPr>
      </w:pPr>
    </w:p>
    <w:p w:rsidR="00766E49" w:rsidRPr="00766E49" w:rsidRDefault="004B788F" w:rsidP="00766E49">
      <w:pPr>
        <w:spacing w:after="0" w:line="240" w:lineRule="auto"/>
        <w:ind w:left="357"/>
        <w:jc w:val="both"/>
        <w:rPr>
          <w:rFonts w:ascii="Arial" w:eastAsia="Times New Roman" w:hAnsi="Arial" w:cs="Arial"/>
          <w:lang w:val="sr-Cyrl-RS" w:eastAsia="sr-Latn-CS"/>
        </w:rPr>
      </w:pPr>
      <w:r>
        <w:rPr>
          <w:rFonts w:ascii="Arial" w:eastAsia="Times New Roman" w:hAnsi="Arial" w:cs="Arial"/>
          <w:lang w:val="sr-Cyrl-RS" w:eastAsia="sr-Latn-CS"/>
        </w:rPr>
        <w:t>Izmenjena</w:t>
      </w:r>
    </w:p>
    <w:p w:rsidR="00766E49" w:rsidRPr="00766E49" w:rsidRDefault="00766E49" w:rsidP="00766E49">
      <w:pPr>
        <w:spacing w:after="0" w:line="240" w:lineRule="auto"/>
        <w:ind w:left="357"/>
        <w:rPr>
          <w:rFonts w:ascii="Arial" w:eastAsia="Times New Roman" w:hAnsi="Arial" w:cs="Arial"/>
          <w:lang w:val="sr-Cyrl-RS" w:eastAsia="sr-Latn-CS"/>
        </w:rPr>
      </w:pPr>
      <w:r w:rsidRPr="00766E49">
        <w:rPr>
          <w:rFonts w:ascii="Arial" w:eastAsia="Times New Roman" w:hAnsi="Arial" w:cs="Arial"/>
          <w:lang w:val="sr-Cyrl-RS" w:eastAsia="sr-Latn-CS"/>
        </w:rPr>
        <w:t xml:space="preserve">- 18. </w:t>
      </w:r>
      <w:r w:rsidR="004B788F">
        <w:rPr>
          <w:rFonts w:ascii="Arial" w:eastAsia="Times New Roman" w:hAnsi="Arial" w:cs="Arial"/>
          <w:lang w:val="sr-Cyrl-RS" w:eastAsia="sr-Latn-CS"/>
        </w:rPr>
        <w:t>maja</w:t>
      </w:r>
      <w:r w:rsidRPr="00766E49">
        <w:rPr>
          <w:rFonts w:ascii="Arial" w:eastAsia="Times New Roman" w:hAnsi="Arial" w:cs="Arial"/>
          <w:lang w:val="sr-Cyrl-RS" w:eastAsia="sr-Latn-CS"/>
        </w:rPr>
        <w:t xml:space="preserve"> 1988. </w:t>
      </w:r>
      <w:r w:rsidR="004B788F">
        <w:rPr>
          <w:rFonts w:ascii="Arial" w:eastAsia="Times New Roman" w:hAnsi="Arial" w:cs="Arial"/>
          <w:lang w:val="sr-Cyrl-RS" w:eastAsia="sr-Latn-CS"/>
        </w:rPr>
        <w:t>godine</w:t>
      </w:r>
      <w:r w:rsidRPr="00766E49">
        <w:rPr>
          <w:rFonts w:ascii="Arial" w:eastAsia="Times New Roman" w:hAnsi="Arial" w:cs="Arial"/>
          <w:lang w:val="sr-Cyrl-RS" w:eastAsia="sr-Latn-CS"/>
        </w:rPr>
        <w:t xml:space="preserve"> (</w:t>
      </w:r>
      <w:r w:rsidR="004B788F">
        <w:rPr>
          <w:rFonts w:ascii="Arial" w:eastAsia="Times New Roman" w:hAnsi="Arial" w:cs="Arial"/>
          <w:lang w:val="sr-Cyrl-RS" w:eastAsia="sr-Latn-CS"/>
        </w:rPr>
        <w:t>uz</w:t>
      </w:r>
      <w:r w:rsidRPr="00766E49">
        <w:rPr>
          <w:rFonts w:ascii="Arial" w:eastAsia="Times New Roman" w:hAnsi="Arial" w:cs="Arial"/>
          <w:lang w:val="sr-Cyrl-RS" w:eastAsia="sr-Latn-CS"/>
        </w:rPr>
        <w:t xml:space="preserve"> </w:t>
      </w:r>
      <w:r w:rsidR="004B788F">
        <w:rPr>
          <w:rFonts w:ascii="Arial" w:eastAsia="Times New Roman" w:hAnsi="Arial" w:cs="Arial"/>
          <w:lang w:val="sr-Cyrl-RS" w:eastAsia="sr-Latn-CS"/>
        </w:rPr>
        <w:t>stupanje</w:t>
      </w:r>
      <w:r w:rsidRPr="00766E49">
        <w:rPr>
          <w:rFonts w:ascii="Arial" w:eastAsia="Times New Roman" w:hAnsi="Arial" w:cs="Arial"/>
          <w:lang w:val="sr-Cyrl-RS" w:eastAsia="sr-Latn-CS"/>
        </w:rPr>
        <w:t xml:space="preserve"> </w:t>
      </w:r>
      <w:r w:rsidR="004B788F">
        <w:rPr>
          <w:rFonts w:ascii="Arial" w:eastAsia="Times New Roman" w:hAnsi="Arial" w:cs="Arial"/>
          <w:lang w:val="sr-Cyrl-RS" w:eastAsia="sr-Latn-CS"/>
        </w:rPr>
        <w:t>na</w:t>
      </w:r>
      <w:r w:rsidRPr="00766E49">
        <w:rPr>
          <w:rFonts w:ascii="Arial" w:eastAsia="Times New Roman" w:hAnsi="Arial" w:cs="Arial"/>
          <w:lang w:val="sr-Cyrl-RS" w:eastAsia="sr-Latn-CS"/>
        </w:rPr>
        <w:t xml:space="preserve"> </w:t>
      </w:r>
      <w:r w:rsidR="004B788F">
        <w:rPr>
          <w:rFonts w:ascii="Arial" w:eastAsia="Times New Roman" w:hAnsi="Arial" w:cs="Arial"/>
          <w:lang w:val="sr-Cyrl-RS" w:eastAsia="sr-Latn-CS"/>
        </w:rPr>
        <w:t>snagu</w:t>
      </w:r>
      <w:r w:rsidRPr="00766E49">
        <w:rPr>
          <w:rFonts w:ascii="Arial" w:eastAsia="Times New Roman" w:hAnsi="Arial" w:cs="Arial"/>
          <w:lang w:val="sr-Cyrl-RS" w:eastAsia="sr-Latn-CS"/>
        </w:rPr>
        <w:t xml:space="preserve"> 16. </w:t>
      </w:r>
      <w:r w:rsidR="004B788F">
        <w:rPr>
          <w:rFonts w:ascii="Arial" w:eastAsia="Times New Roman" w:hAnsi="Arial" w:cs="Arial"/>
          <w:lang w:val="sr-Cyrl-RS" w:eastAsia="sr-Latn-CS"/>
        </w:rPr>
        <w:t>avgusta</w:t>
      </w:r>
      <w:r w:rsidRPr="00766E49">
        <w:rPr>
          <w:rFonts w:ascii="Arial" w:eastAsia="Times New Roman" w:hAnsi="Arial" w:cs="Arial"/>
          <w:lang w:val="sr-Cyrl-RS" w:eastAsia="sr-Latn-CS"/>
        </w:rPr>
        <w:t xml:space="preserve"> 1993. </w:t>
      </w:r>
      <w:r w:rsidR="004B788F">
        <w:rPr>
          <w:rFonts w:ascii="Arial" w:eastAsia="Times New Roman" w:hAnsi="Arial" w:cs="Arial"/>
          <w:lang w:val="sr-Cyrl-RS" w:eastAsia="sr-Latn-CS"/>
        </w:rPr>
        <w:t>godine</w:t>
      </w:r>
      <w:r w:rsidRPr="00766E49">
        <w:rPr>
          <w:rFonts w:ascii="Arial" w:eastAsia="Times New Roman" w:hAnsi="Arial" w:cs="Arial"/>
          <w:lang w:val="sr-Cyrl-RS" w:eastAsia="sr-Latn-CS"/>
        </w:rPr>
        <w:t>)</w:t>
      </w:r>
    </w:p>
    <w:p w:rsidR="00766E49" w:rsidRPr="00766E49" w:rsidRDefault="00766E49" w:rsidP="00766E49">
      <w:pPr>
        <w:jc w:val="both"/>
        <w:rPr>
          <w:rFonts w:ascii="Arial" w:eastAsia="Times New Roman" w:hAnsi="Arial" w:cs="Arial"/>
          <w:lang w:val="sr-Latn-CS" w:eastAsia="sr-Latn-CS"/>
        </w:rPr>
      </w:pPr>
      <w:r w:rsidRPr="00766E49">
        <w:rPr>
          <w:rFonts w:ascii="Arial" w:eastAsia="Times New Roman" w:hAnsi="Arial" w:cs="Arial"/>
          <w:lang w:val="sr-Cyrl-RS" w:eastAsia="sr-Latn-CS"/>
        </w:rPr>
        <w:t xml:space="preserve">      - 9. </w:t>
      </w:r>
      <w:r w:rsidR="004B788F">
        <w:rPr>
          <w:rFonts w:ascii="Arial" w:eastAsia="Times New Roman" w:hAnsi="Arial" w:cs="Arial"/>
          <w:lang w:val="sr-Cyrl-RS" w:eastAsia="sr-Latn-CS"/>
        </w:rPr>
        <w:t>januara</w:t>
      </w:r>
      <w:r w:rsidRPr="00766E49">
        <w:rPr>
          <w:rFonts w:ascii="Arial" w:eastAsia="Times New Roman" w:hAnsi="Arial" w:cs="Arial"/>
          <w:lang w:val="sr-Cyrl-RS" w:eastAsia="sr-Latn-CS"/>
        </w:rPr>
        <w:t xml:space="preserve"> 2001</w:t>
      </w:r>
      <w:r w:rsidRPr="00766E49">
        <w:rPr>
          <w:rFonts w:ascii="Arial" w:eastAsia="Times New Roman" w:hAnsi="Arial" w:cs="Arial"/>
          <w:lang w:val="sr-Latn-CS" w:eastAsia="sr-Latn-CS"/>
        </w:rPr>
        <w:t>.</w:t>
      </w:r>
      <w:r w:rsidRPr="00766E49">
        <w:rPr>
          <w:rFonts w:ascii="Arial" w:eastAsia="Times New Roman" w:hAnsi="Arial" w:cs="Arial"/>
          <w:lang w:val="sr-Cyrl-RS" w:eastAsia="sr-Latn-CS"/>
        </w:rPr>
        <w:t xml:space="preserve"> </w:t>
      </w:r>
      <w:r w:rsidR="004B788F">
        <w:rPr>
          <w:rFonts w:ascii="Arial" w:eastAsia="Times New Roman" w:hAnsi="Arial" w:cs="Arial"/>
          <w:lang w:val="sr-Cyrl-RS" w:eastAsia="sr-Latn-CS"/>
        </w:rPr>
        <w:t>godine</w:t>
      </w:r>
      <w:r w:rsidRPr="00766E49">
        <w:rPr>
          <w:rFonts w:ascii="Arial" w:eastAsia="Times New Roman" w:hAnsi="Arial" w:cs="Arial"/>
          <w:lang w:val="sr-Cyrl-RS" w:eastAsia="sr-Latn-CS"/>
        </w:rPr>
        <w:t xml:space="preserve"> </w:t>
      </w:r>
      <w:r w:rsidRPr="00766E49">
        <w:rPr>
          <w:rFonts w:ascii="Arial" w:eastAsia="Times New Roman" w:hAnsi="Arial" w:cs="Arial"/>
          <w:lang w:val="sr-Latn-CS" w:eastAsia="sr-Latn-CS"/>
        </w:rPr>
        <w:t>*(</w:t>
      </w:r>
      <w:r w:rsidR="004B788F">
        <w:rPr>
          <w:rFonts w:ascii="Arial" w:eastAsia="Times New Roman" w:hAnsi="Arial" w:cs="Arial"/>
          <w:lang w:val="sr-Latn-CS" w:eastAsia="sr-Latn-CS"/>
        </w:rPr>
        <w:t>uz</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stup</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nj</w:t>
      </w:r>
      <w:r w:rsidRPr="00766E49">
        <w:rPr>
          <w:rFonts w:ascii="Arial" w:eastAsia="Times New Roman" w:hAnsi="Arial" w:cs="Arial"/>
          <w:lang w:val="sr-Latn-CS" w:eastAsia="sr-Latn-CS"/>
        </w:rPr>
        <w:t xml:space="preserve">e </w:t>
      </w:r>
      <w:r w:rsidR="004B788F">
        <w:rPr>
          <w:rFonts w:ascii="Arial" w:eastAsia="Times New Roman" w:hAnsi="Arial" w:cs="Arial"/>
          <w:lang w:val="sr-Latn-CS" w:eastAsia="sr-Latn-CS"/>
        </w:rPr>
        <w:t>n</w:t>
      </w:r>
      <w:r w:rsidRPr="00766E49">
        <w:rPr>
          <w:rFonts w:ascii="Arial" w:eastAsia="Times New Roman" w:hAnsi="Arial" w:cs="Arial"/>
          <w:lang w:val="sr-Latn-CS" w:eastAsia="sr-Latn-CS"/>
        </w:rPr>
        <w:t xml:space="preserve">a </w:t>
      </w:r>
      <w:r w:rsidR="004B788F">
        <w:rPr>
          <w:rFonts w:ascii="Arial" w:eastAsia="Times New Roman" w:hAnsi="Arial" w:cs="Arial"/>
          <w:lang w:val="sr-Latn-CS" w:eastAsia="sr-Latn-CS"/>
        </w:rPr>
        <w:t>sn</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gu</w:t>
      </w:r>
      <w:r w:rsidRPr="00766E49">
        <w:rPr>
          <w:rFonts w:ascii="Arial" w:eastAsia="Times New Roman" w:hAnsi="Arial" w:cs="Arial"/>
          <w:lang w:val="sr-Latn-CS" w:eastAsia="sr-Latn-CS"/>
        </w:rPr>
        <w:t xml:space="preserve"> 27.</w:t>
      </w:r>
      <w:r w:rsidRPr="00766E49">
        <w:rPr>
          <w:rFonts w:ascii="Arial" w:eastAsia="Times New Roman" w:hAnsi="Arial" w:cs="Arial"/>
          <w:lang w:val="sr-Cyrl-RS" w:eastAsia="sr-Latn-CS"/>
        </w:rPr>
        <w:t xml:space="preserve"> </w:t>
      </w:r>
      <w:r w:rsidR="004B788F">
        <w:rPr>
          <w:rFonts w:ascii="Arial" w:eastAsia="Times New Roman" w:hAnsi="Arial" w:cs="Arial"/>
          <w:lang w:val="sr-Cyrl-RS" w:eastAsia="sr-Latn-CS"/>
        </w:rPr>
        <w:t>februara</w:t>
      </w:r>
      <w:r w:rsidRPr="00766E49">
        <w:rPr>
          <w:rFonts w:ascii="Arial" w:eastAsia="Times New Roman" w:hAnsi="Arial" w:cs="Arial"/>
          <w:lang w:val="sr-Cyrl-RS" w:eastAsia="sr-Latn-CS"/>
        </w:rPr>
        <w:t xml:space="preserve"> </w:t>
      </w:r>
      <w:r w:rsidRPr="00766E49">
        <w:rPr>
          <w:rFonts w:ascii="Arial" w:eastAsia="Times New Roman" w:hAnsi="Arial" w:cs="Arial"/>
          <w:lang w:val="sr-Latn-CS" w:eastAsia="sr-Latn-CS"/>
        </w:rPr>
        <w:t>2010.</w:t>
      </w:r>
      <w:r w:rsidRPr="00766E49">
        <w:rPr>
          <w:rFonts w:ascii="Arial" w:eastAsia="Times New Roman" w:hAnsi="Arial" w:cs="Arial"/>
          <w:lang w:val="sr-Cyrl-RS" w:eastAsia="sr-Latn-CS"/>
        </w:rPr>
        <w:t xml:space="preserve"> </w:t>
      </w:r>
      <w:r w:rsidR="004B788F">
        <w:rPr>
          <w:rFonts w:ascii="Arial" w:eastAsia="Times New Roman" w:hAnsi="Arial" w:cs="Arial"/>
          <w:lang w:val="sr-Cyrl-RS" w:eastAsia="sr-Latn-CS"/>
        </w:rPr>
        <w:t>godine</w:t>
      </w:r>
      <w:r w:rsidRPr="00766E49">
        <w:rPr>
          <w:rFonts w:ascii="Arial" w:eastAsia="Times New Roman" w:hAnsi="Arial" w:cs="Arial"/>
          <w:lang w:val="sr-Latn-CS" w:eastAsia="sr-Latn-CS"/>
        </w:rPr>
        <w:t>)</w:t>
      </w:r>
    </w:p>
    <w:p w:rsidR="00766E49" w:rsidRPr="00766E49" w:rsidRDefault="00766E49" w:rsidP="00766E49">
      <w:pPr>
        <w:spacing w:after="0" w:line="240" w:lineRule="auto"/>
        <w:ind w:left="360"/>
        <w:jc w:val="both"/>
        <w:rPr>
          <w:rFonts w:ascii="Arial" w:eastAsia="Times New Roman" w:hAnsi="Arial" w:cs="Arial"/>
          <w:lang w:val="sr-Latn-CS" w:eastAsia="sr-Latn-CS"/>
        </w:rPr>
      </w:pPr>
      <w:r w:rsidRPr="00766E49">
        <w:rPr>
          <w:rFonts w:ascii="Arial" w:eastAsia="Times New Roman" w:hAnsi="Arial" w:cs="Arial"/>
          <w:lang w:val="sr-Latn-CS" w:eastAsia="sr-Latn-CS"/>
        </w:rPr>
        <w:t>*</w:t>
      </w:r>
      <w:r w:rsidR="004B788F">
        <w:rPr>
          <w:rFonts w:ascii="Arial" w:eastAsia="Times New Roman" w:hAnsi="Arial" w:cs="Arial"/>
          <w:lang w:val="sr-Latn-CS" w:eastAsia="sr-Latn-CS"/>
        </w:rPr>
        <w:t>n</w:t>
      </w:r>
      <w:r w:rsidRPr="00766E49">
        <w:rPr>
          <w:rFonts w:ascii="Arial" w:eastAsia="Times New Roman" w:hAnsi="Arial" w:cs="Arial"/>
          <w:lang w:val="sr-Latn-CS" w:eastAsia="sr-Latn-CS"/>
        </w:rPr>
        <w:t>a o</w:t>
      </w:r>
      <w:r w:rsidR="004B788F">
        <w:rPr>
          <w:rFonts w:ascii="Arial" w:eastAsia="Times New Roman" w:hAnsi="Arial" w:cs="Arial"/>
          <w:lang w:val="sr-Latn-CS" w:eastAsia="sr-Latn-CS"/>
        </w:rPr>
        <w:t>sn</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vu</w:t>
      </w:r>
      <w:r w:rsidRPr="00766E49">
        <w:rPr>
          <w:rFonts w:ascii="Arial" w:eastAsia="Times New Roman" w:hAnsi="Arial" w:cs="Arial"/>
          <w:lang w:val="sr-Latn-CS" w:eastAsia="sr-Latn-CS"/>
        </w:rPr>
        <w:t xml:space="preserve"> PMC/W 9/99 (Rev. 3)</w:t>
      </w:r>
    </w:p>
    <w:p w:rsidR="00766E49" w:rsidRPr="00766E49" w:rsidRDefault="00766E49" w:rsidP="00766E49">
      <w:pPr>
        <w:spacing w:after="0" w:line="240" w:lineRule="auto"/>
        <w:ind w:left="357"/>
        <w:rPr>
          <w:rFonts w:ascii="Arial" w:eastAsia="Times New Roman" w:hAnsi="Arial" w:cs="Arial"/>
          <w:b/>
          <w:lang w:val="sr-Cyrl-RS" w:eastAsia="sr-Latn-CS"/>
        </w:rPr>
      </w:pPr>
    </w:p>
    <w:p w:rsidR="00766E49" w:rsidRPr="00766E49" w:rsidRDefault="00766E49" w:rsidP="00766E49">
      <w:pPr>
        <w:spacing w:after="0" w:line="240" w:lineRule="auto"/>
        <w:ind w:left="357"/>
        <w:rPr>
          <w:rFonts w:ascii="Arial" w:eastAsia="Times New Roman" w:hAnsi="Arial" w:cs="Arial"/>
          <w:b/>
          <w:lang w:val="sr-Cyrl-RS" w:eastAsia="sr-Latn-CS"/>
        </w:rPr>
      </w:pPr>
    </w:p>
    <w:p w:rsidR="00766E49" w:rsidRPr="00766E49" w:rsidRDefault="00766E49" w:rsidP="00766E49">
      <w:pPr>
        <w:spacing w:after="0" w:line="240" w:lineRule="auto"/>
        <w:ind w:left="360"/>
        <w:jc w:val="both"/>
        <w:rPr>
          <w:rFonts w:ascii="Arial" w:eastAsia="Times New Roman" w:hAnsi="Arial" w:cs="Arial"/>
          <w:lang w:val="sr-Latn-CS" w:eastAsia="sr-Latn-CS"/>
        </w:rPr>
      </w:pP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K</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nv</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nci</w:t>
      </w:r>
      <w:r w:rsidRPr="00766E49">
        <w:rPr>
          <w:rFonts w:ascii="Arial" w:eastAsia="Times New Roman" w:hAnsi="Arial" w:cs="Arial"/>
          <w:lang w:val="sr-Latn-CS" w:eastAsia="sr-Latn-CS"/>
        </w:rPr>
        <w:t xml:space="preserve">ja </w:t>
      </w:r>
      <w:r w:rsidR="004B788F">
        <w:rPr>
          <w:rFonts w:ascii="Arial" w:eastAsia="Times New Roman" w:hAnsi="Arial" w:cs="Arial"/>
          <w:lang w:val="sr-Cyrl-RS" w:eastAsia="sr-Latn-CS"/>
        </w:rPr>
        <w:t>o</w:t>
      </w:r>
      <w:r w:rsidRPr="00766E49">
        <w:rPr>
          <w:rFonts w:ascii="Arial" w:eastAsia="Times New Roman" w:hAnsi="Arial" w:cs="Arial"/>
          <w:lang w:val="sr-Cyrl-RS" w:eastAsia="sr-Latn-CS"/>
        </w:rPr>
        <w:t xml:space="preserve"> </w:t>
      </w:r>
      <w:r w:rsidR="004B788F">
        <w:rPr>
          <w:rFonts w:ascii="Arial" w:eastAsia="Times New Roman" w:hAnsi="Arial" w:cs="Arial"/>
          <w:lang w:val="sr-Latn-CS" w:eastAsia="sr-Latn-CS"/>
        </w:rPr>
        <w:t>k</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ntr</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l</w:t>
      </w:r>
      <w:r w:rsidR="004B788F">
        <w:rPr>
          <w:rFonts w:ascii="Arial" w:eastAsia="Times New Roman" w:hAnsi="Arial" w:cs="Arial"/>
          <w:lang w:val="sr-Cyrl-RS" w:eastAsia="sr-Latn-CS"/>
        </w:rPr>
        <w:t>i</w:t>
      </w:r>
      <w:r w:rsidRPr="00766E49">
        <w:rPr>
          <w:rFonts w:ascii="Arial" w:eastAsia="Times New Roman" w:hAnsi="Arial" w:cs="Arial"/>
          <w:lang w:val="sr-Cyrl-RS" w:eastAsia="sr-Latn-CS"/>
        </w:rPr>
        <w:t xml:space="preserve"> </w:t>
      </w:r>
      <w:r w:rsidR="004B788F">
        <w:rPr>
          <w:rFonts w:ascii="Arial" w:eastAsia="Times New Roman" w:hAnsi="Arial" w:cs="Arial"/>
          <w:lang w:val="sr-Latn-CS" w:eastAsia="sr-Latn-CS"/>
        </w:rPr>
        <w:t>i</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žig</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s</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nj</w:t>
      </w:r>
      <w:r w:rsidR="004B788F">
        <w:rPr>
          <w:rFonts w:ascii="Arial" w:eastAsia="Times New Roman" w:hAnsi="Arial" w:cs="Arial"/>
          <w:lang w:val="sr-Cyrl-RS" w:eastAsia="sr-Latn-CS"/>
        </w:rPr>
        <w:t>u</w:t>
      </w:r>
      <w:r w:rsidRPr="00766E49">
        <w:rPr>
          <w:rFonts w:ascii="Arial" w:eastAsia="Times New Roman" w:hAnsi="Arial" w:cs="Arial"/>
          <w:lang w:val="sr-Cyrl-RS" w:eastAsia="sr-Latn-CS"/>
        </w:rPr>
        <w:t xml:space="preserve"> </w:t>
      </w:r>
      <w:r w:rsidR="004B788F">
        <w:rPr>
          <w:rFonts w:ascii="Arial" w:eastAsia="Times New Roman" w:hAnsi="Arial" w:cs="Arial"/>
          <w:lang w:val="sr-Latn-CS" w:eastAsia="sr-Latn-CS"/>
        </w:rPr>
        <w:t>pr</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dm</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t</w:t>
      </w:r>
      <w:r w:rsidRPr="00766E49">
        <w:rPr>
          <w:rFonts w:ascii="Arial" w:eastAsia="Times New Roman" w:hAnsi="Arial" w:cs="Arial"/>
          <w:lang w:val="sr-Latn-CS" w:eastAsia="sr-Latn-CS"/>
        </w:rPr>
        <w:t>a o</w:t>
      </w:r>
      <w:r w:rsidR="004B788F">
        <w:rPr>
          <w:rFonts w:ascii="Arial" w:eastAsia="Times New Roman" w:hAnsi="Arial" w:cs="Arial"/>
          <w:lang w:val="sr-Latn-CS" w:eastAsia="sr-Latn-CS"/>
        </w:rPr>
        <w:t>d</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dr</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g</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c</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nih</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m</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t</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l</w:t>
      </w:r>
      <w:r w:rsidRPr="00766E49">
        <w:rPr>
          <w:rFonts w:ascii="Arial" w:eastAsia="Times New Roman" w:hAnsi="Arial" w:cs="Arial"/>
          <w:lang w:val="sr-Latn-CS" w:eastAsia="sr-Latn-CS"/>
        </w:rPr>
        <w:t>a</w:t>
      </w:r>
    </w:p>
    <w:p w:rsidR="00766E49" w:rsidRPr="00766E49" w:rsidRDefault="004B788F" w:rsidP="00766E49">
      <w:pPr>
        <w:spacing w:after="0" w:line="240" w:lineRule="auto"/>
        <w:ind w:left="360"/>
        <w:jc w:val="both"/>
        <w:rPr>
          <w:rFonts w:ascii="Arial" w:eastAsia="Times New Roman" w:hAnsi="Arial" w:cs="Arial"/>
          <w:lang w:val="sr-Latn-CS" w:eastAsia="sr-Latn-CS"/>
        </w:rPr>
      </w:pPr>
      <w:r>
        <w:rPr>
          <w:rFonts w:ascii="Arial" w:eastAsia="Times New Roman" w:hAnsi="Arial" w:cs="Arial"/>
          <w:lang w:val="sr-Latn-CS" w:eastAsia="sr-Latn-CS"/>
        </w:rPr>
        <w:t>F</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bru</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r</w:t>
      </w:r>
      <w:r w:rsidR="00766E49" w:rsidRPr="00766E49">
        <w:rPr>
          <w:rFonts w:ascii="Arial" w:eastAsia="Times New Roman" w:hAnsi="Arial" w:cs="Arial"/>
          <w:lang w:val="sr-Latn-CS" w:eastAsia="sr-Latn-CS"/>
        </w:rPr>
        <w:t xml:space="preserve"> 2010.</w:t>
      </w:r>
    </w:p>
    <w:p w:rsidR="00766E49" w:rsidRPr="00766E49" w:rsidRDefault="004B788F" w:rsidP="00766E49">
      <w:pPr>
        <w:spacing w:after="0" w:line="240" w:lineRule="auto"/>
        <w:ind w:left="360"/>
        <w:jc w:val="both"/>
        <w:rPr>
          <w:rFonts w:ascii="Arial" w:eastAsia="Times New Roman" w:hAnsi="Arial" w:cs="Arial"/>
          <w:lang w:val="sr-Latn-CS" w:eastAsia="sr-Latn-CS"/>
        </w:rPr>
      </w:pPr>
      <w:r>
        <w:rPr>
          <w:rFonts w:ascii="Arial" w:eastAsia="Times New Roman" w:hAnsi="Arial" w:cs="Arial"/>
          <w:lang w:val="sr-Latn-CS" w:eastAsia="sr-Latn-CS"/>
        </w:rPr>
        <w:t>Z</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br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o </w:t>
      </w:r>
      <w:r>
        <w:rPr>
          <w:rFonts w:ascii="Arial" w:eastAsia="Times New Roman" w:hAnsi="Arial" w:cs="Arial"/>
          <w:lang w:val="sr-Latn-CS" w:eastAsia="sr-Latn-CS"/>
        </w:rPr>
        <w:t>umn</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ž</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rci</w:t>
      </w:r>
      <w:r w:rsidR="00766E49" w:rsidRPr="00766E49">
        <w:rPr>
          <w:rFonts w:ascii="Arial" w:eastAsia="Times New Roman" w:hAnsi="Arial" w:cs="Arial"/>
          <w:lang w:val="sr-Latn-CS" w:eastAsia="sr-Latn-CS"/>
        </w:rPr>
        <w:t>ja</w:t>
      </w:r>
      <w:r>
        <w:rPr>
          <w:rFonts w:ascii="Arial" w:eastAsia="Times New Roman" w:hAnsi="Arial" w:cs="Arial"/>
          <w:lang w:val="sr-Latn-CS" w:eastAsia="sr-Latn-CS"/>
        </w:rPr>
        <w:t>ln</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svrh</w:t>
      </w:r>
      <w:r w:rsidR="00766E49" w:rsidRPr="00766E49">
        <w:rPr>
          <w:rFonts w:ascii="Arial" w:eastAsia="Times New Roman" w:hAnsi="Arial" w:cs="Arial"/>
          <w:lang w:val="sr-Latn-CS" w:eastAsia="sr-Latn-CS"/>
        </w:rPr>
        <w:t>e.</w:t>
      </w:r>
    </w:p>
    <w:p w:rsidR="00766E49" w:rsidRPr="00766E49" w:rsidRDefault="004B788F" w:rsidP="00766E49">
      <w:pPr>
        <w:spacing w:after="0" w:line="240" w:lineRule="auto"/>
        <w:ind w:left="360"/>
        <w:jc w:val="both"/>
        <w:rPr>
          <w:rFonts w:ascii="Arial" w:eastAsia="Times New Roman" w:hAnsi="Arial" w:cs="Arial"/>
          <w:lang w:val="sr-Latn-CS" w:eastAsia="sr-Latn-CS"/>
        </w:rPr>
      </w:pPr>
      <w:r>
        <w:rPr>
          <w:rFonts w:ascii="Arial" w:eastAsia="Times New Roman" w:hAnsi="Arial" w:cs="Arial"/>
          <w:lang w:val="sr-Latn-CS" w:eastAsia="sr-Latn-CS"/>
        </w:rPr>
        <w:t>Umn</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ž</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z</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int</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rn</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p</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tr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b</w:t>
      </w:r>
      <w:r w:rsidR="00766E49" w:rsidRPr="00766E49">
        <w:rPr>
          <w:rFonts w:ascii="Arial" w:eastAsia="Times New Roman" w:hAnsi="Arial" w:cs="Arial"/>
          <w:lang w:val="sr-Latn-CS" w:eastAsia="sr-Latn-CS"/>
        </w:rPr>
        <w:t xml:space="preserve">e je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zv</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lj</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o, </w:t>
      </w:r>
      <w:r>
        <w:rPr>
          <w:rFonts w:ascii="Arial" w:eastAsia="Times New Roman" w:hAnsi="Arial" w:cs="Arial"/>
          <w:lang w:val="sr-Latn-CS" w:eastAsia="sr-Latn-CS"/>
        </w:rPr>
        <w:t>p</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usl</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a je </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izv</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r</w:t>
      </w:r>
      <w:r w:rsidR="00766E49" w:rsidRPr="00766E49">
        <w:rPr>
          <w:rFonts w:ascii="Arial" w:eastAsia="Times New Roman" w:hAnsi="Arial" w:cs="Arial"/>
          <w:lang w:val="sr-Latn-CS" w:eastAsia="sr-Latn-CS"/>
        </w:rPr>
        <w:t>.</w:t>
      </w:r>
    </w:p>
    <w:p w:rsidR="00766E49" w:rsidRPr="00766E49" w:rsidRDefault="00766E49" w:rsidP="00766E49">
      <w:pPr>
        <w:spacing w:after="0" w:line="240" w:lineRule="auto"/>
        <w:ind w:left="360"/>
        <w:jc w:val="both"/>
        <w:rPr>
          <w:rFonts w:ascii="Arial" w:eastAsia="Times New Roman" w:hAnsi="Arial" w:cs="Arial"/>
          <w:lang w:val="sr-Latn-CS" w:eastAsia="sr-Latn-CS"/>
        </w:rPr>
      </w:pPr>
    </w:p>
    <w:p w:rsidR="00766E49" w:rsidRPr="00766E49" w:rsidRDefault="004B788F" w:rsidP="00766E49">
      <w:pPr>
        <w:spacing w:after="0" w:line="240" w:lineRule="auto"/>
        <w:ind w:left="360"/>
        <w:jc w:val="center"/>
        <w:rPr>
          <w:rFonts w:ascii="Arial" w:eastAsia="Times New Roman" w:hAnsi="Arial" w:cs="Arial"/>
          <w:b/>
          <w:lang w:val="sr-Latn-CS" w:eastAsia="sr-Latn-CS"/>
        </w:rPr>
      </w:pPr>
      <w:r>
        <w:rPr>
          <w:rFonts w:ascii="Arial" w:eastAsia="Times New Roman" w:hAnsi="Arial" w:cs="Arial"/>
          <w:b/>
          <w:lang w:val="sr-Latn-CS" w:eastAsia="sr-Latn-CS"/>
        </w:rPr>
        <w:t>Pr</w:t>
      </w:r>
      <w:r w:rsidR="00766E49" w:rsidRPr="00766E49">
        <w:rPr>
          <w:rFonts w:ascii="Arial" w:eastAsia="Times New Roman" w:hAnsi="Arial" w:cs="Arial"/>
          <w:b/>
          <w:lang w:val="sr-Latn-CS" w:eastAsia="sr-Latn-CS"/>
        </w:rPr>
        <w:t>e</w:t>
      </w:r>
      <w:r>
        <w:rPr>
          <w:rFonts w:ascii="Arial" w:eastAsia="Times New Roman" w:hAnsi="Arial" w:cs="Arial"/>
          <w:b/>
          <w:lang w:val="sr-Latn-CS" w:eastAsia="sr-Latn-CS"/>
        </w:rPr>
        <w:t>čišć</w:t>
      </w:r>
      <w:r w:rsidR="00766E49" w:rsidRPr="00766E49">
        <w:rPr>
          <w:rFonts w:ascii="Arial" w:eastAsia="Times New Roman" w:hAnsi="Arial" w:cs="Arial"/>
          <w:b/>
          <w:lang w:val="sr-Latn-CS" w:eastAsia="sr-Latn-CS"/>
        </w:rPr>
        <w:t>e</w:t>
      </w:r>
      <w:r>
        <w:rPr>
          <w:rFonts w:ascii="Arial" w:eastAsia="Times New Roman" w:hAnsi="Arial" w:cs="Arial"/>
          <w:b/>
          <w:lang w:val="sr-Latn-CS" w:eastAsia="sr-Latn-CS"/>
        </w:rPr>
        <w:t>ni</w:t>
      </w:r>
      <w:r w:rsidR="00766E49" w:rsidRPr="00766E49">
        <w:rPr>
          <w:rFonts w:ascii="Arial" w:eastAsia="Times New Roman" w:hAnsi="Arial" w:cs="Arial"/>
          <w:b/>
          <w:lang w:val="sr-Latn-CS" w:eastAsia="sr-Latn-CS"/>
        </w:rPr>
        <w:t xml:space="preserve"> </w:t>
      </w:r>
      <w:r>
        <w:rPr>
          <w:rFonts w:ascii="Arial" w:eastAsia="Times New Roman" w:hAnsi="Arial" w:cs="Arial"/>
          <w:b/>
          <w:lang w:val="sr-Latn-CS" w:eastAsia="sr-Latn-CS"/>
        </w:rPr>
        <w:t>t</w:t>
      </w:r>
      <w:r w:rsidR="00766E49" w:rsidRPr="00766E49">
        <w:rPr>
          <w:rFonts w:ascii="Arial" w:eastAsia="Times New Roman" w:hAnsi="Arial" w:cs="Arial"/>
          <w:b/>
          <w:lang w:val="sr-Latn-CS" w:eastAsia="sr-Latn-CS"/>
        </w:rPr>
        <w:t>e</w:t>
      </w:r>
      <w:r>
        <w:rPr>
          <w:rFonts w:ascii="Arial" w:eastAsia="Times New Roman" w:hAnsi="Arial" w:cs="Arial"/>
          <w:b/>
          <w:lang w:val="sr-Latn-CS" w:eastAsia="sr-Latn-CS"/>
        </w:rPr>
        <w:t>kst</w:t>
      </w:r>
      <w:r w:rsidR="00766E49" w:rsidRPr="00766E49">
        <w:rPr>
          <w:rFonts w:ascii="Arial" w:eastAsia="Times New Roman" w:hAnsi="Arial" w:cs="Arial"/>
          <w:b/>
          <w:lang w:val="sr-Latn-CS" w:eastAsia="sr-Latn-CS"/>
        </w:rPr>
        <w:t xml:space="preserve"> </w:t>
      </w:r>
      <w:r>
        <w:rPr>
          <w:rFonts w:ascii="Arial" w:eastAsia="Times New Roman" w:hAnsi="Arial" w:cs="Arial"/>
          <w:b/>
          <w:lang w:val="sr-Latn-CS" w:eastAsia="sr-Latn-CS"/>
        </w:rPr>
        <w:t>n</w:t>
      </w:r>
      <w:r w:rsidR="00766E49" w:rsidRPr="00766E49">
        <w:rPr>
          <w:rFonts w:ascii="Arial" w:eastAsia="Times New Roman" w:hAnsi="Arial" w:cs="Arial"/>
          <w:b/>
          <w:lang w:val="sr-Latn-CS" w:eastAsia="sr-Latn-CS"/>
        </w:rPr>
        <w:t>a e</w:t>
      </w:r>
      <w:r>
        <w:rPr>
          <w:rFonts w:ascii="Arial" w:eastAsia="Times New Roman" w:hAnsi="Arial" w:cs="Arial"/>
          <w:b/>
          <w:lang w:val="sr-Latn-CS" w:eastAsia="sr-Latn-CS"/>
        </w:rPr>
        <w:t>ngl</w:t>
      </w:r>
      <w:r w:rsidR="00766E49" w:rsidRPr="00766E49">
        <w:rPr>
          <w:rFonts w:ascii="Arial" w:eastAsia="Times New Roman" w:hAnsi="Arial" w:cs="Arial"/>
          <w:b/>
          <w:lang w:val="sr-Latn-CS" w:eastAsia="sr-Latn-CS"/>
        </w:rPr>
        <w:t>e</w:t>
      </w:r>
      <w:r>
        <w:rPr>
          <w:rFonts w:ascii="Arial" w:eastAsia="Times New Roman" w:hAnsi="Arial" w:cs="Arial"/>
          <w:b/>
          <w:lang w:val="sr-Latn-CS" w:eastAsia="sr-Latn-CS"/>
        </w:rPr>
        <w:t>sk</w:t>
      </w:r>
      <w:r w:rsidR="00766E49" w:rsidRPr="00766E49">
        <w:rPr>
          <w:rFonts w:ascii="Arial" w:eastAsia="Times New Roman" w:hAnsi="Arial" w:cs="Arial"/>
          <w:b/>
          <w:lang w:val="sr-Latn-CS" w:eastAsia="sr-Latn-CS"/>
        </w:rPr>
        <w:t>o</w:t>
      </w:r>
      <w:r>
        <w:rPr>
          <w:rFonts w:ascii="Arial" w:eastAsia="Times New Roman" w:hAnsi="Arial" w:cs="Arial"/>
          <w:b/>
          <w:lang w:val="sr-Latn-CS" w:eastAsia="sr-Latn-CS"/>
        </w:rPr>
        <w:t>m</w:t>
      </w:r>
      <w:r w:rsidR="00766E49" w:rsidRPr="00766E49">
        <w:rPr>
          <w:rFonts w:ascii="Arial" w:eastAsia="Times New Roman" w:hAnsi="Arial" w:cs="Arial"/>
          <w:b/>
          <w:lang w:val="sr-Latn-CS" w:eastAsia="sr-Latn-CS"/>
        </w:rPr>
        <w:t xml:space="preserve"> </w:t>
      </w:r>
      <w:r>
        <w:rPr>
          <w:rFonts w:ascii="Arial" w:eastAsia="Times New Roman" w:hAnsi="Arial" w:cs="Arial"/>
          <w:b/>
          <w:lang w:val="sr-Latn-CS" w:eastAsia="sr-Latn-CS"/>
        </w:rPr>
        <w:t>i</w:t>
      </w:r>
      <w:r w:rsidR="00766E49" w:rsidRPr="00766E49">
        <w:rPr>
          <w:rFonts w:ascii="Arial" w:eastAsia="Times New Roman" w:hAnsi="Arial" w:cs="Arial"/>
          <w:b/>
          <w:lang w:val="sr-Latn-CS" w:eastAsia="sr-Latn-CS"/>
        </w:rPr>
        <w:t xml:space="preserve"> </w:t>
      </w:r>
      <w:r>
        <w:rPr>
          <w:rFonts w:ascii="Arial" w:eastAsia="Times New Roman" w:hAnsi="Arial" w:cs="Arial"/>
          <w:b/>
          <w:lang w:val="sr-Latn-CS" w:eastAsia="sr-Latn-CS"/>
        </w:rPr>
        <w:t>fr</w:t>
      </w:r>
      <w:r w:rsidR="00766E49" w:rsidRPr="00766E49">
        <w:rPr>
          <w:rFonts w:ascii="Arial" w:eastAsia="Times New Roman" w:hAnsi="Arial" w:cs="Arial"/>
          <w:b/>
          <w:lang w:val="sr-Latn-CS" w:eastAsia="sr-Latn-CS"/>
        </w:rPr>
        <w:t>a</w:t>
      </w:r>
      <w:r>
        <w:rPr>
          <w:rFonts w:ascii="Arial" w:eastAsia="Times New Roman" w:hAnsi="Arial" w:cs="Arial"/>
          <w:b/>
          <w:lang w:val="sr-Latn-CS" w:eastAsia="sr-Latn-CS"/>
        </w:rPr>
        <w:t>ncusk</w:t>
      </w:r>
      <w:r w:rsidR="00766E49" w:rsidRPr="00766E49">
        <w:rPr>
          <w:rFonts w:ascii="Arial" w:eastAsia="Times New Roman" w:hAnsi="Arial" w:cs="Arial"/>
          <w:b/>
          <w:lang w:val="sr-Latn-CS" w:eastAsia="sr-Latn-CS"/>
        </w:rPr>
        <w:t>o</w:t>
      </w:r>
      <w:r>
        <w:rPr>
          <w:rFonts w:ascii="Arial" w:eastAsia="Times New Roman" w:hAnsi="Arial" w:cs="Arial"/>
          <w:b/>
          <w:lang w:val="sr-Latn-CS" w:eastAsia="sr-Latn-CS"/>
        </w:rPr>
        <w:t>m</w:t>
      </w:r>
      <w:r w:rsidR="00766E49" w:rsidRPr="00766E49">
        <w:rPr>
          <w:rFonts w:ascii="Arial" w:eastAsia="Times New Roman" w:hAnsi="Arial" w:cs="Arial"/>
          <w:b/>
          <w:lang w:val="sr-Latn-CS" w:eastAsia="sr-Latn-CS"/>
        </w:rPr>
        <w:t xml:space="preserve"> je</w:t>
      </w:r>
      <w:r>
        <w:rPr>
          <w:rFonts w:ascii="Arial" w:eastAsia="Times New Roman" w:hAnsi="Arial" w:cs="Arial"/>
          <w:b/>
          <w:lang w:val="sr-Latn-CS" w:eastAsia="sr-Latn-CS"/>
        </w:rPr>
        <w:t>ziku</w:t>
      </w:r>
    </w:p>
    <w:p w:rsidR="00766E49" w:rsidRPr="00766E49" w:rsidRDefault="00766E49" w:rsidP="00766E49">
      <w:pPr>
        <w:spacing w:after="0" w:line="240" w:lineRule="auto"/>
        <w:ind w:left="360"/>
        <w:jc w:val="center"/>
        <w:rPr>
          <w:rFonts w:ascii="Arial" w:eastAsia="Times New Roman" w:hAnsi="Arial" w:cs="Arial"/>
          <w:b/>
          <w:lang w:val="sr-Latn-CS" w:eastAsia="sr-Latn-CS"/>
        </w:rPr>
      </w:pPr>
    </w:p>
    <w:p w:rsidR="00766E49" w:rsidRPr="00766E49" w:rsidRDefault="004B788F" w:rsidP="00766E49">
      <w:pPr>
        <w:spacing w:after="0" w:line="240" w:lineRule="auto"/>
        <w:ind w:left="360"/>
        <w:jc w:val="both"/>
        <w:rPr>
          <w:rFonts w:ascii="Arial" w:eastAsia="Times New Roman" w:hAnsi="Arial" w:cs="Arial"/>
          <w:lang w:val="sr-Latn-CS" w:eastAsia="sr-Latn-CS"/>
        </w:rPr>
      </w:pPr>
      <w:r>
        <w:rPr>
          <w:rFonts w:ascii="Arial" w:eastAsia="Times New Roman" w:hAnsi="Arial" w:cs="Arial"/>
          <w:lang w:val="sr-Latn-CS" w:eastAsia="sr-Latn-CS"/>
        </w:rPr>
        <w:t>Ur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dnik</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kr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ri</w:t>
      </w:r>
      <w:r w:rsidR="00766E49" w:rsidRPr="00766E49">
        <w:rPr>
          <w:rFonts w:ascii="Arial" w:eastAsia="Times New Roman" w:hAnsi="Arial" w:cs="Arial"/>
          <w:lang w:val="sr-Latn-CS" w:eastAsia="sr-Latn-CS"/>
        </w:rPr>
        <w:t>ja</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nci</w:t>
      </w:r>
      <w:r w:rsidR="00766E49" w:rsidRPr="00766E49">
        <w:rPr>
          <w:rFonts w:ascii="Arial" w:eastAsia="Times New Roman" w:hAnsi="Arial" w:cs="Arial"/>
          <w:lang w:val="sr-Latn-CS" w:eastAsia="sr-Latn-CS"/>
        </w:rPr>
        <w:t xml:space="preserve">je </w:t>
      </w:r>
      <w:r>
        <w:rPr>
          <w:rFonts w:ascii="Arial" w:eastAsia="Times New Roman" w:hAnsi="Arial" w:cs="Arial"/>
          <w:lang w:val="sr-Cyrl-RS" w:eastAsia="sr-Latn-CS"/>
        </w:rPr>
        <w:t>o</w:t>
      </w:r>
      <w:r w:rsidR="00766E49" w:rsidRPr="00766E49">
        <w:rPr>
          <w:rFonts w:ascii="Arial" w:eastAsia="Times New Roman" w:hAnsi="Arial" w:cs="Arial"/>
          <w:lang w:val="sr-Cyrl-RS" w:eastAsia="sr-Latn-CS"/>
        </w:rPr>
        <w:t xml:space="preserv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ntr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l</w:t>
      </w:r>
      <w:r>
        <w:rPr>
          <w:rFonts w:ascii="Arial" w:eastAsia="Times New Roman" w:hAnsi="Arial" w:cs="Arial"/>
          <w:lang w:val="sr-Cyrl-R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žig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Pr>
          <w:rFonts w:ascii="Arial" w:eastAsia="Times New Roman" w:hAnsi="Arial" w:cs="Arial"/>
          <w:lang w:val="sr-Cyrl-RS" w:eastAsia="sr-Latn-CS"/>
        </w:rPr>
        <w:t>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 o</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dr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c</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nih</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a.</w:t>
      </w:r>
    </w:p>
    <w:p w:rsidR="00766E49" w:rsidRPr="00766E49" w:rsidRDefault="00766E49" w:rsidP="00766E49">
      <w:pPr>
        <w:spacing w:after="0" w:line="240" w:lineRule="auto"/>
        <w:ind w:left="357"/>
        <w:jc w:val="both"/>
        <w:rPr>
          <w:rFonts w:ascii="Arial" w:eastAsia="Times New Roman" w:hAnsi="Arial" w:cs="Arial"/>
          <w:lang w:val="sr-Latn-CS" w:eastAsia="sr-Latn-CS"/>
        </w:rPr>
      </w:pPr>
    </w:p>
    <w:p w:rsidR="00766E49" w:rsidRPr="00766E49" w:rsidRDefault="00766E49" w:rsidP="00766E49">
      <w:pPr>
        <w:spacing w:after="0" w:line="240" w:lineRule="auto"/>
        <w:ind w:left="357"/>
        <w:jc w:val="both"/>
        <w:rPr>
          <w:rFonts w:ascii="Arial" w:eastAsia="Times New Roman" w:hAnsi="Arial" w:cs="Arial"/>
          <w:lang w:val="sr-Latn-CS" w:eastAsia="sr-Latn-CS"/>
        </w:rPr>
      </w:pPr>
      <w:r w:rsidRPr="00766E49">
        <w:rPr>
          <w:rFonts w:ascii="Arial" w:eastAsia="Times New Roman" w:hAnsi="Arial" w:cs="Arial"/>
          <w:lang w:val="sr-Latn-CS" w:eastAsia="sr-Latn-CS"/>
        </w:rPr>
        <w:t>E</w:t>
      </w:r>
      <w:r w:rsidR="004B788F">
        <w:rPr>
          <w:rFonts w:ascii="Arial" w:eastAsia="Times New Roman" w:hAnsi="Arial" w:cs="Arial"/>
          <w:lang w:val="sr-Latn-CS" w:eastAsia="sr-Latn-CS"/>
        </w:rPr>
        <w:t>l</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ktr</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nsk</w:t>
      </w:r>
      <w:r w:rsidRPr="00766E49">
        <w:rPr>
          <w:rFonts w:ascii="Arial" w:eastAsia="Times New Roman" w:hAnsi="Arial" w:cs="Arial"/>
          <w:lang w:val="sr-Latn-CS" w:eastAsia="sr-Latn-CS"/>
        </w:rPr>
        <w:t xml:space="preserve">a </w:t>
      </w:r>
      <w:r w:rsidR="004B788F">
        <w:rPr>
          <w:rFonts w:ascii="Arial" w:eastAsia="Times New Roman" w:hAnsi="Arial" w:cs="Arial"/>
          <w:lang w:val="sr-Latn-CS" w:eastAsia="sr-Latn-CS"/>
        </w:rPr>
        <w:t>p</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št</w:t>
      </w:r>
      <w:r w:rsidRPr="00766E49">
        <w:rPr>
          <w:rFonts w:ascii="Arial" w:eastAsia="Times New Roman" w:hAnsi="Arial" w:cs="Arial"/>
          <w:lang w:val="sr-Latn-CS" w:eastAsia="sr-Latn-CS"/>
        </w:rPr>
        <w:t xml:space="preserve">a: </w:t>
      </w:r>
      <w:hyperlink r:id="rId33" w:history="1">
        <w:r w:rsidRPr="00766E49">
          <w:rPr>
            <w:rFonts w:ascii="Arial" w:eastAsia="Times New Roman" w:hAnsi="Arial" w:cs="Arial"/>
            <w:color w:val="0000FF"/>
            <w:u w:val="single"/>
            <w:lang w:val="sr-Latn-CS" w:eastAsia="sr-Latn-CS"/>
          </w:rPr>
          <w:t>info@hallmarkingconvention.org</w:t>
        </w:r>
      </w:hyperlink>
      <w:r w:rsidRPr="00766E49">
        <w:rPr>
          <w:rFonts w:ascii="Arial" w:eastAsia="Times New Roman" w:hAnsi="Arial" w:cs="Arial"/>
          <w:lang w:val="sr-Latn-CS" w:eastAsia="sr-Latn-CS"/>
        </w:rPr>
        <w:t xml:space="preserve"> </w:t>
      </w:r>
    </w:p>
    <w:p w:rsidR="00766E49" w:rsidRPr="00766E49" w:rsidRDefault="004B788F" w:rsidP="00766E49">
      <w:pPr>
        <w:spacing w:after="0" w:line="240" w:lineRule="auto"/>
        <w:ind w:left="357"/>
        <w:jc w:val="both"/>
        <w:rPr>
          <w:rFonts w:ascii="Arial" w:eastAsia="Times New Roman" w:hAnsi="Arial" w:cs="Arial"/>
          <w:lang w:val="sr-Latn-CS" w:eastAsia="sr-Latn-CS"/>
        </w:rPr>
      </w:pPr>
      <w:r>
        <w:rPr>
          <w:rFonts w:ascii="Arial" w:eastAsia="Times New Roman" w:hAnsi="Arial" w:cs="Arial"/>
          <w:lang w:val="sr-Latn-CS" w:eastAsia="sr-Latn-CS"/>
        </w:rPr>
        <w:t>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b</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aj</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 xml:space="preserve">: </w:t>
      </w:r>
      <w:hyperlink r:id="rId34" w:history="1">
        <w:r w:rsidR="00766E49" w:rsidRPr="00766E49">
          <w:rPr>
            <w:rFonts w:ascii="Arial" w:eastAsia="Times New Roman" w:hAnsi="Arial" w:cs="Arial"/>
            <w:color w:val="0000FF"/>
            <w:u w:val="single"/>
            <w:lang w:val="sr-Latn-CS" w:eastAsia="sr-Latn-CS"/>
          </w:rPr>
          <w:t>http://www.hallmarkingconvention.org</w:t>
        </w:r>
      </w:hyperlink>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Arial" w:eastAsia="Times New Roman" w:hAnsi="Arial" w:cs="Arial"/>
          <w:b/>
          <w:highlight w:val="yellow"/>
          <w:lang w:val="sr-Latn-CS" w:eastAsia="sr-Latn-CS"/>
        </w:rPr>
      </w:pPr>
    </w:p>
    <w:p w:rsidR="00766E49" w:rsidRP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P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P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P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1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Default="00766E49" w:rsidP="00766E49">
      <w:pPr>
        <w:spacing w:after="0" w:line="240" w:lineRule="auto"/>
        <w:rPr>
          <w:rFonts w:ascii="Times New Roman" w:eastAsia="Times New Roman" w:hAnsi="Times New Roman" w:cs="Times New Roman"/>
          <w:b/>
          <w:sz w:val="24"/>
          <w:szCs w:val="24"/>
          <w:highlight w:val="yellow"/>
          <w:lang w:val="sr-Latn-CS" w:eastAsia="sr-Latn-CS"/>
        </w:rPr>
      </w:pPr>
    </w:p>
    <w:p w:rsidR="00766E49" w:rsidRPr="009E10EF" w:rsidRDefault="004B788F" w:rsidP="009E10EF">
      <w:pPr>
        <w:pStyle w:val="CLAN"/>
      </w:pPr>
      <w:r>
        <w:lastRenderedPageBreak/>
        <w:t>PR</w:t>
      </w:r>
      <w:r w:rsidR="00766E49" w:rsidRPr="009E10EF">
        <w:t>EAM</w:t>
      </w:r>
      <w:r>
        <w:t>BUL</w:t>
      </w:r>
      <w:r w:rsidR="00766E49" w:rsidRPr="009E10EF">
        <w:t>A</w:t>
      </w:r>
    </w:p>
    <w:p w:rsidR="00766E49" w:rsidRPr="00766E49" w:rsidRDefault="00766E49" w:rsidP="009E10EF">
      <w:pPr>
        <w:tabs>
          <w:tab w:val="left" w:pos="720"/>
        </w:tabs>
        <w:spacing w:after="120" w:line="240" w:lineRule="auto"/>
        <w:ind w:left="360" w:firstLine="720"/>
        <w:jc w:val="both"/>
        <w:rPr>
          <w:rFonts w:ascii="Arial" w:eastAsia="Times New Roman" w:hAnsi="Arial" w:cs="Arial"/>
          <w:b/>
          <w:lang w:val="sr-Latn-CS" w:eastAsia="sr-Latn-CS"/>
        </w:rPr>
      </w:pPr>
    </w:p>
    <w:p w:rsidR="00766E49" w:rsidRPr="00766E49" w:rsidRDefault="004B788F" w:rsidP="009E10EF">
      <w:pPr>
        <w:tabs>
          <w:tab w:val="left" w:pos="720"/>
        </w:tabs>
        <w:spacing w:after="120" w:line="240" w:lineRule="auto"/>
        <w:ind w:left="360" w:firstLine="720"/>
        <w:jc w:val="both"/>
        <w:rPr>
          <w:rFonts w:ascii="Arial" w:eastAsia="Times New Roman" w:hAnsi="Arial" w:cs="Arial"/>
          <w:lang w:val="sr-Latn-CS" w:eastAsia="sr-Latn-CS"/>
        </w:rPr>
      </w:pPr>
      <w:r>
        <w:rPr>
          <w:rFonts w:ascii="Arial" w:eastAsia="Times New Roman" w:hAnsi="Arial" w:cs="Arial"/>
          <w:lang w:val="sr-Latn-CS" w:eastAsia="sr-Latn-CS"/>
        </w:rPr>
        <w:t>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publik</w:t>
      </w:r>
      <w:r w:rsidR="00766E49" w:rsidRPr="00766E49">
        <w:rPr>
          <w:rFonts w:ascii="Arial" w:eastAsia="Times New Roman" w:hAnsi="Arial" w:cs="Arial"/>
          <w:lang w:val="sr-Latn-CS" w:eastAsia="sr-Latn-CS"/>
        </w:rPr>
        <w:t>a A</w:t>
      </w:r>
      <w:r>
        <w:rPr>
          <w:rFonts w:ascii="Arial" w:eastAsia="Times New Roman" w:hAnsi="Arial" w:cs="Arial"/>
          <w:lang w:val="sr-Latn-CS" w:eastAsia="sr-Latn-CS"/>
        </w:rPr>
        <w:t>ustri</w:t>
      </w:r>
      <w:r w:rsidR="00766E49" w:rsidRPr="00766E49">
        <w:rPr>
          <w:rFonts w:ascii="Arial" w:eastAsia="Times New Roman" w:hAnsi="Arial" w:cs="Arial"/>
          <w:lang w:val="sr-Latn-CS" w:eastAsia="sr-Latn-CS"/>
        </w:rPr>
        <w:t xml:space="preserve">ja, </w:t>
      </w:r>
      <w:r>
        <w:rPr>
          <w:rFonts w:ascii="Arial" w:eastAsia="Times New Roman" w:hAnsi="Arial" w:cs="Arial"/>
          <w:lang w:val="sr-Latn-CS" w:eastAsia="sr-Latn-CS"/>
        </w:rPr>
        <w:t>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publik</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Finsk</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Kr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lj</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vin</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rv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šk</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publik</w:t>
      </w:r>
      <w:r w:rsidR="00766E49" w:rsidRPr="00766E49">
        <w:rPr>
          <w:rFonts w:ascii="Arial" w:eastAsia="Times New Roman" w:hAnsi="Arial" w:cs="Arial"/>
          <w:lang w:val="sr-Latn-CS" w:eastAsia="sr-Latn-CS"/>
        </w:rPr>
        <w:t>a</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Portugalija</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Kr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lj</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vin</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Šv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dsk</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Šv</w:t>
      </w:r>
      <w:r w:rsidR="00766E49" w:rsidRPr="00766E49">
        <w:rPr>
          <w:rFonts w:ascii="Arial" w:eastAsia="Times New Roman" w:hAnsi="Arial" w:cs="Arial"/>
          <w:lang w:val="sr-Latn-CS" w:eastAsia="sr-Latn-CS"/>
        </w:rPr>
        <w:t>aj</w:t>
      </w:r>
      <w:r>
        <w:rPr>
          <w:rFonts w:ascii="Arial" w:eastAsia="Times New Roman" w:hAnsi="Arial" w:cs="Arial"/>
          <w:lang w:val="sr-Latn-CS" w:eastAsia="sr-Latn-CS"/>
        </w:rPr>
        <w:t>c</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rsk</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nf</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ci</w:t>
      </w:r>
      <w:r w:rsidR="00766E49" w:rsidRPr="00766E49">
        <w:rPr>
          <w:rFonts w:ascii="Arial" w:eastAsia="Times New Roman" w:hAnsi="Arial" w:cs="Arial"/>
          <w:lang w:val="sr-Latn-CS" w:eastAsia="sr-Latn-CS"/>
        </w:rPr>
        <w:t xml:space="preserve">ja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je</w:t>
      </w:r>
      <w:r>
        <w:rPr>
          <w:rFonts w:ascii="Arial" w:eastAsia="Times New Roman" w:hAnsi="Arial" w:cs="Arial"/>
          <w:lang w:val="sr-Latn-CS" w:eastAsia="sr-Latn-CS"/>
        </w:rPr>
        <w:t>dinj</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o </w:t>
      </w:r>
      <w:r>
        <w:rPr>
          <w:rFonts w:ascii="Arial" w:eastAsia="Times New Roman" w:hAnsi="Arial" w:cs="Arial"/>
          <w:lang w:val="sr-Latn-CS" w:eastAsia="sr-Latn-CS"/>
        </w:rPr>
        <w:t>Kr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lj</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vstv</w:t>
      </w:r>
      <w:r w:rsidR="00766E49" w:rsidRPr="00766E49">
        <w:rPr>
          <w:rFonts w:ascii="Arial" w:eastAsia="Times New Roman" w:hAnsi="Arial" w:cs="Arial"/>
          <w:lang w:val="sr-Latn-CS" w:eastAsia="sr-Latn-CS"/>
        </w:rPr>
        <w:t xml:space="preserve">o </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lik</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Brit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ni</w:t>
      </w:r>
      <w:r w:rsidR="00766E49" w:rsidRPr="00766E49">
        <w:rPr>
          <w:rFonts w:ascii="Arial" w:eastAsia="Times New Roman" w:hAnsi="Arial" w:cs="Arial"/>
          <w:lang w:val="sr-Latn-CS" w:eastAsia="sr-Latn-CS"/>
        </w:rPr>
        <w:t xml:space="preserve">je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rn</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Irsk</w:t>
      </w:r>
      <w:r w:rsidR="00766E49" w:rsidRPr="00766E49">
        <w:rPr>
          <w:rFonts w:ascii="Arial" w:eastAsia="Times New Roman" w:hAnsi="Arial" w:cs="Arial"/>
          <w:lang w:val="sr-Latn-CS" w:eastAsia="sr-Latn-CS"/>
        </w:rPr>
        <w:t>e*;</w:t>
      </w: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4B788F" w:rsidP="009E10EF">
      <w:pPr>
        <w:tabs>
          <w:tab w:val="left" w:pos="720"/>
        </w:tabs>
        <w:spacing w:after="120" w:line="240" w:lineRule="auto"/>
        <w:ind w:left="360" w:firstLine="720"/>
        <w:jc w:val="both"/>
        <w:rPr>
          <w:rFonts w:ascii="Arial" w:eastAsia="Times New Roman" w:hAnsi="Arial" w:cs="Arial"/>
          <w:lang w:val="sr-Latn-CS" w:eastAsia="sr-Latn-CS"/>
        </w:rPr>
      </w:pP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ž</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lji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e o</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kš</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đun</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dn</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trg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vin</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tim</w:t>
      </w:r>
      <w:r w:rsidR="00766E49" w:rsidRPr="00766E49">
        <w:rPr>
          <w:rFonts w:ascii="Arial" w:eastAsia="Times New Roman" w:hAnsi="Arial" w:cs="Arial"/>
          <w:lang w:val="sr-Latn-CS" w:eastAsia="sr-Latn-CS"/>
        </w:rPr>
        <w:t>a o</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dr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c</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nih</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uz</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ist</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o o</w:t>
      </w:r>
      <w:r>
        <w:rPr>
          <w:rFonts w:ascii="Arial" w:eastAsia="Times New Roman" w:hAnsi="Arial" w:cs="Arial"/>
          <w:lang w:val="sr-Latn-CS" w:eastAsia="sr-Latn-CS"/>
        </w:rPr>
        <w:t>drž</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z</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štit</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p</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tr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š</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č</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oja je o</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vd</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p</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bn</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prir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 xml:space="preserve"> o</w:t>
      </w:r>
      <w:r>
        <w:rPr>
          <w:rFonts w:ascii="Arial" w:eastAsia="Times New Roman" w:hAnsi="Arial" w:cs="Arial"/>
          <w:lang w:val="sr-Latn-CS" w:eastAsia="sr-Latn-CS"/>
        </w:rPr>
        <w:t>vih</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w:t>
      </w: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4B788F" w:rsidP="009E10EF">
      <w:pPr>
        <w:tabs>
          <w:tab w:val="left" w:pos="720"/>
        </w:tabs>
        <w:spacing w:after="120" w:line="240" w:lineRule="auto"/>
        <w:ind w:left="360" w:firstLine="720"/>
        <w:jc w:val="both"/>
        <w:rPr>
          <w:rFonts w:ascii="Arial" w:eastAsia="Times New Roman" w:hAnsi="Arial" w:cs="Arial"/>
          <w:lang w:val="sr-Latn-CS" w:eastAsia="sr-Latn-CS"/>
        </w:rPr>
      </w:pPr>
      <w:r>
        <w:rPr>
          <w:rFonts w:ascii="Arial" w:eastAsia="Times New Roman" w:hAnsi="Arial" w:cs="Arial"/>
          <w:lang w:val="sr-Latn-CS" w:eastAsia="sr-Latn-CS"/>
        </w:rPr>
        <w:t>Sm</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tr</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đun</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dn</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h</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rm</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niz</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ci</w:t>
      </w:r>
      <w:r w:rsidR="00766E49" w:rsidRPr="00766E49">
        <w:rPr>
          <w:rFonts w:ascii="Arial" w:eastAsia="Times New Roman" w:hAnsi="Arial" w:cs="Arial"/>
          <w:lang w:val="sr-Latn-CS" w:eastAsia="sr-Latn-CS"/>
        </w:rPr>
        <w:t xml:space="preserve">ja </w:t>
      </w:r>
      <w:r>
        <w:rPr>
          <w:rFonts w:ascii="Arial" w:eastAsia="Times New Roman" w:hAnsi="Arial" w:cs="Arial"/>
          <w:lang w:val="sr-Latn-CS" w:eastAsia="sr-Latn-CS"/>
        </w:rPr>
        <w:t>st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nd</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rd</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hničkih</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pis</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rnic</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z</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c</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dur</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ntr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žig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 o</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dr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c</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nih</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dst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vlj</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vr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prin</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sl</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b</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dn</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kr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kvih</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izv</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a;</w:t>
      </w: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4B788F" w:rsidP="009E10EF">
      <w:pPr>
        <w:tabs>
          <w:tab w:val="left" w:pos="720"/>
        </w:tabs>
        <w:spacing w:after="120" w:line="240" w:lineRule="auto"/>
        <w:ind w:left="360" w:firstLine="720"/>
        <w:jc w:val="both"/>
        <w:rPr>
          <w:rFonts w:ascii="Arial" w:eastAsia="Times New Roman" w:hAnsi="Arial" w:cs="Arial"/>
          <w:lang w:val="sr-Latn-CS" w:eastAsia="sr-Latn-CS"/>
        </w:rPr>
      </w:pPr>
      <w:r>
        <w:rPr>
          <w:rFonts w:ascii="Arial" w:eastAsia="Times New Roman" w:hAnsi="Arial" w:cs="Arial"/>
          <w:lang w:val="sr-Latn-CS" w:eastAsia="sr-Latn-CS"/>
        </w:rPr>
        <w:t>Sm</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tr</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a o</w:t>
      </w:r>
      <w:r>
        <w:rPr>
          <w:rFonts w:ascii="Arial" w:eastAsia="Times New Roman" w:hAnsi="Arial" w:cs="Arial"/>
          <w:lang w:val="sr-Latn-CS" w:eastAsia="sr-Latn-CS"/>
        </w:rPr>
        <w:t>vu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h</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rm</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niz</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ci</w:t>
      </w:r>
      <w:r w:rsidR="00766E49" w:rsidRPr="00766E49">
        <w:rPr>
          <w:rFonts w:ascii="Arial" w:eastAsia="Times New Roman" w:hAnsi="Arial" w:cs="Arial"/>
          <w:lang w:val="sr-Latn-CS" w:eastAsia="sr-Latn-CS"/>
        </w:rPr>
        <w:t>j</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tr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b</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puniti</w:t>
      </w:r>
      <w:r w:rsidR="00766E49" w:rsidRPr="00766E49">
        <w:rPr>
          <w:rFonts w:ascii="Arial" w:eastAsia="Times New Roman" w:hAnsi="Arial" w:cs="Arial"/>
          <w:lang w:val="sr-Latn-CS" w:eastAsia="sr-Latn-CS"/>
        </w:rPr>
        <w:t xml:space="preserve"> o</w:t>
      </w:r>
      <w:r>
        <w:rPr>
          <w:rFonts w:ascii="Arial" w:eastAsia="Times New Roman" w:hAnsi="Arial" w:cs="Arial"/>
          <w:lang w:val="sr-Latn-CS" w:eastAsia="sr-Latn-CS"/>
        </w:rPr>
        <w:t>b</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str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nim</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prizn</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ntr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žig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cilju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vis</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o</w:t>
      </w:r>
      <w:r>
        <w:rPr>
          <w:rFonts w:ascii="Arial" w:eastAsia="Times New Roman" w:hAnsi="Arial" w:cs="Arial"/>
          <w:lang w:val="sr-Latn-CS" w:eastAsia="sr-Latn-CS"/>
        </w:rPr>
        <w:t>drž</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dnj</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izm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đu</w:t>
      </w:r>
      <w:r w:rsidR="00766E49" w:rsidRPr="00766E49">
        <w:rPr>
          <w:rFonts w:ascii="Arial" w:eastAsia="Times New Roman" w:hAnsi="Arial" w:cs="Arial"/>
          <w:lang w:val="sr-Latn-CS" w:eastAsia="sr-Latn-CS"/>
        </w:rPr>
        <w:t xml:space="preserve"> </w:t>
      </w:r>
      <w:r>
        <w:rPr>
          <w:rFonts w:ascii="Arial" w:eastAsia="Times New Roman" w:hAnsi="Arial" w:cs="Arial"/>
          <w:lang w:val="sr-Cyrl-RS" w:eastAsia="sr-Latn-CS"/>
        </w:rPr>
        <w:t>službi</w:t>
      </w:r>
      <w:r w:rsidR="00766E49" w:rsidRPr="00766E49">
        <w:rPr>
          <w:rFonts w:ascii="Arial" w:eastAsia="Times New Roman" w:hAnsi="Arial" w:cs="Arial"/>
          <w:lang w:val="sr-Latn-RS" w:eastAsia="sr-Latn-CS"/>
        </w:rPr>
        <w:t xml:space="preserve"> </w:t>
      </w:r>
      <w:r>
        <w:rPr>
          <w:rFonts w:ascii="Arial" w:eastAsia="Times New Roman" w:hAnsi="Arial" w:cs="Arial"/>
          <w:lang w:val="sr-Latn-RS" w:eastAsia="sr-Latn-CS"/>
        </w:rPr>
        <w:t>za</w:t>
      </w:r>
      <w:r w:rsidR="00766E49" w:rsidRPr="00766E49">
        <w:rPr>
          <w:rFonts w:ascii="Arial" w:eastAsia="Times New Roman" w:hAnsi="Arial" w:cs="Arial"/>
          <w:lang w:val="sr-Latn-RS" w:eastAsia="sr-Latn-CS"/>
        </w:rPr>
        <w:t xml:space="preserve"> </w:t>
      </w:r>
      <w:r>
        <w:rPr>
          <w:rFonts w:ascii="Arial" w:eastAsia="Times New Roman" w:hAnsi="Arial" w:cs="Arial"/>
          <w:lang w:val="sr-Cyrl-RS" w:eastAsia="sr-Latn-CS"/>
        </w:rPr>
        <w:t>ispitivanje</w:t>
      </w:r>
      <w:r w:rsidR="00766E49" w:rsidRPr="00766E49">
        <w:rPr>
          <w:rFonts w:ascii="Arial" w:eastAsia="Times New Roman" w:hAnsi="Arial" w:cs="Arial"/>
          <w:lang w:val="sr-Cyrl-RS" w:eastAsia="sr-Latn-CS"/>
        </w:rPr>
        <w:t xml:space="preserve">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ntnih</w:t>
      </w:r>
      <w:r w:rsidR="00766E49" w:rsidRPr="00766E49">
        <w:rPr>
          <w:rFonts w:ascii="Arial" w:eastAsia="Times New Roman" w:hAnsi="Arial" w:cs="Arial"/>
          <w:lang w:val="sr-Latn-CS" w:eastAsia="sr-Latn-CS"/>
        </w:rPr>
        <w:t xml:space="preserve"> o</w:t>
      </w:r>
      <w:r>
        <w:rPr>
          <w:rFonts w:ascii="Arial" w:eastAsia="Times New Roman" w:hAnsi="Arial" w:cs="Arial"/>
          <w:lang w:val="sr-Latn-CS" w:eastAsia="sr-Latn-CS"/>
        </w:rPr>
        <w:t>rg</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vl</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sti</w:t>
      </w:r>
      <w:r w:rsidR="00766E49" w:rsidRPr="00766E49">
        <w:rPr>
          <w:rFonts w:ascii="Arial" w:eastAsia="Times New Roman" w:hAnsi="Arial" w:cs="Arial"/>
          <w:lang w:val="sr-Latn-CS" w:eastAsia="sr-Latn-CS"/>
        </w:rPr>
        <w:t>;</w:t>
      </w: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4B788F" w:rsidP="009E10EF">
      <w:pPr>
        <w:tabs>
          <w:tab w:val="left" w:pos="720"/>
        </w:tabs>
        <w:spacing w:after="120" w:line="240" w:lineRule="auto"/>
        <w:ind w:left="360" w:firstLine="720"/>
        <w:jc w:val="both"/>
        <w:rPr>
          <w:rFonts w:ascii="Arial" w:eastAsia="Times New Roman" w:hAnsi="Arial" w:cs="Arial"/>
          <w:lang w:val="sr-Latn-CS" w:eastAsia="sr-Latn-CS"/>
        </w:rPr>
      </w:pPr>
      <w:r>
        <w:rPr>
          <w:rFonts w:ascii="Arial" w:eastAsia="Times New Roman" w:hAnsi="Arial" w:cs="Arial"/>
          <w:lang w:val="sr-Latn-CS" w:eastAsia="sr-Latn-CS"/>
        </w:rPr>
        <w:t>S</w:t>
      </w:r>
      <w:r w:rsidR="00766E49" w:rsidRPr="00766E49">
        <w:rPr>
          <w:rFonts w:ascii="Arial" w:eastAsia="Times New Roman" w:hAnsi="Arial" w:cs="Arial"/>
          <w:lang w:val="sr-Latn-CS" w:eastAsia="sr-Latn-CS"/>
        </w:rPr>
        <w:t xml:space="preserve"> o</w:t>
      </w:r>
      <w:r>
        <w:rPr>
          <w:rFonts w:ascii="Arial" w:eastAsia="Times New Roman" w:hAnsi="Arial" w:cs="Arial"/>
          <w:lang w:val="sr-Latn-CS" w:eastAsia="sr-Latn-CS"/>
        </w:rPr>
        <w:t>bzir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činj</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nicu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a </w:t>
      </w:r>
      <w:r>
        <w:rPr>
          <w:rFonts w:ascii="Arial" w:eastAsia="Times New Roman" w:hAnsi="Arial" w:cs="Arial"/>
          <w:lang w:val="sr-Cyrl-RS" w:eastAsia="sr-Latn-CS"/>
        </w:rPr>
        <w:t>države</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ugovornice</w:t>
      </w:r>
      <w:r w:rsidR="00766E49" w:rsidRPr="00766E49">
        <w:rPr>
          <w:rFonts w:ascii="Arial" w:eastAsia="Times New Roman" w:hAnsi="Arial" w:cs="Arial"/>
          <w:lang w:val="sr-Cyrl-RS" w:eastAsia="sr-Latn-CS"/>
        </w:rPr>
        <w:t xml:space="preserv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nci</w:t>
      </w:r>
      <w:r w:rsidR="00766E49" w:rsidRPr="00766E49">
        <w:rPr>
          <w:rFonts w:ascii="Arial" w:eastAsia="Times New Roman" w:hAnsi="Arial" w:cs="Arial"/>
          <w:lang w:val="sr-Latn-CS" w:eastAsia="sr-Latn-CS"/>
        </w:rPr>
        <w:t xml:space="preserve">je </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z</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ht</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aj</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o</w:t>
      </w:r>
      <w:r>
        <w:rPr>
          <w:rFonts w:ascii="Arial" w:eastAsia="Times New Roman" w:hAnsi="Arial" w:cs="Arial"/>
          <w:lang w:val="sr-Latn-CS" w:eastAsia="sr-Latn-CS"/>
        </w:rPr>
        <w:t>b</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zn</w:t>
      </w:r>
      <w:r w:rsidR="00766E49" w:rsidRPr="00766E49">
        <w:rPr>
          <w:rFonts w:ascii="Arial" w:eastAsia="Times New Roman" w:hAnsi="Arial" w:cs="Arial"/>
          <w:lang w:val="sr-Latn-CS" w:eastAsia="sr-Latn-CS"/>
        </w:rPr>
        <w:t xml:space="preserve">o </w:t>
      </w:r>
      <w:r>
        <w:rPr>
          <w:rFonts w:ascii="Arial" w:eastAsia="Times New Roman" w:hAnsi="Arial" w:cs="Arial"/>
          <w:lang w:val="sr-Latn-CS" w:eastAsia="sr-Latn-CS"/>
        </w:rPr>
        <w:t>žig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nj</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 xml:space="preserve">e </w:t>
      </w:r>
      <w:r>
        <w:rPr>
          <w:rFonts w:ascii="Arial" w:eastAsia="Times New Roman" w:hAnsi="Arial" w:cs="Arial"/>
          <w:lang w:val="sr-Cyrl-RS" w:eastAsia="sr-Latn-CS"/>
        </w:rPr>
        <w:t>žigosanje</w:t>
      </w:r>
      <w:r w:rsidR="00766E49" w:rsidRPr="00766E49">
        <w:rPr>
          <w:rFonts w:ascii="Arial" w:eastAsia="Times New Roman" w:hAnsi="Arial" w:cs="Arial"/>
          <w:lang w:val="sr-Cyrl-RS" w:eastAsia="sr-Latn-CS"/>
        </w:rPr>
        <w:t xml:space="preserve">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 o</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dr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c</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nih</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žig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vim</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nci</w:t>
      </w:r>
      <w:r w:rsidR="00766E49" w:rsidRPr="00766E49">
        <w:rPr>
          <w:rFonts w:ascii="Arial" w:eastAsia="Times New Roman" w:hAnsi="Arial" w:cs="Arial"/>
          <w:lang w:val="sr-Latn-CS" w:eastAsia="sr-Latn-CS"/>
        </w:rPr>
        <w:t xml:space="preserve">je </w:t>
      </w:r>
      <w:r>
        <w:rPr>
          <w:rFonts w:ascii="Arial" w:eastAsia="Times New Roman" w:hAnsi="Arial" w:cs="Arial"/>
          <w:lang w:val="sr-Latn-CS" w:eastAsia="sr-Latn-CS"/>
        </w:rPr>
        <w:t>spr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di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br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ljn</w:t>
      </w:r>
      <w:r w:rsidR="00766E49" w:rsidRPr="00766E49">
        <w:rPr>
          <w:rFonts w:ascii="Arial" w:eastAsia="Times New Roman" w:hAnsi="Arial" w:cs="Arial"/>
          <w:lang w:val="sr-Latn-CS" w:eastAsia="sr-Latn-CS"/>
        </w:rPr>
        <w:t>oj o</w:t>
      </w:r>
      <w:r>
        <w:rPr>
          <w:rFonts w:ascii="Arial" w:eastAsia="Times New Roman" w:hAnsi="Arial" w:cs="Arial"/>
          <w:lang w:val="sr-Latn-CS" w:eastAsia="sr-Latn-CS"/>
        </w:rPr>
        <w:t>sn</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vi</w:t>
      </w:r>
      <w:r w:rsidR="00766E49" w:rsidRPr="00766E49">
        <w:rPr>
          <w:rFonts w:ascii="Arial" w:eastAsia="Times New Roman" w:hAnsi="Arial" w:cs="Arial"/>
          <w:lang w:val="sr-Latn-CS" w:eastAsia="sr-Latn-CS"/>
        </w:rPr>
        <w:t>;</w:t>
      </w:r>
    </w:p>
    <w:p w:rsidR="00766E49" w:rsidRPr="00766E49" w:rsidRDefault="00766E49" w:rsidP="009E10EF">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4B788F" w:rsidP="009E10EF">
      <w:pPr>
        <w:pBdr>
          <w:bottom w:val="single" w:sz="12" w:space="1" w:color="auto"/>
        </w:pBdr>
        <w:tabs>
          <w:tab w:val="left" w:pos="720"/>
        </w:tabs>
        <w:spacing w:after="120" w:line="240" w:lineRule="auto"/>
        <w:ind w:left="360" w:firstLine="720"/>
        <w:jc w:val="both"/>
        <w:rPr>
          <w:rFonts w:ascii="Arial" w:eastAsia="Times New Roman" w:hAnsi="Arial" w:cs="Arial"/>
          <w:lang w:val="sr-Cyrl-RS" w:eastAsia="sr-Latn-CS"/>
        </w:rPr>
      </w:pPr>
      <w:r>
        <w:rPr>
          <w:rFonts w:ascii="Arial" w:eastAsia="Times New Roman" w:hAnsi="Arial" w:cs="Arial"/>
          <w:lang w:val="sr-Latn-CS" w:eastAsia="sr-Latn-CS"/>
        </w:rPr>
        <w:t>Ug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o je </w:t>
      </w:r>
      <w:r>
        <w:rPr>
          <w:rFonts w:ascii="Arial" w:eastAsia="Times New Roman" w:hAnsi="Arial" w:cs="Arial"/>
          <w:lang w:val="sr-Latn-CS" w:eastAsia="sr-Latn-CS"/>
        </w:rPr>
        <w:t>sl</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ć</w:t>
      </w:r>
      <w:r w:rsidR="00766E49" w:rsidRPr="00766E49">
        <w:rPr>
          <w:rFonts w:ascii="Arial" w:eastAsia="Times New Roman" w:hAnsi="Arial" w:cs="Arial"/>
          <w:lang w:val="sr-Latn-CS" w:eastAsia="sr-Latn-CS"/>
        </w:rPr>
        <w:t>e</w:t>
      </w:r>
      <w:r w:rsidR="00766E49" w:rsidRPr="00766E49">
        <w:rPr>
          <w:rFonts w:ascii="Arial" w:eastAsia="Times New Roman" w:hAnsi="Arial" w:cs="Arial"/>
          <w:lang w:val="sr-Cyrl-RS" w:eastAsia="sr-Latn-CS"/>
        </w:rPr>
        <w:t>:</w:t>
      </w: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pBdr>
          <w:bottom w:val="single" w:sz="12" w:space="1" w:color="auto"/>
        </w:pBdr>
        <w:spacing w:after="0" w:line="240" w:lineRule="auto"/>
        <w:ind w:left="360"/>
        <w:jc w:val="both"/>
        <w:rPr>
          <w:rFonts w:ascii="Arial" w:eastAsia="Times New Roman" w:hAnsi="Arial" w:cs="Arial"/>
          <w:lang w:val="sr-Cyrl-RS" w:eastAsia="sr-Latn-CS"/>
        </w:rPr>
      </w:pPr>
    </w:p>
    <w:p w:rsidR="00766E49" w:rsidRPr="00766E49" w:rsidRDefault="00766E49" w:rsidP="00766E49">
      <w:pPr>
        <w:spacing w:after="0" w:line="240" w:lineRule="auto"/>
        <w:ind w:left="360"/>
        <w:jc w:val="both"/>
        <w:rPr>
          <w:rFonts w:ascii="Arial" w:eastAsia="Times New Roman" w:hAnsi="Arial" w:cs="Arial"/>
          <w:lang w:val="sr-Latn-CS" w:eastAsia="sr-Latn-CS"/>
        </w:rPr>
      </w:pPr>
      <w:r w:rsidRPr="00766E49">
        <w:rPr>
          <w:rFonts w:ascii="Arial" w:eastAsia="Times New Roman" w:hAnsi="Arial" w:cs="Arial"/>
          <w:lang w:val="sr-Latn-CS" w:eastAsia="sr-Latn-CS"/>
        </w:rPr>
        <w:t>*</w:t>
      </w:r>
      <w:r w:rsidR="004B788F">
        <w:rPr>
          <w:rFonts w:ascii="Arial" w:eastAsia="Times New Roman" w:hAnsi="Arial" w:cs="Arial"/>
          <w:lang w:val="sr-Latn-CS" w:eastAsia="sr-Latn-CS"/>
        </w:rPr>
        <w:t>Sl</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d</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ć</w:t>
      </w:r>
      <w:r w:rsidRPr="00766E49">
        <w:rPr>
          <w:rFonts w:ascii="Arial" w:eastAsia="Times New Roman" w:hAnsi="Arial" w:cs="Arial"/>
          <w:lang w:val="sr-Latn-CS" w:eastAsia="sr-Latn-CS"/>
        </w:rPr>
        <w:t xml:space="preserve">e </w:t>
      </w:r>
      <w:r w:rsidR="004B788F">
        <w:rPr>
          <w:rFonts w:ascii="Arial" w:eastAsia="Times New Roman" w:hAnsi="Arial" w:cs="Arial"/>
          <w:lang w:val="sr-Latn-CS" w:eastAsia="sr-Latn-CS"/>
        </w:rPr>
        <w:t>drž</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v</w:t>
      </w:r>
      <w:r w:rsidRPr="00766E49">
        <w:rPr>
          <w:rFonts w:ascii="Arial" w:eastAsia="Times New Roman" w:hAnsi="Arial" w:cs="Arial"/>
          <w:lang w:val="sr-Latn-CS" w:eastAsia="sr-Latn-CS"/>
        </w:rPr>
        <w:t xml:space="preserve">e </w:t>
      </w:r>
      <w:r w:rsidR="004B788F">
        <w:rPr>
          <w:rFonts w:ascii="Arial" w:eastAsia="Times New Roman" w:hAnsi="Arial" w:cs="Arial"/>
          <w:lang w:val="sr-Latn-CS" w:eastAsia="sr-Latn-CS"/>
        </w:rPr>
        <w:t>su</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pristupil</w:t>
      </w:r>
      <w:r w:rsidRPr="00766E49">
        <w:rPr>
          <w:rFonts w:ascii="Arial" w:eastAsia="Times New Roman" w:hAnsi="Arial" w:cs="Arial"/>
          <w:lang w:val="sr-Latn-CS" w:eastAsia="sr-Latn-CS"/>
        </w:rPr>
        <w:t xml:space="preserve">e </w:t>
      </w:r>
      <w:r w:rsidR="004B788F">
        <w:rPr>
          <w:rFonts w:ascii="Arial" w:eastAsia="Times New Roman" w:hAnsi="Arial" w:cs="Arial"/>
          <w:lang w:val="sr-Latn-CS" w:eastAsia="sr-Latn-CS"/>
        </w:rPr>
        <w:t>K</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nv</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nci</w:t>
      </w:r>
      <w:r w:rsidRPr="00766E49">
        <w:rPr>
          <w:rFonts w:ascii="Arial" w:eastAsia="Times New Roman" w:hAnsi="Arial" w:cs="Arial"/>
          <w:lang w:val="sr-Latn-CS" w:eastAsia="sr-Latn-CS"/>
        </w:rPr>
        <w:t>j</w:t>
      </w:r>
      <w:r w:rsidR="004B788F">
        <w:rPr>
          <w:rFonts w:ascii="Arial" w:eastAsia="Times New Roman" w:hAnsi="Arial" w:cs="Arial"/>
          <w:lang w:val="sr-Latn-CS" w:eastAsia="sr-Latn-CS"/>
        </w:rPr>
        <w:t>i</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u</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z</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gr</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d</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m</w:t>
      </w:r>
      <w:r w:rsidRPr="00766E49">
        <w:rPr>
          <w:rFonts w:ascii="Arial" w:eastAsia="Times New Roman" w:hAnsi="Arial" w:cs="Arial"/>
          <w:lang w:val="sr-Latn-CS" w:eastAsia="sr-Latn-CS"/>
        </w:rPr>
        <w:t xml:space="preserve">a </w:t>
      </w:r>
      <w:r w:rsidR="004B788F">
        <w:rPr>
          <w:rFonts w:ascii="Arial" w:eastAsia="Times New Roman" w:hAnsi="Arial" w:cs="Arial"/>
          <w:lang w:val="sr-Latn-CS" w:eastAsia="sr-Latn-CS"/>
        </w:rPr>
        <w:t>su</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n</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v</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d</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ni</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d</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tumi</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stup</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nj</w:t>
      </w:r>
      <w:r w:rsidRPr="00766E49">
        <w:rPr>
          <w:rFonts w:ascii="Arial" w:eastAsia="Times New Roman" w:hAnsi="Arial" w:cs="Arial"/>
          <w:lang w:val="sr-Latn-CS" w:eastAsia="sr-Latn-CS"/>
        </w:rPr>
        <w:t xml:space="preserve">a </w:t>
      </w:r>
      <w:r w:rsidR="004B788F">
        <w:rPr>
          <w:rFonts w:ascii="Arial" w:eastAsia="Times New Roman" w:hAnsi="Arial" w:cs="Arial"/>
          <w:lang w:val="sr-Latn-CS" w:eastAsia="sr-Latn-CS"/>
        </w:rPr>
        <w:t>n</w:t>
      </w:r>
      <w:r w:rsidRPr="00766E49">
        <w:rPr>
          <w:rFonts w:ascii="Arial" w:eastAsia="Times New Roman" w:hAnsi="Arial" w:cs="Arial"/>
          <w:lang w:val="sr-Latn-CS" w:eastAsia="sr-Latn-CS"/>
        </w:rPr>
        <w:t xml:space="preserve">a </w:t>
      </w:r>
      <w:r w:rsidR="004B788F">
        <w:rPr>
          <w:rFonts w:ascii="Arial" w:eastAsia="Times New Roman" w:hAnsi="Arial" w:cs="Arial"/>
          <w:lang w:val="sr-Latn-CS" w:eastAsia="sr-Latn-CS"/>
        </w:rPr>
        <w:t>sn</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gu</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Irsk</w:t>
      </w:r>
      <w:r w:rsidRPr="00766E49">
        <w:rPr>
          <w:rFonts w:ascii="Arial" w:eastAsia="Times New Roman" w:hAnsi="Arial" w:cs="Arial"/>
          <w:lang w:val="sr-Latn-CS" w:eastAsia="sr-Latn-CS"/>
        </w:rPr>
        <w:t>a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 xml:space="preserve">8.11.1983), </w:t>
      </w:r>
      <w:r w:rsidR="004B788F">
        <w:rPr>
          <w:rFonts w:ascii="Arial" w:eastAsia="Times New Roman" w:hAnsi="Arial" w:cs="Arial"/>
          <w:lang w:val="sr-Latn-CS" w:eastAsia="sr-Latn-CS"/>
        </w:rPr>
        <w:t>D</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nsk</w:t>
      </w:r>
      <w:r w:rsidRPr="00766E49">
        <w:rPr>
          <w:rFonts w:ascii="Arial" w:eastAsia="Times New Roman" w:hAnsi="Arial" w:cs="Arial"/>
          <w:lang w:val="sr-Latn-CS" w:eastAsia="sr-Latn-CS"/>
        </w:rPr>
        <w:t xml:space="preserve">a (17.01.1988), </w:t>
      </w:r>
      <w:r w:rsidR="004B788F">
        <w:rPr>
          <w:rFonts w:ascii="Arial" w:eastAsia="Times New Roman" w:hAnsi="Arial" w:cs="Arial"/>
          <w:lang w:val="sr-Latn-CS" w:eastAsia="sr-Latn-CS"/>
        </w:rPr>
        <w:t>Č</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šk</w:t>
      </w:r>
      <w:r w:rsidRPr="00766E49">
        <w:rPr>
          <w:rFonts w:ascii="Arial" w:eastAsia="Times New Roman" w:hAnsi="Arial" w:cs="Arial"/>
          <w:lang w:val="sr-Latn-CS" w:eastAsia="sr-Latn-CS"/>
        </w:rPr>
        <w:t xml:space="preserve">a </w:t>
      </w:r>
      <w:r w:rsidR="004B788F">
        <w:rPr>
          <w:rFonts w:ascii="Arial" w:eastAsia="Times New Roman" w:hAnsi="Arial" w:cs="Arial"/>
          <w:lang w:val="sr-Latn-CS" w:eastAsia="sr-Latn-CS"/>
        </w:rPr>
        <w:t>R</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publik</w:t>
      </w:r>
      <w:r w:rsidRPr="00766E49">
        <w:rPr>
          <w:rFonts w:ascii="Arial" w:eastAsia="Times New Roman" w:hAnsi="Arial" w:cs="Arial"/>
          <w:lang w:val="sr-Latn-CS" w:eastAsia="sr-Latn-CS"/>
        </w:rPr>
        <w:t>a (</w:t>
      </w:r>
      <w:r w:rsidRPr="00766E49">
        <w:rPr>
          <w:rFonts w:ascii="Arial" w:eastAsia="Times New Roman" w:hAnsi="Arial" w:cs="Arial"/>
          <w:lang w:val="sr-Cyrl-RS" w:eastAsia="sr-Latn-CS"/>
        </w:rPr>
        <w:t>0</w:t>
      </w:r>
      <w:r w:rsidR="006A3057">
        <w:rPr>
          <w:rFonts w:ascii="Arial" w:eastAsia="Times New Roman" w:hAnsi="Arial" w:cs="Arial"/>
          <w:lang w:val="sr-Latn-CS" w:eastAsia="sr-Latn-CS"/>
        </w:rPr>
        <w:t xml:space="preserve">2.11.1994), </w:t>
      </w:r>
      <w:r w:rsidR="004B788F">
        <w:rPr>
          <w:rFonts w:ascii="Arial" w:eastAsia="Times New Roman" w:hAnsi="Arial" w:cs="Arial"/>
          <w:lang w:val="sr-Latn-CS" w:eastAsia="sr-Latn-CS"/>
        </w:rPr>
        <w:t>H</w:t>
      </w:r>
      <w:r w:rsidR="006A3057">
        <w:rPr>
          <w:rFonts w:ascii="Arial" w:eastAsia="Times New Roman" w:hAnsi="Arial" w:cs="Arial"/>
          <w:lang w:val="sr-Latn-CS" w:eastAsia="sr-Latn-CS"/>
        </w:rPr>
        <w:t>o</w:t>
      </w:r>
      <w:r w:rsidR="004B788F">
        <w:rPr>
          <w:rFonts w:ascii="Arial" w:eastAsia="Times New Roman" w:hAnsi="Arial" w:cs="Arial"/>
          <w:lang w:val="sr-Latn-CS" w:eastAsia="sr-Latn-CS"/>
        </w:rPr>
        <w:t>l</w:t>
      </w:r>
      <w:r w:rsidR="006A3057">
        <w:rPr>
          <w:rFonts w:ascii="Arial" w:eastAsia="Times New Roman" w:hAnsi="Arial" w:cs="Arial"/>
          <w:lang w:val="sr-Latn-CS" w:eastAsia="sr-Latn-CS"/>
        </w:rPr>
        <w:t>a</w:t>
      </w:r>
      <w:r w:rsidR="004B788F">
        <w:rPr>
          <w:rFonts w:ascii="Arial" w:eastAsia="Times New Roman" w:hAnsi="Arial" w:cs="Arial"/>
          <w:lang w:val="sr-Latn-CS" w:eastAsia="sr-Latn-CS"/>
        </w:rPr>
        <w:t>ndi</w:t>
      </w:r>
      <w:r w:rsidR="006A3057">
        <w:rPr>
          <w:rFonts w:ascii="Arial" w:eastAsia="Times New Roman" w:hAnsi="Arial" w:cs="Arial"/>
          <w:lang w:val="sr-Latn-CS" w:eastAsia="sr-Latn-CS"/>
        </w:rPr>
        <w:t>ja (</w:t>
      </w:r>
      <w:r w:rsidR="006A3057">
        <w:rPr>
          <w:rFonts w:ascii="Arial" w:eastAsia="Times New Roman" w:hAnsi="Arial" w:cs="Arial"/>
          <w:lang w:val="sr-Cyrl-RS" w:eastAsia="sr-Latn-CS"/>
        </w:rPr>
        <w:t>1</w:t>
      </w:r>
      <w:r w:rsidRPr="00766E49">
        <w:rPr>
          <w:rFonts w:ascii="Arial" w:eastAsia="Times New Roman" w:hAnsi="Arial" w:cs="Arial"/>
          <w:lang w:val="sr-Latn-CS" w:eastAsia="sr-Latn-CS"/>
        </w:rPr>
        <w:t xml:space="preserve">6.07.1999), </w:t>
      </w:r>
      <w:r w:rsidR="004B788F">
        <w:rPr>
          <w:rFonts w:ascii="Arial" w:eastAsia="Times New Roman" w:hAnsi="Arial" w:cs="Arial"/>
          <w:lang w:val="sr-Latn-CS" w:eastAsia="sr-Latn-CS"/>
        </w:rPr>
        <w:t>L</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t</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ni</w:t>
      </w:r>
      <w:r w:rsidRPr="00766E49">
        <w:rPr>
          <w:rFonts w:ascii="Arial" w:eastAsia="Times New Roman" w:hAnsi="Arial" w:cs="Arial"/>
          <w:lang w:val="sr-Latn-CS" w:eastAsia="sr-Latn-CS"/>
        </w:rPr>
        <w:t xml:space="preserve">ja (29.07.2004), </w:t>
      </w:r>
      <w:r w:rsidR="004B788F">
        <w:rPr>
          <w:rFonts w:ascii="Arial" w:eastAsia="Times New Roman" w:hAnsi="Arial" w:cs="Arial"/>
          <w:lang w:val="sr-Latn-CS" w:eastAsia="sr-Latn-CS"/>
        </w:rPr>
        <w:t>Litv</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ni</w:t>
      </w:r>
      <w:r w:rsidRPr="00766E49">
        <w:rPr>
          <w:rFonts w:ascii="Arial" w:eastAsia="Times New Roman" w:hAnsi="Arial" w:cs="Arial"/>
          <w:lang w:val="sr-Latn-CS" w:eastAsia="sr-Latn-CS"/>
        </w:rPr>
        <w:t>ja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 xml:space="preserve">4.08.2004), </w:t>
      </w:r>
      <w:r w:rsidR="004B788F">
        <w:rPr>
          <w:rFonts w:ascii="Arial" w:eastAsia="Times New Roman" w:hAnsi="Arial" w:cs="Arial"/>
          <w:lang w:val="sr-Latn-CS" w:eastAsia="sr-Latn-CS"/>
        </w:rPr>
        <w:t>Izr</w:t>
      </w:r>
      <w:r w:rsidRPr="00766E49">
        <w:rPr>
          <w:rFonts w:ascii="Arial" w:eastAsia="Times New Roman" w:hAnsi="Arial" w:cs="Arial"/>
          <w:lang w:val="sr-Latn-CS" w:eastAsia="sr-Latn-CS"/>
        </w:rPr>
        <w:t>ae</w:t>
      </w:r>
      <w:r w:rsidR="004B788F">
        <w:rPr>
          <w:rFonts w:ascii="Arial" w:eastAsia="Times New Roman" w:hAnsi="Arial" w:cs="Arial"/>
          <w:lang w:val="sr-Latn-CS" w:eastAsia="sr-Latn-CS"/>
        </w:rPr>
        <w:t>l</w:t>
      </w:r>
      <w:r w:rsidRPr="00766E49">
        <w:rPr>
          <w:rFonts w:ascii="Arial" w:eastAsia="Times New Roman" w:hAnsi="Arial" w:cs="Arial"/>
          <w:lang w:val="sr-Latn-CS" w:eastAsia="sr-Latn-CS"/>
        </w:rPr>
        <w:t xml:space="preserve">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 xml:space="preserve">1.06.2005), </w:t>
      </w:r>
      <w:r w:rsidR="004B788F">
        <w:rPr>
          <w:rFonts w:ascii="Arial" w:eastAsia="Times New Roman" w:hAnsi="Arial" w:cs="Arial"/>
          <w:lang w:val="sr-Latn-CS" w:eastAsia="sr-Latn-CS"/>
        </w:rPr>
        <w:t>P</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ljsk</w:t>
      </w:r>
      <w:r w:rsidRPr="00766E49">
        <w:rPr>
          <w:rFonts w:ascii="Arial" w:eastAsia="Times New Roman" w:hAnsi="Arial" w:cs="Arial"/>
          <w:lang w:val="sr-Latn-CS" w:eastAsia="sr-Latn-CS"/>
        </w:rPr>
        <w:t>a (22.11.2005), Ma</w:t>
      </w:r>
      <w:r w:rsidR="004B788F">
        <w:rPr>
          <w:rFonts w:ascii="Arial" w:eastAsia="Times New Roman" w:hAnsi="Arial" w:cs="Arial"/>
          <w:lang w:val="sr-Latn-CS" w:eastAsia="sr-Latn-CS"/>
        </w:rPr>
        <w:t>đ</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rsk</w:t>
      </w:r>
      <w:r w:rsidRPr="00766E49">
        <w:rPr>
          <w:rFonts w:ascii="Arial" w:eastAsia="Times New Roman" w:hAnsi="Arial" w:cs="Arial"/>
          <w:lang w:val="sr-Latn-CS" w:eastAsia="sr-Latn-CS"/>
        </w:rPr>
        <w:t>a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 xml:space="preserve">1.03.2006), </w:t>
      </w:r>
      <w:r w:rsidR="004B788F">
        <w:rPr>
          <w:rFonts w:ascii="Arial" w:eastAsia="Times New Roman" w:hAnsi="Arial" w:cs="Arial"/>
          <w:lang w:val="sr-Latn-CS" w:eastAsia="sr-Latn-CS"/>
        </w:rPr>
        <w:t>Kip</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r</w:t>
      </w:r>
      <w:r w:rsidRPr="00766E49">
        <w:rPr>
          <w:rFonts w:ascii="Arial" w:eastAsia="Times New Roman" w:hAnsi="Arial" w:cs="Arial"/>
          <w:lang w:val="sr-Latn-CS" w:eastAsia="sr-Latn-CS"/>
        </w:rPr>
        <w:t xml:space="preserve"> (17.01.2007), </w:t>
      </w:r>
      <w:r w:rsidR="004B788F">
        <w:rPr>
          <w:rFonts w:ascii="Arial" w:eastAsia="Times New Roman" w:hAnsi="Arial" w:cs="Arial"/>
          <w:lang w:val="sr-Latn-CS" w:eastAsia="sr-Latn-CS"/>
        </w:rPr>
        <w:t>Sl</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v</w:t>
      </w:r>
      <w:r w:rsidRPr="00766E49">
        <w:rPr>
          <w:rFonts w:ascii="Arial" w:eastAsia="Times New Roman" w:hAnsi="Arial" w:cs="Arial"/>
          <w:lang w:val="sr-Latn-CS" w:eastAsia="sr-Latn-CS"/>
        </w:rPr>
        <w:t>a</w:t>
      </w:r>
      <w:r w:rsidR="004B788F">
        <w:rPr>
          <w:rFonts w:ascii="Arial" w:eastAsia="Times New Roman" w:hAnsi="Arial" w:cs="Arial"/>
          <w:lang w:val="sr-Latn-CS" w:eastAsia="sr-Latn-CS"/>
        </w:rPr>
        <w:t>čk</w:t>
      </w:r>
      <w:r w:rsidRPr="00766E49">
        <w:rPr>
          <w:rFonts w:ascii="Arial" w:eastAsia="Times New Roman" w:hAnsi="Arial" w:cs="Arial"/>
          <w:lang w:val="sr-Latn-CS" w:eastAsia="sr-Latn-CS"/>
        </w:rPr>
        <w:t xml:space="preserve">a </w:t>
      </w:r>
      <w:r w:rsidR="004B788F">
        <w:rPr>
          <w:rFonts w:ascii="Arial" w:eastAsia="Times New Roman" w:hAnsi="Arial" w:cs="Arial"/>
          <w:lang w:val="sr-Latn-CS" w:eastAsia="sr-Latn-CS"/>
        </w:rPr>
        <w:t>R</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publik</w:t>
      </w:r>
      <w:r w:rsidRPr="00766E49">
        <w:rPr>
          <w:rFonts w:ascii="Arial" w:eastAsia="Times New Roman" w:hAnsi="Arial" w:cs="Arial"/>
          <w:lang w:val="sr-Latn-CS" w:eastAsia="sr-Latn-CS"/>
        </w:rPr>
        <w:t>a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 xml:space="preserve">6.05.2007) </w:t>
      </w:r>
      <w:r w:rsidR="004B788F">
        <w:rPr>
          <w:rFonts w:ascii="Arial" w:eastAsia="Times New Roman" w:hAnsi="Arial" w:cs="Arial"/>
          <w:lang w:val="sr-Latn-CS" w:eastAsia="sr-Latn-CS"/>
        </w:rPr>
        <w:t>i</w:t>
      </w:r>
      <w:r w:rsidRPr="00766E49">
        <w:rPr>
          <w:rFonts w:ascii="Arial" w:eastAsia="Times New Roman" w:hAnsi="Arial" w:cs="Arial"/>
          <w:lang w:val="sr-Latn-CS" w:eastAsia="sr-Latn-CS"/>
        </w:rPr>
        <w:t xml:space="preserve"> </w:t>
      </w:r>
      <w:r w:rsidR="004B788F">
        <w:rPr>
          <w:rFonts w:ascii="Arial" w:eastAsia="Times New Roman" w:hAnsi="Arial" w:cs="Arial"/>
          <w:lang w:val="sr-Latn-CS" w:eastAsia="sr-Latn-CS"/>
        </w:rPr>
        <w:t>Sl</w:t>
      </w:r>
      <w:r w:rsidRPr="00766E49">
        <w:rPr>
          <w:rFonts w:ascii="Arial" w:eastAsia="Times New Roman" w:hAnsi="Arial" w:cs="Arial"/>
          <w:lang w:val="sr-Latn-CS" w:eastAsia="sr-Latn-CS"/>
        </w:rPr>
        <w:t>o</w:t>
      </w:r>
      <w:r w:rsidR="004B788F">
        <w:rPr>
          <w:rFonts w:ascii="Arial" w:eastAsia="Times New Roman" w:hAnsi="Arial" w:cs="Arial"/>
          <w:lang w:val="sr-Latn-CS" w:eastAsia="sr-Latn-CS"/>
        </w:rPr>
        <w:t>v</w:t>
      </w:r>
      <w:r w:rsidRPr="00766E49">
        <w:rPr>
          <w:rFonts w:ascii="Arial" w:eastAsia="Times New Roman" w:hAnsi="Arial" w:cs="Arial"/>
          <w:lang w:val="sr-Latn-CS" w:eastAsia="sr-Latn-CS"/>
        </w:rPr>
        <w:t>e</w:t>
      </w:r>
      <w:r w:rsidR="004B788F">
        <w:rPr>
          <w:rFonts w:ascii="Arial" w:eastAsia="Times New Roman" w:hAnsi="Arial" w:cs="Arial"/>
          <w:lang w:val="sr-Latn-CS" w:eastAsia="sr-Latn-CS"/>
        </w:rPr>
        <w:t>ni</w:t>
      </w:r>
      <w:r w:rsidRPr="00766E49">
        <w:rPr>
          <w:rFonts w:ascii="Arial" w:eastAsia="Times New Roman" w:hAnsi="Arial" w:cs="Arial"/>
          <w:lang w:val="sr-Latn-CS" w:eastAsia="sr-Latn-CS"/>
        </w:rPr>
        <w:t>ja (</w:t>
      </w:r>
      <w:r w:rsidRPr="00766E49">
        <w:rPr>
          <w:rFonts w:ascii="Arial" w:eastAsia="Times New Roman" w:hAnsi="Arial" w:cs="Arial"/>
          <w:lang w:val="sr-Cyrl-RS" w:eastAsia="sr-Latn-CS"/>
        </w:rPr>
        <w:t>0</w:t>
      </w:r>
      <w:r w:rsidRPr="00766E49">
        <w:rPr>
          <w:rFonts w:ascii="Arial" w:eastAsia="Times New Roman" w:hAnsi="Arial" w:cs="Arial"/>
          <w:lang w:val="sr-Latn-CS" w:eastAsia="sr-Latn-CS"/>
        </w:rPr>
        <w:t>5.03.2009).</w:t>
      </w:r>
    </w:p>
    <w:p w:rsidR="00766E49" w:rsidRPr="00766E49" w:rsidRDefault="00766E49" w:rsidP="00766E49">
      <w:pPr>
        <w:spacing w:after="0" w:line="240" w:lineRule="auto"/>
        <w:ind w:left="360"/>
        <w:jc w:val="center"/>
        <w:rPr>
          <w:rFonts w:ascii="Times New Roman" w:eastAsia="Times New Roman" w:hAnsi="Times New Roman" w:cs="Times New Roman"/>
          <w:b/>
          <w:sz w:val="24"/>
          <w:szCs w:val="24"/>
          <w:lang w:val="sr-Latn-RS"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Pr="00766E49" w:rsidRDefault="00766E49" w:rsidP="00766E49">
      <w:pPr>
        <w:spacing w:after="0" w:line="240" w:lineRule="auto"/>
        <w:rPr>
          <w:rFonts w:ascii="Times New Roman" w:eastAsia="Times New Roman" w:hAnsi="Times New Roman" w:cs="Times New Roman"/>
          <w:lang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lang w:eastAsia="sr-Latn-CS"/>
        </w:rPr>
      </w:pPr>
    </w:p>
    <w:p w:rsidR="00766E49" w:rsidRPr="00766E49" w:rsidRDefault="00766E49" w:rsidP="00766E49">
      <w:pPr>
        <w:spacing w:after="0" w:line="240" w:lineRule="auto"/>
        <w:ind w:left="360"/>
        <w:jc w:val="center"/>
        <w:rPr>
          <w:rFonts w:ascii="Times New Roman" w:eastAsia="Times New Roman" w:hAnsi="Times New Roman" w:cs="Times New Roman"/>
          <w:b/>
          <w:sz w:val="24"/>
          <w:szCs w:val="24"/>
          <w:lang w:val="sr-Cyrl-R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2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r w:rsidRPr="00766E49">
        <w:rPr>
          <w:rFonts w:ascii="Times New Roman" w:eastAsia="Times New Roman" w:hAnsi="Times New Roman" w:cs="Times New Roman"/>
          <w:lang w:val="sr-Cyrl-RS" w:eastAsia="sr-Latn-CS"/>
        </w:rPr>
        <w:t>.</w:t>
      </w:r>
    </w:p>
    <w:p w:rsidR="00766E49" w:rsidRPr="00F4061B" w:rsidRDefault="00766E49" w:rsidP="00F4061B">
      <w:pPr>
        <w:pStyle w:val="CLAN"/>
        <w:ind w:hanging="360"/>
        <w:rPr>
          <w:rFonts w:ascii="Arial" w:hAnsi="Arial" w:cs="Arial"/>
          <w:b w:val="0"/>
        </w:rPr>
      </w:pPr>
      <w:r w:rsidRPr="00F4061B">
        <w:rPr>
          <w:rFonts w:ascii="Arial" w:hAnsi="Arial" w:cs="Arial"/>
          <w:b w:val="0"/>
        </w:rPr>
        <w:lastRenderedPageBreak/>
        <w:t>I.</w:t>
      </w:r>
      <w:r w:rsidRPr="00F4061B">
        <w:rPr>
          <w:rFonts w:ascii="Arial" w:hAnsi="Arial" w:cs="Arial"/>
          <w:b w:val="0"/>
        </w:rPr>
        <w:tab/>
        <w:t>O</w:t>
      </w:r>
      <w:r w:rsidR="004B788F">
        <w:rPr>
          <w:rFonts w:ascii="Arial" w:hAnsi="Arial" w:cs="Arial"/>
          <w:b w:val="0"/>
        </w:rPr>
        <w:t>bim</w:t>
      </w:r>
      <w:r w:rsidRPr="00F4061B">
        <w:rPr>
          <w:rFonts w:ascii="Arial" w:hAnsi="Arial" w:cs="Arial"/>
          <w:b w:val="0"/>
        </w:rPr>
        <w:t xml:space="preserve"> </w:t>
      </w:r>
      <w:r w:rsidR="004B788F">
        <w:rPr>
          <w:rFonts w:ascii="Arial" w:hAnsi="Arial" w:cs="Arial"/>
          <w:b w:val="0"/>
        </w:rPr>
        <w:t>i</w:t>
      </w:r>
      <w:r w:rsidRPr="00F4061B">
        <w:rPr>
          <w:rFonts w:ascii="Arial" w:hAnsi="Arial" w:cs="Arial"/>
          <w:b w:val="0"/>
        </w:rPr>
        <w:t xml:space="preserve"> </w:t>
      </w:r>
      <w:r w:rsidR="004B788F">
        <w:rPr>
          <w:rFonts w:ascii="Arial" w:hAnsi="Arial" w:cs="Arial"/>
          <w:b w:val="0"/>
        </w:rPr>
        <w:t>funkci</w:t>
      </w:r>
      <w:r w:rsidRPr="00F4061B">
        <w:rPr>
          <w:rFonts w:ascii="Arial" w:hAnsi="Arial" w:cs="Arial"/>
          <w:b w:val="0"/>
        </w:rPr>
        <w:t>o</w:t>
      </w:r>
      <w:r w:rsidR="004B788F">
        <w:rPr>
          <w:rFonts w:ascii="Arial" w:hAnsi="Arial" w:cs="Arial"/>
          <w:b w:val="0"/>
        </w:rPr>
        <w:t>nis</w:t>
      </w:r>
      <w:r w:rsidRPr="00F4061B">
        <w:rPr>
          <w:rFonts w:ascii="Arial" w:hAnsi="Arial" w:cs="Arial"/>
          <w:b w:val="0"/>
        </w:rPr>
        <w:t>a</w:t>
      </w:r>
      <w:r w:rsidR="004B788F">
        <w:rPr>
          <w:rFonts w:ascii="Arial" w:hAnsi="Arial" w:cs="Arial"/>
          <w:b w:val="0"/>
        </w:rPr>
        <w:t>nj</w:t>
      </w:r>
      <w:r w:rsidRPr="00F4061B">
        <w:rPr>
          <w:rFonts w:ascii="Arial" w:hAnsi="Arial" w:cs="Arial"/>
          <w:b w:val="0"/>
        </w:rPr>
        <w:t>e</w:t>
      </w:r>
    </w:p>
    <w:p w:rsidR="00766E49" w:rsidRPr="00F4061B" w:rsidRDefault="004B788F" w:rsidP="00F4061B">
      <w:pPr>
        <w:pStyle w:val="CLAN"/>
        <w:rPr>
          <w:rFonts w:ascii="Arial" w:hAnsi="Arial" w:cs="Arial"/>
          <w:b w:val="0"/>
        </w:rPr>
      </w:pPr>
      <w:r>
        <w:rPr>
          <w:rFonts w:ascii="Arial" w:hAnsi="Arial" w:cs="Arial"/>
          <w:b w:val="0"/>
        </w:rPr>
        <w:t>Član</w:t>
      </w:r>
      <w:r w:rsidR="00766E49" w:rsidRPr="00F4061B">
        <w:rPr>
          <w:rFonts w:ascii="Arial" w:hAnsi="Arial" w:cs="Arial"/>
          <w:b w:val="0"/>
        </w:rPr>
        <w:t xml:space="preserve"> 1.</w:t>
      </w:r>
    </w:p>
    <w:p w:rsidR="00766E49" w:rsidRPr="00766E49" w:rsidRDefault="00766E49"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004B788F">
        <w:rPr>
          <w:rFonts w:ascii="Arial" w:eastAsia="Times New Roman" w:hAnsi="Arial" w:cs="Arial"/>
        </w:rPr>
        <w:t>Pr</w:t>
      </w:r>
      <w:r w:rsidRPr="00766E49">
        <w:rPr>
          <w:rFonts w:ascii="Arial" w:eastAsia="Times New Roman" w:hAnsi="Arial" w:cs="Arial"/>
        </w:rPr>
        <w:t>e</w:t>
      </w:r>
      <w:r w:rsidR="004B788F">
        <w:rPr>
          <w:rFonts w:ascii="Arial" w:eastAsia="Times New Roman" w:hAnsi="Arial" w:cs="Arial"/>
        </w:rPr>
        <w:t>dm</w:t>
      </w:r>
      <w:r w:rsidRPr="00766E49">
        <w:rPr>
          <w:rFonts w:ascii="Arial" w:eastAsia="Times New Roman" w:hAnsi="Arial" w:cs="Arial"/>
        </w:rPr>
        <w:t>e</w:t>
      </w:r>
      <w:r w:rsidR="004B788F">
        <w:rPr>
          <w:rFonts w:ascii="Arial" w:eastAsia="Times New Roman" w:hAnsi="Arial" w:cs="Arial"/>
        </w:rPr>
        <w:t>ti</w:t>
      </w:r>
      <w:r w:rsidRPr="00766E49">
        <w:rPr>
          <w:rFonts w:ascii="Arial" w:eastAsia="Times New Roman" w:hAnsi="Arial" w:cs="Arial"/>
        </w:rPr>
        <w:t xml:space="preserve"> </w:t>
      </w:r>
      <w:r w:rsidR="004B788F">
        <w:rPr>
          <w:rFonts w:ascii="Arial" w:eastAsia="Times New Roman" w:hAnsi="Arial" w:cs="Arial"/>
        </w:rPr>
        <w:t>k</w:t>
      </w:r>
      <w:r w:rsidRPr="00766E49">
        <w:rPr>
          <w:rFonts w:ascii="Arial" w:eastAsia="Times New Roman" w:hAnsi="Arial" w:cs="Arial"/>
        </w:rPr>
        <w:t xml:space="preserve">oje </w:t>
      </w:r>
      <w:r w:rsidR="004B788F">
        <w:rPr>
          <w:rFonts w:ascii="Arial" w:eastAsia="Times New Roman" w:hAnsi="Arial" w:cs="Arial"/>
        </w:rPr>
        <w:t>k</w:t>
      </w:r>
      <w:r w:rsidRPr="00766E49">
        <w:rPr>
          <w:rFonts w:ascii="Arial" w:eastAsia="Times New Roman" w:hAnsi="Arial" w:cs="Arial"/>
        </w:rPr>
        <w:t>o</w:t>
      </w:r>
      <w:r w:rsidR="004B788F">
        <w:rPr>
          <w:rFonts w:ascii="Arial" w:eastAsia="Times New Roman" w:hAnsi="Arial" w:cs="Arial"/>
        </w:rPr>
        <w:t>ntr</w:t>
      </w:r>
      <w:r w:rsidRPr="00766E49">
        <w:rPr>
          <w:rFonts w:ascii="Arial" w:eastAsia="Times New Roman" w:hAnsi="Arial" w:cs="Arial"/>
        </w:rPr>
        <w:t>o</w:t>
      </w:r>
      <w:r w:rsidR="004B788F">
        <w:rPr>
          <w:rFonts w:ascii="Arial" w:eastAsia="Times New Roman" w:hAnsi="Arial" w:cs="Arial"/>
        </w:rPr>
        <w:t>liš</w:t>
      </w:r>
      <w:r w:rsidRPr="00766E49">
        <w:rPr>
          <w:rFonts w:ascii="Arial" w:eastAsia="Times New Roman" w:hAnsi="Arial" w:cs="Arial"/>
        </w:rPr>
        <w:t xml:space="preserve">e </w:t>
      </w:r>
      <w:r w:rsidR="004B788F">
        <w:rPr>
          <w:rFonts w:ascii="Arial" w:eastAsia="Times New Roman" w:hAnsi="Arial" w:cs="Arial"/>
        </w:rPr>
        <w:t>i</w:t>
      </w:r>
      <w:r w:rsidRPr="00766E49">
        <w:rPr>
          <w:rFonts w:ascii="Arial" w:eastAsia="Times New Roman" w:hAnsi="Arial" w:cs="Arial"/>
        </w:rPr>
        <w:t xml:space="preserve"> </w:t>
      </w:r>
      <w:r w:rsidR="004B788F">
        <w:rPr>
          <w:rFonts w:ascii="Arial" w:eastAsia="Times New Roman" w:hAnsi="Arial" w:cs="Arial"/>
        </w:rPr>
        <w:t>žig</w:t>
      </w:r>
      <w:r w:rsidRPr="00766E49">
        <w:rPr>
          <w:rFonts w:ascii="Arial" w:eastAsia="Times New Roman" w:hAnsi="Arial" w:cs="Arial"/>
        </w:rPr>
        <w:t>o</w:t>
      </w:r>
      <w:r w:rsidR="004B788F">
        <w:rPr>
          <w:rFonts w:ascii="Arial" w:eastAsia="Times New Roman" w:hAnsi="Arial" w:cs="Arial"/>
        </w:rPr>
        <w:t>š</w:t>
      </w:r>
      <w:r w:rsidRPr="00766E49">
        <w:rPr>
          <w:rFonts w:ascii="Arial" w:eastAsia="Times New Roman" w:hAnsi="Arial" w:cs="Arial"/>
        </w:rPr>
        <w:t>e o</w:t>
      </w:r>
      <w:r w:rsidR="004B788F">
        <w:rPr>
          <w:rFonts w:ascii="Arial" w:eastAsia="Times New Roman" w:hAnsi="Arial" w:cs="Arial"/>
        </w:rPr>
        <w:t>vl</w:t>
      </w:r>
      <w:r w:rsidRPr="00766E49">
        <w:rPr>
          <w:rFonts w:ascii="Arial" w:eastAsia="Times New Roman" w:hAnsi="Arial" w:cs="Arial"/>
        </w:rPr>
        <w:t>a</w:t>
      </w:r>
      <w:r w:rsidR="004B788F">
        <w:rPr>
          <w:rFonts w:ascii="Arial" w:eastAsia="Times New Roman" w:hAnsi="Arial" w:cs="Arial"/>
        </w:rPr>
        <w:t>šć</w:t>
      </w:r>
      <w:r w:rsidRPr="00766E49">
        <w:rPr>
          <w:rFonts w:ascii="Arial" w:eastAsia="Times New Roman" w:hAnsi="Arial" w:cs="Arial"/>
        </w:rPr>
        <w:t>e</w:t>
      </w:r>
      <w:r w:rsidR="004B788F">
        <w:rPr>
          <w:rFonts w:ascii="Arial" w:eastAsia="Times New Roman" w:hAnsi="Arial" w:cs="Arial"/>
        </w:rPr>
        <w:t>n</w:t>
      </w:r>
      <w:r w:rsidR="004B788F">
        <w:rPr>
          <w:rFonts w:ascii="Arial" w:eastAsia="Times New Roman" w:hAnsi="Arial" w:cs="Arial"/>
          <w:lang w:val="sr-Cyrl-RS"/>
        </w:rPr>
        <w:t>a</w:t>
      </w:r>
      <w:r w:rsidRPr="00766E49">
        <w:rPr>
          <w:rFonts w:ascii="Arial" w:eastAsia="Times New Roman" w:hAnsi="Arial" w:cs="Arial"/>
          <w:lang w:val="sr-Cyrl-RS"/>
        </w:rPr>
        <w:t xml:space="preserve"> </w:t>
      </w:r>
      <w:r w:rsidR="004B788F">
        <w:rPr>
          <w:rFonts w:ascii="Arial" w:eastAsia="Times New Roman" w:hAnsi="Arial" w:cs="Arial"/>
          <w:lang w:val="sr-Cyrl-RS"/>
        </w:rPr>
        <w:t>služba</w:t>
      </w:r>
      <w:r w:rsidRPr="00766E49">
        <w:rPr>
          <w:rFonts w:ascii="Arial" w:eastAsia="Times New Roman" w:hAnsi="Arial" w:cs="Arial"/>
          <w:lang w:val="sr-Cyrl-RS"/>
        </w:rPr>
        <w:t xml:space="preserve"> </w:t>
      </w:r>
      <w:r w:rsidR="004B788F">
        <w:rPr>
          <w:rFonts w:ascii="Arial" w:eastAsia="Times New Roman" w:hAnsi="Arial" w:cs="Arial"/>
          <w:lang w:val="sr-Cyrl-RS"/>
        </w:rPr>
        <w:t>za</w:t>
      </w:r>
      <w:r w:rsidRPr="00766E49">
        <w:rPr>
          <w:rFonts w:ascii="Arial" w:eastAsia="Times New Roman" w:hAnsi="Arial" w:cs="Arial"/>
          <w:lang w:val="sr-Cyrl-RS"/>
        </w:rPr>
        <w:t xml:space="preserve"> </w:t>
      </w:r>
      <w:r w:rsidR="004B788F">
        <w:rPr>
          <w:rFonts w:ascii="Arial" w:eastAsia="Times New Roman" w:hAnsi="Arial" w:cs="Arial"/>
          <w:lang w:val="sr-Latn-RS"/>
        </w:rPr>
        <w:t>ispitivanje</w:t>
      </w:r>
      <w:r w:rsidRPr="00766E49">
        <w:rPr>
          <w:rFonts w:ascii="Arial" w:eastAsia="Times New Roman" w:hAnsi="Arial" w:cs="Arial"/>
          <w:lang w:val="sr-Cyrl-RS"/>
        </w:rPr>
        <w:t xml:space="preserve"> </w:t>
      </w:r>
      <w:r w:rsidR="004B788F">
        <w:rPr>
          <w:rFonts w:ascii="Arial" w:eastAsia="Times New Roman" w:hAnsi="Arial" w:cs="Arial"/>
        </w:rPr>
        <w:t>u</w:t>
      </w:r>
      <w:r w:rsidRPr="00766E49">
        <w:rPr>
          <w:rFonts w:ascii="Arial" w:eastAsia="Times New Roman" w:hAnsi="Arial" w:cs="Arial"/>
        </w:rPr>
        <w:t xml:space="preserve"> </w:t>
      </w:r>
      <w:r w:rsidR="004B788F">
        <w:rPr>
          <w:rFonts w:ascii="Arial" w:eastAsia="Times New Roman" w:hAnsi="Arial" w:cs="Arial"/>
        </w:rPr>
        <w:t>skl</w:t>
      </w:r>
      <w:r w:rsidRPr="00766E49">
        <w:rPr>
          <w:rFonts w:ascii="Arial" w:eastAsia="Times New Roman" w:hAnsi="Arial" w:cs="Arial"/>
        </w:rPr>
        <w:t>a</w:t>
      </w:r>
      <w:r w:rsidR="004B788F">
        <w:rPr>
          <w:rFonts w:ascii="Arial" w:eastAsia="Times New Roman" w:hAnsi="Arial" w:cs="Arial"/>
        </w:rPr>
        <w:t>du</w:t>
      </w:r>
      <w:r w:rsidRPr="00766E49">
        <w:rPr>
          <w:rFonts w:ascii="Arial" w:eastAsia="Times New Roman" w:hAnsi="Arial" w:cs="Arial"/>
        </w:rPr>
        <w:t xml:space="preserve"> </w:t>
      </w:r>
      <w:proofErr w:type="gramStart"/>
      <w:r w:rsidR="004B788F">
        <w:rPr>
          <w:rFonts w:ascii="Arial" w:eastAsia="Times New Roman" w:hAnsi="Arial" w:cs="Arial"/>
        </w:rPr>
        <w:t>s</w:t>
      </w:r>
      <w:r w:rsidRPr="00766E49">
        <w:rPr>
          <w:rFonts w:ascii="Arial" w:eastAsia="Times New Roman" w:hAnsi="Arial" w:cs="Arial"/>
        </w:rPr>
        <w:t>a</w:t>
      </w:r>
      <w:proofErr w:type="gramEnd"/>
      <w:r w:rsidRPr="00766E49">
        <w:rPr>
          <w:rFonts w:ascii="Arial" w:eastAsia="Times New Roman" w:hAnsi="Arial" w:cs="Arial"/>
        </w:rPr>
        <w:t xml:space="preserve"> o</w:t>
      </w:r>
      <w:r w:rsidR="004B788F">
        <w:rPr>
          <w:rFonts w:ascii="Arial" w:eastAsia="Times New Roman" w:hAnsi="Arial" w:cs="Arial"/>
        </w:rPr>
        <w:t>dr</w:t>
      </w:r>
      <w:r w:rsidRPr="00766E49">
        <w:rPr>
          <w:rFonts w:ascii="Arial" w:eastAsia="Times New Roman" w:hAnsi="Arial" w:cs="Arial"/>
        </w:rPr>
        <w:t>e</w:t>
      </w:r>
      <w:r w:rsidR="004B788F">
        <w:rPr>
          <w:rFonts w:ascii="Arial" w:eastAsia="Times New Roman" w:hAnsi="Arial" w:cs="Arial"/>
        </w:rPr>
        <w:t>db</w:t>
      </w:r>
      <w:r w:rsidRPr="00766E49">
        <w:rPr>
          <w:rFonts w:ascii="Arial" w:eastAsia="Times New Roman" w:hAnsi="Arial" w:cs="Arial"/>
        </w:rPr>
        <w:t>a</w:t>
      </w:r>
      <w:r w:rsidR="004B788F">
        <w:rPr>
          <w:rFonts w:ascii="Arial" w:eastAsia="Times New Roman" w:hAnsi="Arial" w:cs="Arial"/>
        </w:rPr>
        <w:t>m</w:t>
      </w:r>
      <w:r w:rsidRPr="00766E49">
        <w:rPr>
          <w:rFonts w:ascii="Arial" w:eastAsia="Times New Roman" w:hAnsi="Arial" w:cs="Arial"/>
        </w:rPr>
        <w:t>a o</w:t>
      </w:r>
      <w:r w:rsidR="004B788F">
        <w:rPr>
          <w:rFonts w:ascii="Arial" w:eastAsia="Times New Roman" w:hAnsi="Arial" w:cs="Arial"/>
        </w:rPr>
        <w:t>v</w:t>
      </w:r>
      <w:r w:rsidRPr="00766E49">
        <w:rPr>
          <w:rFonts w:ascii="Arial" w:eastAsia="Times New Roman" w:hAnsi="Arial" w:cs="Arial"/>
        </w:rPr>
        <w:t xml:space="preserve">e </w:t>
      </w:r>
      <w:r w:rsidR="004B788F">
        <w:rPr>
          <w:rFonts w:ascii="Arial" w:eastAsia="Times New Roman" w:hAnsi="Arial" w:cs="Arial"/>
          <w:lang w:val="sr-Cyrl-RS"/>
        </w:rPr>
        <w:t>k</w:t>
      </w:r>
      <w:r w:rsidRPr="00766E49">
        <w:rPr>
          <w:rFonts w:ascii="Arial" w:eastAsia="Times New Roman" w:hAnsi="Arial" w:cs="Arial"/>
        </w:rPr>
        <w:t>o</w:t>
      </w:r>
      <w:r w:rsidR="004B788F">
        <w:rPr>
          <w:rFonts w:ascii="Arial" w:eastAsia="Times New Roman" w:hAnsi="Arial" w:cs="Arial"/>
        </w:rPr>
        <w:t>nv</w:t>
      </w:r>
      <w:r w:rsidRPr="00766E49">
        <w:rPr>
          <w:rFonts w:ascii="Arial" w:eastAsia="Times New Roman" w:hAnsi="Arial" w:cs="Arial"/>
        </w:rPr>
        <w:t>e</w:t>
      </w:r>
      <w:r w:rsidR="004B788F">
        <w:rPr>
          <w:rFonts w:ascii="Arial" w:eastAsia="Times New Roman" w:hAnsi="Arial" w:cs="Arial"/>
        </w:rPr>
        <w:t>nci</w:t>
      </w:r>
      <w:r w:rsidRPr="00766E49">
        <w:rPr>
          <w:rFonts w:ascii="Arial" w:eastAsia="Times New Roman" w:hAnsi="Arial" w:cs="Arial"/>
        </w:rPr>
        <w:t xml:space="preserve">je </w:t>
      </w:r>
      <w:r w:rsidR="004B788F">
        <w:rPr>
          <w:rFonts w:ascii="Arial" w:eastAsia="Times New Roman" w:hAnsi="Arial" w:cs="Arial"/>
        </w:rPr>
        <w:t>n</w:t>
      </w:r>
      <w:r w:rsidRPr="00766E49">
        <w:rPr>
          <w:rFonts w:ascii="Arial" w:eastAsia="Times New Roman" w:hAnsi="Arial" w:cs="Arial"/>
        </w:rPr>
        <w:t>e</w:t>
      </w:r>
      <w:r w:rsidR="004B788F">
        <w:rPr>
          <w:rFonts w:ascii="Arial" w:eastAsia="Times New Roman" w:hAnsi="Arial" w:cs="Arial"/>
        </w:rPr>
        <w:t>ć</w:t>
      </w:r>
      <w:r w:rsidRPr="00766E49">
        <w:rPr>
          <w:rFonts w:ascii="Arial" w:eastAsia="Times New Roman" w:hAnsi="Arial" w:cs="Arial"/>
        </w:rPr>
        <w:t xml:space="preserve">e </w:t>
      </w:r>
      <w:r w:rsidR="004B788F">
        <w:rPr>
          <w:rFonts w:ascii="Arial" w:eastAsia="Times New Roman" w:hAnsi="Arial" w:cs="Arial"/>
        </w:rPr>
        <w:t>biti</w:t>
      </w:r>
      <w:r w:rsidRPr="00766E49">
        <w:rPr>
          <w:rFonts w:ascii="Arial" w:eastAsia="Times New Roman" w:hAnsi="Arial" w:cs="Arial"/>
        </w:rPr>
        <w:t xml:space="preserve"> </w:t>
      </w:r>
      <w:r w:rsidR="004B788F">
        <w:rPr>
          <w:rFonts w:ascii="Arial" w:eastAsia="Times New Roman" w:hAnsi="Arial" w:cs="Arial"/>
        </w:rPr>
        <w:t>p</w:t>
      </w:r>
      <w:r w:rsidRPr="00766E49">
        <w:rPr>
          <w:rFonts w:ascii="Arial" w:eastAsia="Times New Roman" w:hAnsi="Arial" w:cs="Arial"/>
        </w:rPr>
        <w:t>o</w:t>
      </w:r>
      <w:r w:rsidR="004B788F">
        <w:rPr>
          <w:rFonts w:ascii="Arial" w:eastAsia="Times New Roman" w:hAnsi="Arial" w:cs="Arial"/>
        </w:rPr>
        <w:t>dvrgnuti</w:t>
      </w:r>
      <w:r w:rsidRPr="00766E49">
        <w:rPr>
          <w:rFonts w:ascii="Arial" w:eastAsia="Times New Roman" w:hAnsi="Arial" w:cs="Arial"/>
        </w:rPr>
        <w:t xml:space="preserve"> o</w:t>
      </w:r>
      <w:r w:rsidR="004B788F">
        <w:rPr>
          <w:rFonts w:ascii="Arial" w:eastAsia="Times New Roman" w:hAnsi="Arial" w:cs="Arial"/>
        </w:rPr>
        <w:t>b</w:t>
      </w:r>
      <w:r w:rsidRPr="00766E49">
        <w:rPr>
          <w:rFonts w:ascii="Arial" w:eastAsia="Times New Roman" w:hAnsi="Arial" w:cs="Arial"/>
        </w:rPr>
        <w:t>a</w:t>
      </w:r>
      <w:r w:rsidR="004B788F">
        <w:rPr>
          <w:rFonts w:ascii="Arial" w:eastAsia="Times New Roman" w:hAnsi="Arial" w:cs="Arial"/>
        </w:rPr>
        <w:t>v</w:t>
      </w:r>
      <w:r w:rsidRPr="00766E49">
        <w:rPr>
          <w:rFonts w:ascii="Arial" w:eastAsia="Times New Roman" w:hAnsi="Arial" w:cs="Arial"/>
        </w:rPr>
        <w:t>e</w:t>
      </w:r>
      <w:r w:rsidR="004B788F">
        <w:rPr>
          <w:rFonts w:ascii="Arial" w:eastAsia="Times New Roman" w:hAnsi="Arial" w:cs="Arial"/>
        </w:rPr>
        <w:t>zn</w:t>
      </w:r>
      <w:r w:rsidRPr="00766E49">
        <w:rPr>
          <w:rFonts w:ascii="Arial" w:eastAsia="Times New Roman" w:hAnsi="Arial" w:cs="Arial"/>
        </w:rPr>
        <w:t>o</w:t>
      </w:r>
      <w:r w:rsidR="004B788F">
        <w:rPr>
          <w:rFonts w:ascii="Arial" w:eastAsia="Times New Roman" w:hAnsi="Arial" w:cs="Arial"/>
        </w:rPr>
        <w:t>m</w:t>
      </w:r>
      <w:r w:rsidRPr="00766E49">
        <w:rPr>
          <w:rFonts w:ascii="Arial" w:eastAsia="Times New Roman" w:hAnsi="Arial" w:cs="Arial"/>
        </w:rPr>
        <w:t xml:space="preserve"> </w:t>
      </w:r>
      <w:r w:rsidR="004B788F">
        <w:rPr>
          <w:rFonts w:ascii="Arial" w:eastAsia="Times New Roman" w:hAnsi="Arial" w:cs="Arial"/>
        </w:rPr>
        <w:t>d</w:t>
      </w:r>
      <w:r w:rsidRPr="00766E49">
        <w:rPr>
          <w:rFonts w:ascii="Arial" w:eastAsia="Times New Roman" w:hAnsi="Arial" w:cs="Arial"/>
        </w:rPr>
        <w:t>o</w:t>
      </w:r>
      <w:r w:rsidR="004B788F">
        <w:rPr>
          <w:rFonts w:ascii="Arial" w:eastAsia="Times New Roman" w:hAnsi="Arial" w:cs="Arial"/>
        </w:rPr>
        <w:t>d</w:t>
      </w:r>
      <w:r w:rsidRPr="00766E49">
        <w:rPr>
          <w:rFonts w:ascii="Arial" w:eastAsia="Times New Roman" w:hAnsi="Arial" w:cs="Arial"/>
        </w:rPr>
        <w:t>a</w:t>
      </w:r>
      <w:r w:rsidR="004B788F">
        <w:rPr>
          <w:rFonts w:ascii="Arial" w:eastAsia="Times New Roman" w:hAnsi="Arial" w:cs="Arial"/>
        </w:rPr>
        <w:t>tn</w:t>
      </w:r>
      <w:r w:rsidRPr="00766E49">
        <w:rPr>
          <w:rFonts w:ascii="Arial" w:eastAsia="Times New Roman" w:hAnsi="Arial" w:cs="Arial"/>
        </w:rPr>
        <w:t>o</w:t>
      </w:r>
      <w:r w:rsidR="004B788F">
        <w:rPr>
          <w:rFonts w:ascii="Arial" w:eastAsia="Times New Roman" w:hAnsi="Arial" w:cs="Arial"/>
        </w:rPr>
        <w:t>m</w:t>
      </w:r>
      <w:r w:rsidRPr="00766E49">
        <w:rPr>
          <w:rFonts w:ascii="Arial" w:eastAsia="Times New Roman" w:hAnsi="Arial" w:cs="Arial"/>
        </w:rPr>
        <w:t xml:space="preserve"> </w:t>
      </w:r>
      <w:r w:rsidR="004B788F">
        <w:rPr>
          <w:rFonts w:ascii="Arial" w:eastAsia="Times New Roman" w:hAnsi="Arial" w:cs="Arial"/>
          <w:lang w:val="sr-Cyrl-RS"/>
        </w:rPr>
        <w:t>ispitivanju</w:t>
      </w:r>
      <w:r w:rsidRPr="00766E49">
        <w:rPr>
          <w:rFonts w:ascii="Arial" w:eastAsia="Times New Roman" w:hAnsi="Arial" w:cs="Arial"/>
          <w:lang w:val="sr-Cyrl-RS"/>
        </w:rPr>
        <w:t xml:space="preserve"> </w:t>
      </w:r>
      <w:r w:rsidR="004B788F">
        <w:rPr>
          <w:rFonts w:ascii="Arial" w:eastAsia="Times New Roman" w:hAnsi="Arial" w:cs="Arial"/>
        </w:rPr>
        <w:t>ili</w:t>
      </w:r>
      <w:r w:rsidRPr="00766E49">
        <w:rPr>
          <w:rFonts w:ascii="Arial" w:eastAsia="Times New Roman" w:hAnsi="Arial" w:cs="Arial"/>
        </w:rPr>
        <w:t xml:space="preserve"> </w:t>
      </w:r>
      <w:r w:rsidR="004B788F">
        <w:rPr>
          <w:rFonts w:ascii="Arial" w:eastAsia="Times New Roman" w:hAnsi="Arial" w:cs="Arial"/>
        </w:rPr>
        <w:t>žig</w:t>
      </w:r>
      <w:r w:rsidRPr="00766E49">
        <w:rPr>
          <w:rFonts w:ascii="Arial" w:eastAsia="Times New Roman" w:hAnsi="Arial" w:cs="Arial"/>
        </w:rPr>
        <w:t>o</w:t>
      </w:r>
      <w:r w:rsidR="004B788F">
        <w:rPr>
          <w:rFonts w:ascii="Arial" w:eastAsia="Times New Roman" w:hAnsi="Arial" w:cs="Arial"/>
        </w:rPr>
        <w:t>s</w:t>
      </w:r>
      <w:r w:rsidRPr="00766E49">
        <w:rPr>
          <w:rFonts w:ascii="Arial" w:eastAsia="Times New Roman" w:hAnsi="Arial" w:cs="Arial"/>
        </w:rPr>
        <w:t>a</w:t>
      </w:r>
      <w:r w:rsidR="004B788F">
        <w:rPr>
          <w:rFonts w:ascii="Arial" w:eastAsia="Times New Roman" w:hAnsi="Arial" w:cs="Arial"/>
        </w:rPr>
        <w:t>nju</w:t>
      </w:r>
      <w:r w:rsidRPr="00766E49">
        <w:rPr>
          <w:rFonts w:ascii="Arial" w:eastAsia="Times New Roman" w:hAnsi="Arial" w:cs="Arial"/>
        </w:rPr>
        <w:t xml:space="preserve"> </w:t>
      </w:r>
      <w:r w:rsidR="004B788F">
        <w:rPr>
          <w:rFonts w:ascii="Arial" w:eastAsia="Times New Roman" w:hAnsi="Arial" w:cs="Arial"/>
        </w:rPr>
        <w:t>u</w:t>
      </w:r>
      <w:r w:rsidRPr="00766E49">
        <w:rPr>
          <w:rFonts w:ascii="Arial" w:eastAsia="Times New Roman" w:hAnsi="Arial" w:cs="Arial"/>
        </w:rPr>
        <w:t xml:space="preserve"> </w:t>
      </w:r>
      <w:r w:rsidR="004B788F">
        <w:rPr>
          <w:rFonts w:ascii="Arial" w:eastAsia="Times New Roman" w:hAnsi="Arial" w:cs="Arial"/>
          <w:lang w:val="sr-Cyrl-RS"/>
        </w:rPr>
        <w:t>državi</w:t>
      </w:r>
      <w:r w:rsidRPr="00766E49">
        <w:rPr>
          <w:rFonts w:ascii="Arial" w:eastAsia="Times New Roman" w:hAnsi="Arial" w:cs="Arial"/>
          <w:lang w:val="sr-Cyrl-RS"/>
        </w:rPr>
        <w:t xml:space="preserve"> </w:t>
      </w:r>
      <w:r w:rsidR="004B788F">
        <w:rPr>
          <w:rFonts w:ascii="Arial" w:eastAsia="Times New Roman" w:hAnsi="Arial" w:cs="Arial"/>
          <w:lang w:val="sr-Cyrl-RS"/>
        </w:rPr>
        <w:t>ugovornici</w:t>
      </w:r>
      <w:r w:rsidRPr="00766E49">
        <w:rPr>
          <w:rFonts w:ascii="Arial" w:eastAsia="Times New Roman" w:hAnsi="Arial" w:cs="Arial"/>
          <w:lang w:val="sr-Cyrl-RS"/>
        </w:rPr>
        <w:t xml:space="preserve"> </w:t>
      </w:r>
      <w:r w:rsidR="004B788F">
        <w:rPr>
          <w:rFonts w:ascii="Arial" w:eastAsia="Times New Roman" w:hAnsi="Arial" w:cs="Arial"/>
        </w:rPr>
        <w:t>k</w:t>
      </w:r>
      <w:r w:rsidRPr="00766E49">
        <w:rPr>
          <w:rFonts w:ascii="Arial" w:eastAsia="Times New Roman" w:hAnsi="Arial" w:cs="Arial"/>
        </w:rPr>
        <w:t xml:space="preserve">oja </w:t>
      </w:r>
      <w:r w:rsidR="004B788F">
        <w:rPr>
          <w:rFonts w:ascii="Arial" w:eastAsia="Times New Roman" w:hAnsi="Arial" w:cs="Arial"/>
        </w:rPr>
        <w:t>vrši</w:t>
      </w:r>
      <w:r w:rsidRPr="00766E49">
        <w:rPr>
          <w:rFonts w:ascii="Arial" w:eastAsia="Times New Roman" w:hAnsi="Arial" w:cs="Arial"/>
        </w:rPr>
        <w:t xml:space="preserve"> </w:t>
      </w:r>
      <w:r w:rsidR="004B788F">
        <w:rPr>
          <w:rFonts w:ascii="Arial" w:eastAsia="Times New Roman" w:hAnsi="Arial" w:cs="Arial"/>
        </w:rPr>
        <w:t>uv</w:t>
      </w:r>
      <w:r w:rsidRPr="00766E49">
        <w:rPr>
          <w:rFonts w:ascii="Arial" w:eastAsia="Times New Roman" w:hAnsi="Arial" w:cs="Arial"/>
        </w:rPr>
        <w:t>o</w:t>
      </w:r>
      <w:r w:rsidR="004B788F">
        <w:rPr>
          <w:rFonts w:ascii="Arial" w:eastAsia="Times New Roman" w:hAnsi="Arial" w:cs="Arial"/>
        </w:rPr>
        <w:t>z</w:t>
      </w:r>
      <w:r w:rsidRPr="00766E49">
        <w:rPr>
          <w:rFonts w:ascii="Arial" w:eastAsia="Times New Roman" w:hAnsi="Arial" w:cs="Arial"/>
        </w:rPr>
        <w:t>. O</w:t>
      </w:r>
      <w:r w:rsidR="004B788F">
        <w:rPr>
          <w:rFonts w:ascii="Arial" w:eastAsia="Times New Roman" w:hAnsi="Arial" w:cs="Arial"/>
        </w:rPr>
        <w:t>v</w:t>
      </w:r>
      <w:r w:rsidRPr="00766E49">
        <w:rPr>
          <w:rFonts w:ascii="Arial" w:eastAsia="Times New Roman" w:hAnsi="Arial" w:cs="Arial"/>
        </w:rPr>
        <w:t xml:space="preserve">o </w:t>
      </w:r>
      <w:r w:rsidR="004B788F">
        <w:rPr>
          <w:rFonts w:ascii="Arial" w:eastAsia="Times New Roman" w:hAnsi="Arial" w:cs="Arial"/>
        </w:rPr>
        <w:t>n</w:t>
      </w:r>
      <w:r w:rsidRPr="00766E49">
        <w:rPr>
          <w:rFonts w:ascii="Arial" w:eastAsia="Times New Roman" w:hAnsi="Arial" w:cs="Arial"/>
        </w:rPr>
        <w:t xml:space="preserve">e </w:t>
      </w:r>
      <w:r w:rsidR="004B788F">
        <w:rPr>
          <w:rFonts w:ascii="Arial" w:eastAsia="Times New Roman" w:hAnsi="Arial" w:cs="Arial"/>
        </w:rPr>
        <w:t>spr</w:t>
      </w:r>
      <w:r w:rsidRPr="00766E49">
        <w:rPr>
          <w:rFonts w:ascii="Arial" w:eastAsia="Times New Roman" w:hAnsi="Arial" w:cs="Arial"/>
        </w:rPr>
        <w:t>e</w:t>
      </w:r>
      <w:r w:rsidR="004B788F">
        <w:rPr>
          <w:rFonts w:ascii="Arial" w:eastAsia="Times New Roman" w:hAnsi="Arial" w:cs="Arial"/>
        </w:rPr>
        <w:t>č</w:t>
      </w:r>
      <w:r w:rsidRPr="00766E49">
        <w:rPr>
          <w:rFonts w:ascii="Arial" w:eastAsia="Times New Roman" w:hAnsi="Arial" w:cs="Arial"/>
        </w:rPr>
        <w:t>a</w:t>
      </w:r>
      <w:r w:rsidR="004B788F">
        <w:rPr>
          <w:rFonts w:ascii="Arial" w:eastAsia="Times New Roman" w:hAnsi="Arial" w:cs="Arial"/>
        </w:rPr>
        <w:t>v</w:t>
      </w:r>
      <w:r w:rsidRPr="00766E49">
        <w:rPr>
          <w:rFonts w:ascii="Arial" w:eastAsia="Times New Roman" w:hAnsi="Arial" w:cs="Arial"/>
        </w:rPr>
        <w:t xml:space="preserve">a </w:t>
      </w:r>
      <w:r w:rsidR="004B788F">
        <w:rPr>
          <w:rFonts w:ascii="Arial" w:eastAsia="Times New Roman" w:hAnsi="Arial" w:cs="Arial"/>
          <w:lang w:val="sr-Cyrl-RS"/>
        </w:rPr>
        <w:t>državu</w:t>
      </w:r>
      <w:r w:rsidRPr="00766E49">
        <w:rPr>
          <w:rFonts w:ascii="Arial" w:eastAsia="Times New Roman" w:hAnsi="Arial" w:cs="Arial"/>
          <w:lang w:val="sr-Cyrl-RS"/>
        </w:rPr>
        <w:t xml:space="preserve"> </w:t>
      </w:r>
      <w:r w:rsidR="004B788F">
        <w:rPr>
          <w:rFonts w:ascii="Arial" w:eastAsia="Times New Roman" w:hAnsi="Arial" w:cs="Arial"/>
          <w:lang w:val="sr-Cyrl-RS"/>
        </w:rPr>
        <w:t>ugovornicu</w:t>
      </w:r>
      <w:r w:rsidRPr="00766E49">
        <w:rPr>
          <w:rFonts w:ascii="Arial" w:eastAsia="Times New Roman" w:hAnsi="Arial" w:cs="Arial"/>
        </w:rPr>
        <w:t xml:space="preserve"> </w:t>
      </w:r>
      <w:r w:rsidR="004B788F">
        <w:rPr>
          <w:rFonts w:ascii="Arial" w:eastAsia="Times New Roman" w:hAnsi="Arial" w:cs="Arial"/>
        </w:rPr>
        <w:t>k</w:t>
      </w:r>
      <w:r w:rsidRPr="00766E49">
        <w:rPr>
          <w:rFonts w:ascii="Arial" w:eastAsia="Times New Roman" w:hAnsi="Arial" w:cs="Arial"/>
        </w:rPr>
        <w:t xml:space="preserve">oja </w:t>
      </w:r>
      <w:r w:rsidR="004B788F">
        <w:rPr>
          <w:rFonts w:ascii="Arial" w:eastAsia="Times New Roman" w:hAnsi="Arial" w:cs="Arial"/>
        </w:rPr>
        <w:t>vrši</w:t>
      </w:r>
      <w:r w:rsidRPr="00766E49">
        <w:rPr>
          <w:rFonts w:ascii="Arial" w:eastAsia="Times New Roman" w:hAnsi="Arial" w:cs="Arial"/>
        </w:rPr>
        <w:t xml:space="preserve"> </w:t>
      </w:r>
      <w:r w:rsidR="004B788F">
        <w:rPr>
          <w:rFonts w:ascii="Arial" w:eastAsia="Times New Roman" w:hAnsi="Arial" w:cs="Arial"/>
        </w:rPr>
        <w:t>uv</w:t>
      </w:r>
      <w:r w:rsidRPr="00766E49">
        <w:rPr>
          <w:rFonts w:ascii="Arial" w:eastAsia="Times New Roman" w:hAnsi="Arial" w:cs="Arial"/>
        </w:rPr>
        <w:t>o</w:t>
      </w:r>
      <w:r w:rsidR="004B788F">
        <w:rPr>
          <w:rFonts w:ascii="Arial" w:eastAsia="Times New Roman" w:hAnsi="Arial" w:cs="Arial"/>
        </w:rPr>
        <w:t>z</w:t>
      </w:r>
      <w:r w:rsidRPr="00766E49">
        <w:rPr>
          <w:rFonts w:ascii="Arial" w:eastAsia="Times New Roman" w:hAnsi="Arial" w:cs="Arial"/>
        </w:rPr>
        <w:t xml:space="preserve"> </w:t>
      </w:r>
      <w:r w:rsidR="004B788F">
        <w:rPr>
          <w:rFonts w:ascii="Arial" w:eastAsia="Times New Roman" w:hAnsi="Arial" w:cs="Arial"/>
        </w:rPr>
        <w:t>d</w:t>
      </w:r>
      <w:r w:rsidRPr="00766E49">
        <w:rPr>
          <w:rFonts w:ascii="Arial" w:eastAsia="Times New Roman" w:hAnsi="Arial" w:cs="Arial"/>
        </w:rPr>
        <w:t xml:space="preserve">a </w:t>
      </w:r>
      <w:r w:rsidR="004B788F">
        <w:rPr>
          <w:rFonts w:ascii="Arial" w:eastAsia="Times New Roman" w:hAnsi="Arial" w:cs="Arial"/>
        </w:rPr>
        <w:t>izvrši</w:t>
      </w:r>
      <w:r w:rsidRPr="00766E49">
        <w:rPr>
          <w:rFonts w:ascii="Arial" w:eastAsia="Times New Roman" w:hAnsi="Arial" w:cs="Arial"/>
        </w:rPr>
        <w:t xml:space="preserve"> </w:t>
      </w:r>
      <w:r w:rsidR="004B788F">
        <w:rPr>
          <w:rFonts w:ascii="Arial" w:eastAsia="Times New Roman" w:hAnsi="Arial" w:cs="Arial"/>
        </w:rPr>
        <w:t>t</w:t>
      </w:r>
      <w:r w:rsidRPr="00766E49">
        <w:rPr>
          <w:rFonts w:ascii="Arial" w:eastAsia="Times New Roman" w:hAnsi="Arial" w:cs="Arial"/>
        </w:rPr>
        <w:t>e</w:t>
      </w:r>
      <w:r w:rsidR="004B788F">
        <w:rPr>
          <w:rFonts w:ascii="Arial" w:eastAsia="Times New Roman" w:hAnsi="Arial" w:cs="Arial"/>
        </w:rPr>
        <w:t>stir</w:t>
      </w:r>
      <w:r w:rsidRPr="00766E49">
        <w:rPr>
          <w:rFonts w:ascii="Arial" w:eastAsia="Times New Roman" w:hAnsi="Arial" w:cs="Arial"/>
        </w:rPr>
        <w:t>a</w:t>
      </w:r>
      <w:r w:rsidR="004B788F">
        <w:rPr>
          <w:rFonts w:ascii="Arial" w:eastAsia="Times New Roman" w:hAnsi="Arial" w:cs="Arial"/>
        </w:rPr>
        <w:t>nj</w:t>
      </w:r>
      <w:r w:rsidRPr="00766E49">
        <w:rPr>
          <w:rFonts w:ascii="Arial" w:eastAsia="Times New Roman" w:hAnsi="Arial" w:cs="Arial"/>
        </w:rPr>
        <w:t xml:space="preserve">a </w:t>
      </w:r>
      <w:r w:rsidR="004B788F">
        <w:rPr>
          <w:rFonts w:ascii="Arial" w:eastAsia="Times New Roman" w:hAnsi="Arial" w:cs="Arial"/>
        </w:rPr>
        <w:t>r</w:t>
      </w:r>
      <w:r w:rsidRPr="00766E49">
        <w:rPr>
          <w:rFonts w:ascii="Arial" w:eastAsia="Times New Roman" w:hAnsi="Arial" w:cs="Arial"/>
        </w:rPr>
        <w:t>a</w:t>
      </w:r>
      <w:r w:rsidR="004B788F">
        <w:rPr>
          <w:rFonts w:ascii="Arial" w:eastAsia="Times New Roman" w:hAnsi="Arial" w:cs="Arial"/>
        </w:rPr>
        <w:t>di</w:t>
      </w:r>
      <w:r w:rsidRPr="00766E49">
        <w:rPr>
          <w:rFonts w:ascii="Arial" w:eastAsia="Times New Roman" w:hAnsi="Arial" w:cs="Arial"/>
        </w:rPr>
        <w:t xml:space="preserve"> </w:t>
      </w:r>
      <w:r w:rsidR="004B788F">
        <w:rPr>
          <w:rFonts w:ascii="Arial" w:eastAsia="Times New Roman" w:hAnsi="Arial" w:cs="Arial"/>
        </w:rPr>
        <w:t>pr</w:t>
      </w:r>
      <w:r w:rsidRPr="00766E49">
        <w:rPr>
          <w:rFonts w:ascii="Arial" w:eastAsia="Times New Roman" w:hAnsi="Arial" w:cs="Arial"/>
        </w:rPr>
        <w:t>o</w:t>
      </w:r>
      <w:r w:rsidR="004B788F">
        <w:rPr>
          <w:rFonts w:ascii="Arial" w:eastAsia="Times New Roman" w:hAnsi="Arial" w:cs="Arial"/>
        </w:rPr>
        <w:t>v</w:t>
      </w:r>
      <w:r w:rsidRPr="00766E49">
        <w:rPr>
          <w:rFonts w:ascii="Arial" w:eastAsia="Times New Roman" w:hAnsi="Arial" w:cs="Arial"/>
        </w:rPr>
        <w:t>e</w:t>
      </w:r>
      <w:r w:rsidR="004B788F">
        <w:rPr>
          <w:rFonts w:ascii="Arial" w:eastAsia="Times New Roman" w:hAnsi="Arial" w:cs="Arial"/>
        </w:rPr>
        <w:t>r</w:t>
      </w:r>
      <w:r w:rsidRPr="00766E49">
        <w:rPr>
          <w:rFonts w:ascii="Arial" w:eastAsia="Times New Roman" w:hAnsi="Arial" w:cs="Arial"/>
        </w:rPr>
        <w:t xml:space="preserve">e </w:t>
      </w:r>
      <w:r w:rsidR="004B788F">
        <w:rPr>
          <w:rFonts w:ascii="Arial" w:eastAsia="Times New Roman" w:hAnsi="Arial" w:cs="Arial"/>
        </w:rPr>
        <w:t>u</w:t>
      </w:r>
      <w:r w:rsidRPr="00766E49">
        <w:rPr>
          <w:rFonts w:ascii="Arial" w:eastAsia="Times New Roman" w:hAnsi="Arial" w:cs="Arial"/>
        </w:rPr>
        <w:t xml:space="preserve"> </w:t>
      </w:r>
      <w:r w:rsidR="004B788F">
        <w:rPr>
          <w:rFonts w:ascii="Arial" w:eastAsia="Times New Roman" w:hAnsi="Arial" w:cs="Arial"/>
        </w:rPr>
        <w:t>skl</w:t>
      </w:r>
      <w:r w:rsidRPr="00766E49">
        <w:rPr>
          <w:rFonts w:ascii="Arial" w:eastAsia="Times New Roman" w:hAnsi="Arial" w:cs="Arial"/>
        </w:rPr>
        <w:t>a</w:t>
      </w:r>
      <w:r w:rsidR="004B788F">
        <w:rPr>
          <w:rFonts w:ascii="Arial" w:eastAsia="Times New Roman" w:hAnsi="Arial" w:cs="Arial"/>
        </w:rPr>
        <w:t>du</w:t>
      </w:r>
      <w:r w:rsidRPr="00766E49">
        <w:rPr>
          <w:rFonts w:ascii="Arial" w:eastAsia="Times New Roman" w:hAnsi="Arial" w:cs="Arial"/>
        </w:rPr>
        <w:t xml:space="preserve"> </w:t>
      </w:r>
      <w:proofErr w:type="gramStart"/>
      <w:r w:rsidR="004B788F">
        <w:rPr>
          <w:rFonts w:ascii="Arial" w:eastAsia="Times New Roman" w:hAnsi="Arial" w:cs="Arial"/>
        </w:rPr>
        <w:t>s</w:t>
      </w:r>
      <w:r w:rsidRPr="00766E49">
        <w:rPr>
          <w:rFonts w:ascii="Arial" w:eastAsia="Times New Roman" w:hAnsi="Arial" w:cs="Arial"/>
        </w:rPr>
        <w:t>a</w:t>
      </w:r>
      <w:proofErr w:type="gramEnd"/>
      <w:r w:rsidRPr="00766E49">
        <w:rPr>
          <w:rFonts w:ascii="Arial" w:eastAsia="Times New Roman" w:hAnsi="Arial" w:cs="Arial"/>
        </w:rPr>
        <w:t xml:space="preserve"> </w:t>
      </w:r>
      <w:r w:rsidR="004B788F">
        <w:rPr>
          <w:rFonts w:ascii="Arial" w:eastAsia="Times New Roman" w:hAnsi="Arial" w:cs="Arial"/>
          <w:lang w:val="sr-Cyrl-RS"/>
        </w:rPr>
        <w:t>č</w:t>
      </w:r>
      <w:r w:rsidR="004B788F">
        <w:rPr>
          <w:rFonts w:ascii="Arial" w:eastAsia="Times New Roman" w:hAnsi="Arial" w:cs="Arial"/>
        </w:rPr>
        <w:t>l</w:t>
      </w:r>
      <w:r w:rsidRPr="00766E49">
        <w:rPr>
          <w:rFonts w:ascii="Arial" w:eastAsia="Times New Roman" w:hAnsi="Arial" w:cs="Arial"/>
        </w:rPr>
        <w:t>a</w:t>
      </w:r>
      <w:r w:rsidR="004B788F">
        <w:rPr>
          <w:rFonts w:ascii="Arial" w:eastAsia="Times New Roman" w:hAnsi="Arial" w:cs="Arial"/>
        </w:rPr>
        <w:t>n</w:t>
      </w:r>
      <w:r w:rsidRPr="00766E49">
        <w:rPr>
          <w:rFonts w:ascii="Arial" w:eastAsia="Times New Roman" w:hAnsi="Arial" w:cs="Arial"/>
        </w:rPr>
        <w:t>o</w:t>
      </w:r>
      <w:r w:rsidR="004B788F">
        <w:rPr>
          <w:rFonts w:ascii="Arial" w:eastAsia="Times New Roman" w:hAnsi="Arial" w:cs="Arial"/>
        </w:rPr>
        <w:t>m</w:t>
      </w:r>
      <w:r w:rsidRPr="00766E49">
        <w:rPr>
          <w:rFonts w:ascii="Arial" w:eastAsia="Times New Roman" w:hAnsi="Arial" w:cs="Arial"/>
        </w:rPr>
        <w:t xml:space="preserve"> 6.</w:t>
      </w:r>
    </w:p>
    <w:p w:rsidR="00766E49" w:rsidRPr="00766E49" w:rsidRDefault="00766E49"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2.</w:t>
      </w:r>
      <w:r>
        <w:rPr>
          <w:rFonts w:ascii="Arial" w:eastAsia="Times New Roman" w:hAnsi="Arial" w:cs="Arial"/>
        </w:rPr>
        <w:tab/>
      </w:r>
      <w:r w:rsidR="004B788F">
        <w:rPr>
          <w:rFonts w:ascii="Arial" w:eastAsia="Times New Roman" w:hAnsi="Arial" w:cs="Arial"/>
        </w:rPr>
        <w:t>Ništ</w:t>
      </w:r>
      <w:r w:rsidRPr="00766E49">
        <w:rPr>
          <w:rFonts w:ascii="Arial" w:eastAsia="Times New Roman" w:hAnsi="Arial" w:cs="Arial"/>
        </w:rPr>
        <w:t xml:space="preserve">a </w:t>
      </w:r>
      <w:r w:rsidR="004B788F">
        <w:rPr>
          <w:rFonts w:ascii="Arial" w:eastAsia="Times New Roman" w:hAnsi="Arial" w:cs="Arial"/>
        </w:rPr>
        <w:t>št</w:t>
      </w:r>
      <w:r w:rsidRPr="00766E49">
        <w:rPr>
          <w:rFonts w:ascii="Arial" w:eastAsia="Times New Roman" w:hAnsi="Arial" w:cs="Arial"/>
        </w:rPr>
        <w:t xml:space="preserve">o je </w:t>
      </w:r>
      <w:r w:rsidR="004B788F">
        <w:rPr>
          <w:rFonts w:ascii="Arial" w:eastAsia="Times New Roman" w:hAnsi="Arial" w:cs="Arial"/>
        </w:rPr>
        <w:t>s</w:t>
      </w:r>
      <w:r w:rsidRPr="00766E49">
        <w:rPr>
          <w:rFonts w:ascii="Arial" w:eastAsia="Times New Roman" w:hAnsi="Arial" w:cs="Arial"/>
        </w:rPr>
        <w:t>a</w:t>
      </w:r>
      <w:r w:rsidR="004B788F">
        <w:rPr>
          <w:rFonts w:ascii="Arial" w:eastAsia="Times New Roman" w:hAnsi="Arial" w:cs="Arial"/>
        </w:rPr>
        <w:t>drž</w:t>
      </w:r>
      <w:r w:rsidRPr="00766E49">
        <w:rPr>
          <w:rFonts w:ascii="Arial" w:eastAsia="Times New Roman" w:hAnsi="Arial" w:cs="Arial"/>
        </w:rPr>
        <w:t>a</w:t>
      </w:r>
      <w:r w:rsidR="004B788F">
        <w:rPr>
          <w:rFonts w:ascii="Arial" w:eastAsia="Times New Roman" w:hAnsi="Arial" w:cs="Arial"/>
        </w:rPr>
        <w:t>n</w:t>
      </w:r>
      <w:r w:rsidRPr="00766E49">
        <w:rPr>
          <w:rFonts w:ascii="Arial" w:eastAsia="Times New Roman" w:hAnsi="Arial" w:cs="Arial"/>
        </w:rPr>
        <w:t xml:space="preserve">o </w:t>
      </w:r>
      <w:r w:rsidR="004B788F">
        <w:rPr>
          <w:rFonts w:ascii="Arial" w:eastAsia="Times New Roman" w:hAnsi="Arial" w:cs="Arial"/>
        </w:rPr>
        <w:t>u</w:t>
      </w:r>
      <w:r w:rsidRPr="00766E49">
        <w:rPr>
          <w:rFonts w:ascii="Arial" w:eastAsia="Times New Roman" w:hAnsi="Arial" w:cs="Arial"/>
        </w:rPr>
        <w:t xml:space="preserve"> o</w:t>
      </w:r>
      <w:r w:rsidR="004B788F">
        <w:rPr>
          <w:rFonts w:ascii="Arial" w:eastAsia="Times New Roman" w:hAnsi="Arial" w:cs="Arial"/>
        </w:rPr>
        <w:t>v</w:t>
      </w:r>
      <w:r w:rsidRPr="00766E49">
        <w:rPr>
          <w:rFonts w:ascii="Arial" w:eastAsia="Times New Roman" w:hAnsi="Arial" w:cs="Arial"/>
        </w:rPr>
        <w:t xml:space="preserve">oj </w:t>
      </w:r>
      <w:r w:rsidR="004B788F">
        <w:rPr>
          <w:rFonts w:ascii="Arial" w:eastAsia="Times New Roman" w:hAnsi="Arial" w:cs="Arial"/>
        </w:rPr>
        <w:t>K</w:t>
      </w:r>
      <w:r w:rsidRPr="00766E49">
        <w:rPr>
          <w:rFonts w:ascii="Arial" w:eastAsia="Times New Roman" w:hAnsi="Arial" w:cs="Arial"/>
        </w:rPr>
        <w:t>o</w:t>
      </w:r>
      <w:r w:rsidR="004B788F">
        <w:rPr>
          <w:rFonts w:ascii="Arial" w:eastAsia="Times New Roman" w:hAnsi="Arial" w:cs="Arial"/>
        </w:rPr>
        <w:t>nv</w:t>
      </w:r>
      <w:r w:rsidRPr="00766E49">
        <w:rPr>
          <w:rFonts w:ascii="Arial" w:eastAsia="Times New Roman" w:hAnsi="Arial" w:cs="Arial"/>
        </w:rPr>
        <w:t>e</w:t>
      </w:r>
      <w:r w:rsidR="004B788F">
        <w:rPr>
          <w:rFonts w:ascii="Arial" w:eastAsia="Times New Roman" w:hAnsi="Arial" w:cs="Arial"/>
        </w:rPr>
        <w:t>nci</w:t>
      </w:r>
      <w:r w:rsidRPr="00766E49">
        <w:rPr>
          <w:rFonts w:ascii="Arial" w:eastAsia="Times New Roman" w:hAnsi="Arial" w:cs="Arial"/>
        </w:rPr>
        <w:t>j</w:t>
      </w:r>
      <w:r w:rsidR="004B788F">
        <w:rPr>
          <w:rFonts w:ascii="Arial" w:eastAsia="Times New Roman" w:hAnsi="Arial" w:cs="Arial"/>
        </w:rPr>
        <w:t>i</w:t>
      </w:r>
      <w:r w:rsidRPr="00766E49">
        <w:rPr>
          <w:rFonts w:ascii="Arial" w:eastAsia="Times New Roman" w:hAnsi="Arial" w:cs="Arial"/>
        </w:rPr>
        <w:t xml:space="preserve"> </w:t>
      </w:r>
      <w:r w:rsidR="004B788F">
        <w:rPr>
          <w:rFonts w:ascii="Arial" w:eastAsia="Times New Roman" w:hAnsi="Arial" w:cs="Arial"/>
        </w:rPr>
        <w:t>n</w:t>
      </w:r>
      <w:r w:rsidRPr="00766E49">
        <w:rPr>
          <w:rFonts w:ascii="Arial" w:eastAsia="Times New Roman" w:hAnsi="Arial" w:cs="Arial"/>
        </w:rPr>
        <w:t xml:space="preserve">e </w:t>
      </w:r>
      <w:r w:rsidR="004B788F">
        <w:rPr>
          <w:rFonts w:ascii="Arial" w:eastAsia="Times New Roman" w:hAnsi="Arial" w:cs="Arial"/>
        </w:rPr>
        <w:t>z</w:t>
      </w:r>
      <w:r w:rsidRPr="00766E49">
        <w:rPr>
          <w:rFonts w:ascii="Arial" w:eastAsia="Times New Roman" w:hAnsi="Arial" w:cs="Arial"/>
        </w:rPr>
        <w:t>a</w:t>
      </w:r>
      <w:r w:rsidR="004B788F">
        <w:rPr>
          <w:rFonts w:ascii="Arial" w:eastAsia="Times New Roman" w:hAnsi="Arial" w:cs="Arial"/>
        </w:rPr>
        <w:t>ht</w:t>
      </w:r>
      <w:r w:rsidRPr="00766E49">
        <w:rPr>
          <w:rFonts w:ascii="Arial" w:eastAsia="Times New Roman" w:hAnsi="Arial" w:cs="Arial"/>
        </w:rPr>
        <w:t>e</w:t>
      </w:r>
      <w:r w:rsidR="004B788F">
        <w:rPr>
          <w:rFonts w:ascii="Arial" w:eastAsia="Times New Roman" w:hAnsi="Arial" w:cs="Arial"/>
        </w:rPr>
        <w:t>v</w:t>
      </w:r>
      <w:r w:rsidRPr="00766E49">
        <w:rPr>
          <w:rFonts w:ascii="Arial" w:eastAsia="Times New Roman" w:hAnsi="Arial" w:cs="Arial"/>
        </w:rPr>
        <w:t>a o</w:t>
      </w:r>
      <w:r w:rsidR="004B788F">
        <w:rPr>
          <w:rFonts w:ascii="Arial" w:eastAsia="Times New Roman" w:hAnsi="Arial" w:cs="Arial"/>
        </w:rPr>
        <w:t>d</w:t>
      </w:r>
      <w:r w:rsidRPr="00766E49">
        <w:rPr>
          <w:rFonts w:ascii="Arial" w:eastAsia="Times New Roman" w:hAnsi="Arial" w:cs="Arial"/>
        </w:rPr>
        <w:t xml:space="preserve"> </w:t>
      </w:r>
      <w:r w:rsidR="004B788F">
        <w:rPr>
          <w:rFonts w:ascii="Arial" w:eastAsia="Times New Roman" w:hAnsi="Arial" w:cs="Arial"/>
          <w:lang w:val="sr-Cyrl-RS"/>
        </w:rPr>
        <w:t>države</w:t>
      </w:r>
      <w:r w:rsidRPr="00766E49">
        <w:rPr>
          <w:rFonts w:ascii="Arial" w:eastAsia="Times New Roman" w:hAnsi="Arial" w:cs="Arial"/>
          <w:lang w:val="sr-Cyrl-RS"/>
        </w:rPr>
        <w:t xml:space="preserve"> </w:t>
      </w:r>
      <w:r w:rsidR="004B788F">
        <w:rPr>
          <w:rFonts w:ascii="Arial" w:eastAsia="Times New Roman" w:hAnsi="Arial" w:cs="Arial"/>
          <w:lang w:val="sr-Cyrl-RS"/>
        </w:rPr>
        <w:t>ugovornice</w:t>
      </w:r>
      <w:r w:rsidRPr="00766E49">
        <w:rPr>
          <w:rFonts w:ascii="Arial" w:eastAsia="Times New Roman" w:hAnsi="Arial" w:cs="Arial"/>
          <w:lang w:val="sr-Cyrl-RS"/>
        </w:rPr>
        <w:t xml:space="preserve"> </w:t>
      </w:r>
      <w:r w:rsidR="004B788F">
        <w:rPr>
          <w:rFonts w:ascii="Arial" w:eastAsia="Times New Roman" w:hAnsi="Arial" w:cs="Arial"/>
        </w:rPr>
        <w:t>d</w:t>
      </w:r>
      <w:r w:rsidRPr="00766E49">
        <w:rPr>
          <w:rFonts w:ascii="Arial" w:eastAsia="Times New Roman" w:hAnsi="Arial" w:cs="Arial"/>
        </w:rPr>
        <w:t xml:space="preserve">a </w:t>
      </w:r>
      <w:r w:rsidR="004B788F">
        <w:rPr>
          <w:rFonts w:ascii="Arial" w:eastAsia="Times New Roman" w:hAnsi="Arial" w:cs="Arial"/>
        </w:rPr>
        <w:t>d</w:t>
      </w:r>
      <w:r w:rsidRPr="00766E49">
        <w:rPr>
          <w:rFonts w:ascii="Arial" w:eastAsia="Times New Roman" w:hAnsi="Arial" w:cs="Arial"/>
        </w:rPr>
        <w:t>o</w:t>
      </w:r>
      <w:r w:rsidR="004B788F">
        <w:rPr>
          <w:rFonts w:ascii="Arial" w:eastAsia="Times New Roman" w:hAnsi="Arial" w:cs="Arial"/>
        </w:rPr>
        <w:t>zv</w:t>
      </w:r>
      <w:r w:rsidRPr="00766E49">
        <w:rPr>
          <w:rFonts w:ascii="Arial" w:eastAsia="Times New Roman" w:hAnsi="Arial" w:cs="Arial"/>
        </w:rPr>
        <w:t>o</w:t>
      </w:r>
      <w:r w:rsidR="004B788F">
        <w:rPr>
          <w:rFonts w:ascii="Arial" w:eastAsia="Times New Roman" w:hAnsi="Arial" w:cs="Arial"/>
        </w:rPr>
        <w:t>li</w:t>
      </w:r>
      <w:r w:rsidRPr="00766E49">
        <w:rPr>
          <w:rFonts w:ascii="Arial" w:eastAsia="Times New Roman" w:hAnsi="Arial" w:cs="Arial"/>
        </w:rPr>
        <w:t xml:space="preserve"> </w:t>
      </w:r>
      <w:r w:rsidR="004B788F">
        <w:rPr>
          <w:rFonts w:ascii="Arial" w:eastAsia="Times New Roman" w:hAnsi="Arial" w:cs="Arial"/>
        </w:rPr>
        <w:t>uv</w:t>
      </w:r>
      <w:r w:rsidRPr="00766E49">
        <w:rPr>
          <w:rFonts w:ascii="Arial" w:eastAsia="Times New Roman" w:hAnsi="Arial" w:cs="Arial"/>
        </w:rPr>
        <w:t>o</w:t>
      </w:r>
      <w:r w:rsidR="004B788F">
        <w:rPr>
          <w:rFonts w:ascii="Arial" w:eastAsia="Times New Roman" w:hAnsi="Arial" w:cs="Arial"/>
        </w:rPr>
        <w:t>z</w:t>
      </w:r>
      <w:r w:rsidRPr="00766E49">
        <w:rPr>
          <w:rFonts w:ascii="Arial" w:eastAsia="Times New Roman" w:hAnsi="Arial" w:cs="Arial"/>
        </w:rPr>
        <w:t xml:space="preserve"> </w:t>
      </w:r>
      <w:r w:rsidR="004B788F">
        <w:rPr>
          <w:rFonts w:ascii="Arial" w:eastAsia="Times New Roman" w:hAnsi="Arial" w:cs="Arial"/>
        </w:rPr>
        <w:t>ili</w:t>
      </w:r>
      <w:r w:rsidRPr="00766E49">
        <w:rPr>
          <w:rFonts w:ascii="Arial" w:eastAsia="Times New Roman" w:hAnsi="Arial" w:cs="Arial"/>
        </w:rPr>
        <w:t xml:space="preserve"> </w:t>
      </w:r>
      <w:r w:rsidR="004B788F">
        <w:rPr>
          <w:rFonts w:ascii="Arial" w:eastAsia="Times New Roman" w:hAnsi="Arial" w:cs="Arial"/>
        </w:rPr>
        <w:t>pr</w:t>
      </w:r>
      <w:r w:rsidRPr="00766E49">
        <w:rPr>
          <w:rFonts w:ascii="Arial" w:eastAsia="Times New Roman" w:hAnsi="Arial" w:cs="Arial"/>
        </w:rPr>
        <w:t>o</w:t>
      </w:r>
      <w:r w:rsidR="004B788F">
        <w:rPr>
          <w:rFonts w:ascii="Arial" w:eastAsia="Times New Roman" w:hAnsi="Arial" w:cs="Arial"/>
        </w:rPr>
        <w:t>d</w:t>
      </w:r>
      <w:r w:rsidRPr="00766E49">
        <w:rPr>
          <w:rFonts w:ascii="Arial" w:eastAsia="Times New Roman" w:hAnsi="Arial" w:cs="Arial"/>
        </w:rPr>
        <w:t>aj</w:t>
      </w:r>
      <w:r w:rsidR="004B788F">
        <w:rPr>
          <w:rFonts w:ascii="Arial" w:eastAsia="Times New Roman" w:hAnsi="Arial" w:cs="Arial"/>
        </w:rPr>
        <w:t>u</w:t>
      </w:r>
      <w:r w:rsidRPr="00766E49">
        <w:rPr>
          <w:rFonts w:ascii="Arial" w:eastAsia="Times New Roman" w:hAnsi="Arial" w:cs="Arial"/>
        </w:rPr>
        <w:t xml:space="preserve"> </w:t>
      </w:r>
      <w:r w:rsidR="004B788F">
        <w:rPr>
          <w:rFonts w:ascii="Arial" w:eastAsia="Times New Roman" w:hAnsi="Arial" w:cs="Arial"/>
        </w:rPr>
        <w:t>pr</w:t>
      </w:r>
      <w:r w:rsidRPr="00766E49">
        <w:rPr>
          <w:rFonts w:ascii="Arial" w:eastAsia="Times New Roman" w:hAnsi="Arial" w:cs="Arial"/>
        </w:rPr>
        <w:t>e</w:t>
      </w:r>
      <w:r w:rsidR="004B788F">
        <w:rPr>
          <w:rFonts w:ascii="Arial" w:eastAsia="Times New Roman" w:hAnsi="Arial" w:cs="Arial"/>
        </w:rPr>
        <w:t>dm</w:t>
      </w:r>
      <w:r w:rsidRPr="00766E49">
        <w:rPr>
          <w:rFonts w:ascii="Arial" w:eastAsia="Times New Roman" w:hAnsi="Arial" w:cs="Arial"/>
        </w:rPr>
        <w:t>e</w:t>
      </w:r>
      <w:r w:rsidR="004B788F">
        <w:rPr>
          <w:rFonts w:ascii="Arial" w:eastAsia="Times New Roman" w:hAnsi="Arial" w:cs="Arial"/>
        </w:rPr>
        <w:t>t</w:t>
      </w:r>
      <w:r w:rsidRPr="00766E49">
        <w:rPr>
          <w:rFonts w:ascii="Arial" w:eastAsia="Times New Roman" w:hAnsi="Arial" w:cs="Arial"/>
        </w:rPr>
        <w:t>a o</w:t>
      </w:r>
      <w:r w:rsidR="004B788F">
        <w:rPr>
          <w:rFonts w:ascii="Arial" w:eastAsia="Times New Roman" w:hAnsi="Arial" w:cs="Arial"/>
        </w:rPr>
        <w:t>d</w:t>
      </w:r>
      <w:r w:rsidRPr="00766E49">
        <w:rPr>
          <w:rFonts w:ascii="Arial" w:eastAsia="Times New Roman" w:hAnsi="Arial" w:cs="Arial"/>
        </w:rPr>
        <w:t xml:space="preserve"> </w:t>
      </w:r>
      <w:r w:rsidR="004B788F">
        <w:rPr>
          <w:rFonts w:ascii="Arial" w:eastAsia="Times New Roman" w:hAnsi="Arial" w:cs="Arial"/>
        </w:rPr>
        <w:t>dr</w:t>
      </w:r>
      <w:r w:rsidRPr="00766E49">
        <w:rPr>
          <w:rFonts w:ascii="Arial" w:eastAsia="Times New Roman" w:hAnsi="Arial" w:cs="Arial"/>
        </w:rPr>
        <w:t>a</w:t>
      </w:r>
      <w:r w:rsidR="004B788F">
        <w:rPr>
          <w:rFonts w:ascii="Arial" w:eastAsia="Times New Roman" w:hAnsi="Arial" w:cs="Arial"/>
        </w:rPr>
        <w:t>g</w:t>
      </w:r>
      <w:r w:rsidRPr="00766E49">
        <w:rPr>
          <w:rFonts w:ascii="Arial" w:eastAsia="Times New Roman" w:hAnsi="Arial" w:cs="Arial"/>
        </w:rPr>
        <w:t>o</w:t>
      </w:r>
      <w:r w:rsidR="004B788F">
        <w:rPr>
          <w:rFonts w:ascii="Arial" w:eastAsia="Times New Roman" w:hAnsi="Arial" w:cs="Arial"/>
        </w:rPr>
        <w:t>c</w:t>
      </w:r>
      <w:r w:rsidRPr="00766E49">
        <w:rPr>
          <w:rFonts w:ascii="Arial" w:eastAsia="Times New Roman" w:hAnsi="Arial" w:cs="Arial"/>
        </w:rPr>
        <w:t>e</w:t>
      </w:r>
      <w:r w:rsidR="004B788F">
        <w:rPr>
          <w:rFonts w:ascii="Arial" w:eastAsia="Times New Roman" w:hAnsi="Arial" w:cs="Arial"/>
        </w:rPr>
        <w:t>nih</w:t>
      </w:r>
      <w:r w:rsidRPr="00766E49">
        <w:rPr>
          <w:rFonts w:ascii="Arial" w:eastAsia="Times New Roman" w:hAnsi="Arial" w:cs="Arial"/>
        </w:rPr>
        <w:t xml:space="preserve"> </w:t>
      </w:r>
      <w:r w:rsidR="004B788F">
        <w:rPr>
          <w:rFonts w:ascii="Arial" w:eastAsia="Times New Roman" w:hAnsi="Arial" w:cs="Arial"/>
        </w:rPr>
        <w:t>m</w:t>
      </w:r>
      <w:r w:rsidRPr="00766E49">
        <w:rPr>
          <w:rFonts w:ascii="Arial" w:eastAsia="Times New Roman" w:hAnsi="Arial" w:cs="Arial"/>
        </w:rPr>
        <w:t>e</w:t>
      </w:r>
      <w:r w:rsidR="004B788F">
        <w:rPr>
          <w:rFonts w:ascii="Arial" w:eastAsia="Times New Roman" w:hAnsi="Arial" w:cs="Arial"/>
        </w:rPr>
        <w:t>t</w:t>
      </w:r>
      <w:r w:rsidRPr="00766E49">
        <w:rPr>
          <w:rFonts w:ascii="Arial" w:eastAsia="Times New Roman" w:hAnsi="Arial" w:cs="Arial"/>
        </w:rPr>
        <w:t>a</w:t>
      </w:r>
      <w:r w:rsidR="004B788F">
        <w:rPr>
          <w:rFonts w:ascii="Arial" w:eastAsia="Times New Roman" w:hAnsi="Arial" w:cs="Arial"/>
        </w:rPr>
        <w:t>l</w:t>
      </w:r>
      <w:r w:rsidRPr="00766E49">
        <w:rPr>
          <w:rFonts w:ascii="Arial" w:eastAsia="Times New Roman" w:hAnsi="Arial" w:cs="Arial"/>
        </w:rPr>
        <w:t xml:space="preserve">a </w:t>
      </w:r>
      <w:r w:rsidR="004B788F">
        <w:rPr>
          <w:rFonts w:ascii="Arial" w:eastAsia="Times New Roman" w:hAnsi="Arial" w:cs="Arial"/>
        </w:rPr>
        <w:t>k</w:t>
      </w:r>
      <w:r w:rsidRPr="00766E49">
        <w:rPr>
          <w:rFonts w:ascii="Arial" w:eastAsia="Times New Roman" w:hAnsi="Arial" w:cs="Arial"/>
        </w:rPr>
        <w:t>oj</w:t>
      </w:r>
      <w:r w:rsidR="004B788F">
        <w:rPr>
          <w:rFonts w:ascii="Arial" w:eastAsia="Times New Roman" w:hAnsi="Arial" w:cs="Arial"/>
        </w:rPr>
        <w:t>i</w:t>
      </w:r>
      <w:r w:rsidRPr="00766E49">
        <w:rPr>
          <w:rFonts w:ascii="Arial" w:eastAsia="Times New Roman" w:hAnsi="Arial" w:cs="Arial"/>
        </w:rPr>
        <w:t xml:space="preserve"> </w:t>
      </w:r>
      <w:r w:rsidR="004B788F">
        <w:rPr>
          <w:rFonts w:ascii="Arial" w:eastAsia="Times New Roman" w:hAnsi="Arial" w:cs="Arial"/>
        </w:rPr>
        <w:t>nisu</w:t>
      </w:r>
      <w:r w:rsidRPr="00766E49">
        <w:rPr>
          <w:rFonts w:ascii="Arial" w:eastAsia="Times New Roman" w:hAnsi="Arial" w:cs="Arial"/>
        </w:rPr>
        <w:t xml:space="preserve"> </w:t>
      </w:r>
      <w:r w:rsidR="004B788F">
        <w:rPr>
          <w:rFonts w:ascii="Arial" w:eastAsia="Times New Roman" w:hAnsi="Arial" w:cs="Arial"/>
        </w:rPr>
        <w:t>d</w:t>
      </w:r>
      <w:r w:rsidRPr="00766E49">
        <w:rPr>
          <w:rFonts w:ascii="Arial" w:eastAsia="Times New Roman" w:hAnsi="Arial" w:cs="Arial"/>
        </w:rPr>
        <w:t>e</w:t>
      </w:r>
      <w:r w:rsidR="004B788F">
        <w:rPr>
          <w:rFonts w:ascii="Arial" w:eastAsia="Times New Roman" w:hAnsi="Arial" w:cs="Arial"/>
        </w:rPr>
        <w:t>finis</w:t>
      </w:r>
      <w:r w:rsidRPr="00766E49">
        <w:rPr>
          <w:rFonts w:ascii="Arial" w:eastAsia="Times New Roman" w:hAnsi="Arial" w:cs="Arial"/>
        </w:rPr>
        <w:t>a</w:t>
      </w:r>
      <w:r w:rsidR="004B788F">
        <w:rPr>
          <w:rFonts w:ascii="Arial" w:eastAsia="Times New Roman" w:hAnsi="Arial" w:cs="Arial"/>
        </w:rPr>
        <w:t>ni</w:t>
      </w:r>
      <w:r w:rsidRPr="00766E49">
        <w:rPr>
          <w:rFonts w:ascii="Arial" w:eastAsia="Times New Roman" w:hAnsi="Arial" w:cs="Arial"/>
        </w:rPr>
        <w:t xml:space="preserve"> </w:t>
      </w:r>
      <w:r w:rsidR="004B788F">
        <w:rPr>
          <w:rFonts w:ascii="Arial" w:eastAsia="Times New Roman" w:hAnsi="Arial" w:cs="Arial"/>
        </w:rPr>
        <w:t>u</w:t>
      </w:r>
      <w:r w:rsidRPr="00766E49">
        <w:rPr>
          <w:rFonts w:ascii="Arial" w:eastAsia="Times New Roman" w:hAnsi="Arial" w:cs="Arial"/>
        </w:rPr>
        <w:t xml:space="preserve"> </w:t>
      </w:r>
      <w:r w:rsidR="004B788F">
        <w:rPr>
          <w:rFonts w:ascii="Arial" w:eastAsia="Times New Roman" w:hAnsi="Arial" w:cs="Arial"/>
        </w:rPr>
        <w:t>nj</w:t>
      </w:r>
      <w:r w:rsidRPr="00766E49">
        <w:rPr>
          <w:rFonts w:ascii="Arial" w:eastAsia="Times New Roman" w:hAnsi="Arial" w:cs="Arial"/>
        </w:rPr>
        <w:t>e</w:t>
      </w:r>
      <w:r w:rsidR="004B788F">
        <w:rPr>
          <w:rFonts w:ascii="Arial" w:eastAsia="Times New Roman" w:hAnsi="Arial" w:cs="Arial"/>
        </w:rPr>
        <w:t>nim</w:t>
      </w:r>
      <w:r w:rsidRPr="00766E49">
        <w:rPr>
          <w:rFonts w:ascii="Arial" w:eastAsia="Times New Roman" w:hAnsi="Arial" w:cs="Arial"/>
        </w:rPr>
        <w:t xml:space="preserve"> </w:t>
      </w:r>
      <w:r w:rsidR="004B788F">
        <w:rPr>
          <w:rFonts w:ascii="Arial" w:eastAsia="Times New Roman" w:hAnsi="Arial" w:cs="Arial"/>
        </w:rPr>
        <w:t>n</w:t>
      </w:r>
      <w:r w:rsidRPr="00766E49">
        <w:rPr>
          <w:rFonts w:ascii="Arial" w:eastAsia="Times New Roman" w:hAnsi="Arial" w:cs="Arial"/>
        </w:rPr>
        <w:t>a</w:t>
      </w:r>
      <w:r w:rsidR="004B788F">
        <w:rPr>
          <w:rFonts w:ascii="Arial" w:eastAsia="Times New Roman" w:hAnsi="Arial" w:cs="Arial"/>
        </w:rPr>
        <w:t>ci</w:t>
      </w:r>
      <w:r w:rsidRPr="00766E49">
        <w:rPr>
          <w:rFonts w:ascii="Arial" w:eastAsia="Times New Roman" w:hAnsi="Arial" w:cs="Arial"/>
        </w:rPr>
        <w:t>o</w:t>
      </w:r>
      <w:r w:rsidR="004B788F">
        <w:rPr>
          <w:rFonts w:ascii="Arial" w:eastAsia="Times New Roman" w:hAnsi="Arial" w:cs="Arial"/>
        </w:rPr>
        <w:t>n</w:t>
      </w:r>
      <w:r w:rsidRPr="00766E49">
        <w:rPr>
          <w:rFonts w:ascii="Arial" w:eastAsia="Times New Roman" w:hAnsi="Arial" w:cs="Arial"/>
        </w:rPr>
        <w:t>a</w:t>
      </w:r>
      <w:r w:rsidR="004B788F">
        <w:rPr>
          <w:rFonts w:ascii="Arial" w:eastAsia="Times New Roman" w:hAnsi="Arial" w:cs="Arial"/>
        </w:rPr>
        <w:t>lnim</w:t>
      </w:r>
      <w:r w:rsidRPr="00766E49">
        <w:rPr>
          <w:rFonts w:ascii="Arial" w:eastAsia="Times New Roman" w:hAnsi="Arial" w:cs="Arial"/>
        </w:rPr>
        <w:t xml:space="preserve"> </w:t>
      </w:r>
      <w:r w:rsidR="004B788F">
        <w:rPr>
          <w:rFonts w:ascii="Arial" w:eastAsia="Times New Roman" w:hAnsi="Arial" w:cs="Arial"/>
        </w:rPr>
        <w:t>z</w:t>
      </w:r>
      <w:r w:rsidRPr="00766E49">
        <w:rPr>
          <w:rFonts w:ascii="Arial" w:eastAsia="Times New Roman" w:hAnsi="Arial" w:cs="Arial"/>
        </w:rPr>
        <w:t>a</w:t>
      </w:r>
      <w:r w:rsidR="004B788F">
        <w:rPr>
          <w:rFonts w:ascii="Arial" w:eastAsia="Times New Roman" w:hAnsi="Arial" w:cs="Arial"/>
        </w:rPr>
        <w:t>k</w:t>
      </w:r>
      <w:r w:rsidRPr="00766E49">
        <w:rPr>
          <w:rFonts w:ascii="Arial" w:eastAsia="Times New Roman" w:hAnsi="Arial" w:cs="Arial"/>
        </w:rPr>
        <w:t>o</w:t>
      </w:r>
      <w:r w:rsidR="004B788F">
        <w:rPr>
          <w:rFonts w:ascii="Arial" w:eastAsia="Times New Roman" w:hAnsi="Arial" w:cs="Arial"/>
        </w:rPr>
        <w:t>nim</w:t>
      </w:r>
      <w:r w:rsidRPr="00766E49">
        <w:rPr>
          <w:rFonts w:ascii="Arial" w:eastAsia="Times New Roman" w:hAnsi="Arial" w:cs="Arial"/>
        </w:rPr>
        <w:t xml:space="preserve">a </w:t>
      </w:r>
      <w:r w:rsidR="004B788F">
        <w:rPr>
          <w:rFonts w:ascii="Arial" w:eastAsia="Times New Roman" w:hAnsi="Arial" w:cs="Arial"/>
        </w:rPr>
        <w:t>ili</w:t>
      </w:r>
      <w:r w:rsidRPr="00766E49">
        <w:rPr>
          <w:rFonts w:ascii="Arial" w:eastAsia="Times New Roman" w:hAnsi="Arial" w:cs="Arial"/>
        </w:rPr>
        <w:t xml:space="preserve"> </w:t>
      </w:r>
      <w:r w:rsidR="004B788F">
        <w:rPr>
          <w:rFonts w:ascii="Arial" w:eastAsia="Times New Roman" w:hAnsi="Arial" w:cs="Arial"/>
        </w:rPr>
        <w:t>nisu</w:t>
      </w:r>
      <w:r w:rsidRPr="00766E49">
        <w:rPr>
          <w:rFonts w:ascii="Arial" w:eastAsia="Times New Roman" w:hAnsi="Arial" w:cs="Arial"/>
        </w:rPr>
        <w:t xml:space="preserve"> </w:t>
      </w:r>
      <w:r w:rsidR="004B788F">
        <w:rPr>
          <w:rFonts w:ascii="Arial" w:eastAsia="Times New Roman" w:hAnsi="Arial" w:cs="Arial"/>
        </w:rPr>
        <w:t>uskl</w:t>
      </w:r>
      <w:r w:rsidRPr="00766E49">
        <w:rPr>
          <w:rFonts w:ascii="Arial" w:eastAsia="Times New Roman" w:hAnsi="Arial" w:cs="Arial"/>
        </w:rPr>
        <w:t>a</w:t>
      </w:r>
      <w:r w:rsidR="004B788F">
        <w:rPr>
          <w:rFonts w:ascii="Arial" w:eastAsia="Times New Roman" w:hAnsi="Arial" w:cs="Arial"/>
        </w:rPr>
        <w:t>đ</w:t>
      </w:r>
      <w:r w:rsidRPr="00766E49">
        <w:rPr>
          <w:rFonts w:ascii="Arial" w:eastAsia="Times New Roman" w:hAnsi="Arial" w:cs="Arial"/>
        </w:rPr>
        <w:t>e</w:t>
      </w:r>
      <w:r w:rsidR="004B788F">
        <w:rPr>
          <w:rFonts w:ascii="Arial" w:eastAsia="Times New Roman" w:hAnsi="Arial" w:cs="Arial"/>
        </w:rPr>
        <w:t>ni</w:t>
      </w:r>
      <w:r w:rsidRPr="00766E49">
        <w:rPr>
          <w:rFonts w:ascii="Arial" w:eastAsia="Times New Roman" w:hAnsi="Arial" w:cs="Arial"/>
        </w:rPr>
        <w:t xml:space="preserve"> </w:t>
      </w:r>
      <w:r w:rsidR="004B788F">
        <w:rPr>
          <w:rFonts w:ascii="Arial" w:eastAsia="Times New Roman" w:hAnsi="Arial" w:cs="Arial"/>
        </w:rPr>
        <w:t>s</w:t>
      </w:r>
      <w:r w:rsidRPr="00766E49">
        <w:rPr>
          <w:rFonts w:ascii="Arial" w:eastAsia="Times New Roman" w:hAnsi="Arial" w:cs="Arial"/>
        </w:rPr>
        <w:t xml:space="preserve">a </w:t>
      </w:r>
      <w:r w:rsidR="004B788F">
        <w:rPr>
          <w:rFonts w:ascii="Arial" w:eastAsia="Times New Roman" w:hAnsi="Arial" w:cs="Arial"/>
        </w:rPr>
        <w:t>nj</w:t>
      </w:r>
      <w:r w:rsidRPr="00766E49">
        <w:rPr>
          <w:rFonts w:ascii="Arial" w:eastAsia="Times New Roman" w:hAnsi="Arial" w:cs="Arial"/>
        </w:rPr>
        <w:t>e</w:t>
      </w:r>
      <w:r w:rsidR="004B788F">
        <w:rPr>
          <w:rFonts w:ascii="Arial" w:eastAsia="Times New Roman" w:hAnsi="Arial" w:cs="Arial"/>
        </w:rPr>
        <w:t>nim</w:t>
      </w:r>
      <w:r w:rsidRPr="00766E49">
        <w:rPr>
          <w:rFonts w:ascii="Arial" w:eastAsia="Times New Roman" w:hAnsi="Arial" w:cs="Arial"/>
        </w:rPr>
        <w:t xml:space="preserve"> </w:t>
      </w:r>
      <w:r w:rsidR="004B788F">
        <w:rPr>
          <w:rFonts w:ascii="Arial" w:eastAsia="Times New Roman" w:hAnsi="Arial" w:cs="Arial"/>
        </w:rPr>
        <w:t>n</w:t>
      </w:r>
      <w:r w:rsidRPr="00766E49">
        <w:rPr>
          <w:rFonts w:ascii="Arial" w:eastAsia="Times New Roman" w:hAnsi="Arial" w:cs="Arial"/>
        </w:rPr>
        <w:t>a</w:t>
      </w:r>
      <w:r w:rsidR="004B788F">
        <w:rPr>
          <w:rFonts w:ascii="Arial" w:eastAsia="Times New Roman" w:hAnsi="Arial" w:cs="Arial"/>
        </w:rPr>
        <w:t>ci</w:t>
      </w:r>
      <w:r w:rsidRPr="00766E49">
        <w:rPr>
          <w:rFonts w:ascii="Arial" w:eastAsia="Times New Roman" w:hAnsi="Arial" w:cs="Arial"/>
        </w:rPr>
        <w:t>o</w:t>
      </w:r>
      <w:r w:rsidR="004B788F">
        <w:rPr>
          <w:rFonts w:ascii="Arial" w:eastAsia="Times New Roman" w:hAnsi="Arial" w:cs="Arial"/>
        </w:rPr>
        <w:t>n</w:t>
      </w:r>
      <w:r w:rsidRPr="00766E49">
        <w:rPr>
          <w:rFonts w:ascii="Arial" w:eastAsia="Times New Roman" w:hAnsi="Arial" w:cs="Arial"/>
        </w:rPr>
        <w:t>a</w:t>
      </w:r>
      <w:r w:rsidR="004B788F">
        <w:rPr>
          <w:rFonts w:ascii="Arial" w:eastAsia="Times New Roman" w:hAnsi="Arial" w:cs="Arial"/>
        </w:rPr>
        <w:t>lnim</w:t>
      </w:r>
      <w:r w:rsidRPr="00766E49">
        <w:rPr>
          <w:rFonts w:ascii="Arial" w:eastAsia="Times New Roman" w:hAnsi="Arial" w:cs="Arial"/>
        </w:rPr>
        <w:t xml:space="preserve"> </w:t>
      </w:r>
      <w:r w:rsidR="004B788F">
        <w:rPr>
          <w:rFonts w:ascii="Arial" w:eastAsia="Times New Roman" w:hAnsi="Arial" w:cs="Arial"/>
        </w:rPr>
        <w:t>s</w:t>
      </w:r>
      <w:r w:rsidR="004B788F">
        <w:rPr>
          <w:rFonts w:ascii="Arial" w:eastAsia="Times New Roman" w:hAnsi="Arial" w:cs="Arial"/>
          <w:lang w:val="sr-Cyrl-RS"/>
        </w:rPr>
        <w:t>tepenima</w:t>
      </w:r>
      <w:r w:rsidRPr="00766E49">
        <w:rPr>
          <w:rFonts w:ascii="Arial" w:eastAsia="Times New Roman" w:hAnsi="Arial" w:cs="Arial"/>
          <w:lang w:val="sr-Cyrl-RS"/>
        </w:rPr>
        <w:t xml:space="preserve"> </w:t>
      </w:r>
      <w:r w:rsidR="004B788F">
        <w:rPr>
          <w:rFonts w:ascii="Arial" w:eastAsia="Times New Roman" w:hAnsi="Arial" w:cs="Arial"/>
        </w:rPr>
        <w:t>fin</w:t>
      </w:r>
      <w:r w:rsidRPr="00766E49">
        <w:rPr>
          <w:rFonts w:ascii="Arial" w:eastAsia="Times New Roman" w:hAnsi="Arial" w:cs="Arial"/>
        </w:rPr>
        <w:t>o</w:t>
      </w:r>
      <w:r w:rsidR="004B788F">
        <w:rPr>
          <w:rFonts w:ascii="Arial" w:eastAsia="Times New Roman" w:hAnsi="Arial" w:cs="Arial"/>
        </w:rPr>
        <w:t>ć</w:t>
      </w:r>
      <w:r w:rsidR="004B788F">
        <w:rPr>
          <w:rFonts w:ascii="Arial" w:eastAsia="Times New Roman" w:hAnsi="Arial" w:cs="Arial"/>
          <w:lang w:val="sr-Cyrl-RS"/>
        </w:rPr>
        <w:t>e</w:t>
      </w:r>
      <w:r w:rsidRPr="00766E49">
        <w:rPr>
          <w:rFonts w:ascii="Arial" w:eastAsia="Times New Roman" w:hAnsi="Arial" w:cs="Arial"/>
          <w:lang w:val="sr-Cyrl-RS"/>
        </w:rPr>
        <w:t>.</w:t>
      </w:r>
    </w:p>
    <w:p w:rsidR="00766E49" w:rsidRPr="00F4061B" w:rsidRDefault="004B788F" w:rsidP="00F4061B">
      <w:pPr>
        <w:pStyle w:val="CLAN"/>
        <w:rPr>
          <w:rFonts w:ascii="Arial" w:hAnsi="Arial" w:cs="Arial"/>
          <w:b w:val="0"/>
        </w:rPr>
      </w:pPr>
      <w:r>
        <w:rPr>
          <w:rFonts w:ascii="Arial" w:hAnsi="Arial" w:cs="Arial"/>
          <w:b w:val="0"/>
        </w:rPr>
        <w:t>Član</w:t>
      </w:r>
      <w:r w:rsidR="00766E49" w:rsidRPr="00F4061B">
        <w:rPr>
          <w:rFonts w:ascii="Arial" w:hAnsi="Arial" w:cs="Arial"/>
          <w:b w:val="0"/>
        </w:rPr>
        <w:t xml:space="preserve"> 2.</w:t>
      </w:r>
    </w:p>
    <w:p w:rsidR="00766E49" w:rsidRPr="00766E49" w:rsidRDefault="004B788F" w:rsidP="00F4061B">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svrh</w:t>
      </w:r>
      <w:r>
        <w:rPr>
          <w:rFonts w:ascii="Arial" w:eastAsia="Times New Roman" w:hAnsi="Arial" w:cs="Arial"/>
          <w:lang w:val="sr-Cyrl-RS" w:eastAsia="sr-Latn-CS"/>
        </w:rPr>
        <w:t>u</w:t>
      </w:r>
      <w:r w:rsidR="00766E49" w:rsidRPr="00766E49">
        <w:rPr>
          <w:rFonts w:ascii="Arial" w:eastAsia="Times New Roman" w:hAnsi="Arial" w:cs="Arial"/>
          <w:lang w:val="sr-Cyrl-RS" w:eastAsia="sr-Latn-CS"/>
        </w:rPr>
        <w:t xml:space="preserve"> </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nci</w:t>
      </w:r>
      <w:r w:rsidR="00766E49" w:rsidRPr="00766E49">
        <w:rPr>
          <w:rFonts w:ascii="Arial" w:eastAsia="Times New Roman" w:hAnsi="Arial" w:cs="Arial"/>
          <w:lang w:val="sr-Latn-CS" w:eastAsia="sr-Latn-CS"/>
        </w:rPr>
        <w:t xml:space="preserve">je </w:t>
      </w:r>
      <w:r w:rsidR="00766E49" w:rsidRPr="00766E49">
        <w:rPr>
          <w:rFonts w:ascii="Arial" w:eastAsia="Times New Roman" w:hAnsi="Arial" w:cs="Arial"/>
          <w:lang w:val="sr-Cyrl-RS" w:eastAsia="sr-Latn-CS"/>
        </w:rPr>
        <w:t>„</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ti</w:t>
      </w:r>
      <w:r w:rsidR="00766E49" w:rsidRPr="00766E49">
        <w:rPr>
          <w:rFonts w:ascii="Arial" w:eastAsia="Times New Roman" w:hAnsi="Arial" w:cs="Arial"/>
          <w:lang w:val="sr-Latn-CS" w:eastAsia="sr-Latn-CS"/>
        </w:rPr>
        <w:t xml:space="preserve"> o</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dr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c</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nih</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a</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su</w:t>
      </w:r>
      <w:r w:rsidR="00766E49" w:rsidRPr="00766E49">
        <w:rPr>
          <w:rFonts w:ascii="Arial" w:eastAsia="Times New Roman" w:hAnsi="Arial" w:cs="Arial"/>
          <w:lang w:val="sr-Cyrl-RS" w:eastAsia="sr-Latn-CS"/>
        </w:rPr>
        <w:t xml:space="preserve">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Pr>
          <w:rFonts w:ascii="Arial" w:eastAsia="Times New Roman" w:hAnsi="Arial" w:cs="Arial"/>
          <w:lang w:val="sr-Cyrl-RS" w:eastAsia="sr-Latn-CS"/>
        </w:rPr>
        <w:t>i</w:t>
      </w:r>
      <w:r w:rsidR="00766E49" w:rsidRPr="00766E49">
        <w:rPr>
          <w:rFonts w:ascii="Arial" w:eastAsia="Times New Roman" w:hAnsi="Arial" w:cs="Arial"/>
          <w:lang w:val="sr-Latn-CS" w:eastAsia="sr-Latn-CS"/>
        </w:rPr>
        <w:t xml:space="preserve"> o</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pl</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tin</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zl</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p</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di</w:t>
      </w:r>
      <w:r w:rsidR="00766E49" w:rsidRPr="00766E49">
        <w:rPr>
          <w:rFonts w:ascii="Arial" w:eastAsia="Times New Roman" w:hAnsi="Arial" w:cs="Arial"/>
          <w:lang w:val="sr-Latn-CS" w:eastAsia="sr-Latn-CS"/>
        </w:rPr>
        <w:t>j</w:t>
      </w:r>
      <w:r>
        <w:rPr>
          <w:rFonts w:ascii="Arial" w:eastAsia="Times New Roman" w:hAnsi="Arial" w:cs="Arial"/>
          <w:lang w:val="sr-Latn-CS" w:eastAsia="sr-Latn-CS"/>
        </w:rPr>
        <w:t>um</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sr</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br</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ili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gur</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nih</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 xml:space="preserve">o je </w:t>
      </w:r>
      <w:r>
        <w:rPr>
          <w:rFonts w:ascii="Arial" w:eastAsia="Times New Roman" w:hAnsi="Arial" w:cs="Arial"/>
          <w:lang w:val="sr-Latn-CS" w:eastAsia="sr-Latn-CS"/>
        </w:rPr>
        <w:t>d</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finis</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 xml:space="preserve">o </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A</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ksu</w:t>
      </w:r>
      <w:r w:rsidR="00766E49" w:rsidRPr="00766E49">
        <w:rPr>
          <w:rFonts w:ascii="Arial" w:eastAsia="Times New Roman" w:hAnsi="Arial" w:cs="Arial"/>
          <w:lang w:val="sr-Latn-CS" w:eastAsia="sr-Latn-CS"/>
        </w:rPr>
        <w:t xml:space="preserve"> </w:t>
      </w:r>
      <w:r w:rsidR="00766E49" w:rsidRPr="00766E49">
        <w:rPr>
          <w:rFonts w:ascii="Arial" w:eastAsia="Times New Roman" w:hAnsi="Arial" w:cs="Arial"/>
          <w:lang w:val="sr-Latn-RS" w:eastAsia="sr-Latn-CS"/>
        </w:rPr>
        <w:t>I</w:t>
      </w:r>
      <w:r w:rsidR="00766E49" w:rsidRPr="00766E49">
        <w:rPr>
          <w:rFonts w:ascii="Arial" w:eastAsia="Times New Roman" w:hAnsi="Arial" w:cs="Arial"/>
          <w:lang w:val="sr-Latn-CS" w:eastAsia="sr-Latn-CS"/>
        </w:rPr>
        <w:t>.</w:t>
      </w:r>
    </w:p>
    <w:p w:rsidR="00766E49" w:rsidRPr="00F4061B" w:rsidRDefault="004B788F" w:rsidP="00F4061B">
      <w:pPr>
        <w:pStyle w:val="CLAN"/>
        <w:rPr>
          <w:rFonts w:ascii="Arial" w:hAnsi="Arial" w:cs="Arial"/>
          <w:b w:val="0"/>
        </w:rPr>
      </w:pPr>
      <w:r>
        <w:rPr>
          <w:rFonts w:ascii="Arial" w:hAnsi="Arial" w:cs="Arial"/>
          <w:b w:val="0"/>
        </w:rPr>
        <w:t>Član</w:t>
      </w:r>
      <w:r w:rsidR="00766E49" w:rsidRPr="00F4061B">
        <w:rPr>
          <w:rFonts w:ascii="Arial" w:hAnsi="Arial" w:cs="Arial"/>
          <w:b w:val="0"/>
        </w:rPr>
        <w:t xml:space="preserve"> 3.</w:t>
      </w:r>
    </w:p>
    <w:p w:rsidR="00766E49" w:rsidRPr="00766E49" w:rsidRDefault="00766E49"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004B788F">
        <w:rPr>
          <w:rFonts w:ascii="Arial" w:eastAsia="Times New Roman" w:hAnsi="Arial" w:cs="Arial"/>
        </w:rPr>
        <w:t>U</w:t>
      </w:r>
      <w:r w:rsidRPr="00766E49">
        <w:rPr>
          <w:rFonts w:ascii="Arial" w:eastAsia="Times New Roman" w:hAnsi="Arial" w:cs="Arial"/>
        </w:rPr>
        <w:t xml:space="preserve"> </w:t>
      </w:r>
      <w:r w:rsidR="004B788F">
        <w:rPr>
          <w:rFonts w:ascii="Arial" w:eastAsia="Times New Roman" w:hAnsi="Arial" w:cs="Arial"/>
        </w:rPr>
        <w:t>cilju</w:t>
      </w:r>
      <w:r w:rsidRPr="00766E49">
        <w:rPr>
          <w:rFonts w:ascii="Arial" w:eastAsia="Times New Roman" w:hAnsi="Arial" w:cs="Arial"/>
        </w:rPr>
        <w:t xml:space="preserve"> o</w:t>
      </w:r>
      <w:r w:rsidR="004B788F">
        <w:rPr>
          <w:rFonts w:ascii="Arial" w:eastAsia="Times New Roman" w:hAnsi="Arial" w:cs="Arial"/>
        </w:rPr>
        <w:t>stv</w:t>
      </w:r>
      <w:r w:rsidRPr="00766E49">
        <w:rPr>
          <w:rFonts w:ascii="Arial" w:eastAsia="Times New Roman" w:hAnsi="Arial" w:cs="Arial"/>
        </w:rPr>
        <w:t>a</w:t>
      </w:r>
      <w:r w:rsidR="004B788F">
        <w:rPr>
          <w:rFonts w:ascii="Arial" w:eastAsia="Times New Roman" w:hAnsi="Arial" w:cs="Arial"/>
        </w:rPr>
        <w:t>riv</w:t>
      </w:r>
      <w:r w:rsidRPr="00766E49">
        <w:rPr>
          <w:rFonts w:ascii="Arial" w:eastAsia="Times New Roman" w:hAnsi="Arial" w:cs="Arial"/>
        </w:rPr>
        <w:t>a</w:t>
      </w:r>
      <w:r w:rsidR="004B788F">
        <w:rPr>
          <w:rFonts w:ascii="Arial" w:eastAsia="Times New Roman" w:hAnsi="Arial" w:cs="Arial"/>
        </w:rPr>
        <w:t>nj</w:t>
      </w:r>
      <w:r w:rsidRPr="00766E49">
        <w:rPr>
          <w:rFonts w:ascii="Arial" w:eastAsia="Times New Roman" w:hAnsi="Arial" w:cs="Arial"/>
        </w:rPr>
        <w:t xml:space="preserve">a </w:t>
      </w:r>
      <w:r w:rsidR="004B788F">
        <w:rPr>
          <w:rFonts w:ascii="Arial" w:eastAsia="Times New Roman" w:hAnsi="Arial" w:cs="Arial"/>
        </w:rPr>
        <w:t>k</w:t>
      </w:r>
      <w:r w:rsidRPr="00766E49">
        <w:rPr>
          <w:rFonts w:ascii="Arial" w:eastAsia="Times New Roman" w:hAnsi="Arial" w:cs="Arial"/>
        </w:rPr>
        <w:t>o</w:t>
      </w:r>
      <w:r w:rsidR="004B788F">
        <w:rPr>
          <w:rFonts w:ascii="Arial" w:eastAsia="Times New Roman" w:hAnsi="Arial" w:cs="Arial"/>
        </w:rPr>
        <w:t>risti</w:t>
      </w:r>
      <w:r w:rsidRPr="00766E49">
        <w:rPr>
          <w:rFonts w:ascii="Arial" w:eastAsia="Times New Roman" w:hAnsi="Arial" w:cs="Arial"/>
        </w:rPr>
        <w:t xml:space="preserve"> </w:t>
      </w:r>
      <w:proofErr w:type="gramStart"/>
      <w:r w:rsidRPr="00766E49">
        <w:rPr>
          <w:rFonts w:ascii="Arial" w:eastAsia="Times New Roman" w:hAnsi="Arial" w:cs="Arial"/>
        </w:rPr>
        <w:t>o</w:t>
      </w:r>
      <w:r w:rsidR="004B788F">
        <w:rPr>
          <w:rFonts w:ascii="Arial" w:eastAsia="Times New Roman" w:hAnsi="Arial" w:cs="Arial"/>
        </w:rPr>
        <w:t>d</w:t>
      </w:r>
      <w:proofErr w:type="gramEnd"/>
      <w:r w:rsidRPr="00766E49">
        <w:rPr>
          <w:rFonts w:ascii="Arial" w:eastAsia="Times New Roman" w:hAnsi="Arial" w:cs="Arial"/>
        </w:rPr>
        <w:t xml:space="preserve"> o</w:t>
      </w:r>
      <w:r w:rsidR="004B788F">
        <w:rPr>
          <w:rFonts w:ascii="Arial" w:eastAsia="Times New Roman" w:hAnsi="Arial" w:cs="Arial"/>
        </w:rPr>
        <w:t>dr</w:t>
      </w:r>
      <w:r w:rsidRPr="00766E49">
        <w:rPr>
          <w:rFonts w:ascii="Arial" w:eastAsia="Times New Roman" w:hAnsi="Arial" w:cs="Arial"/>
        </w:rPr>
        <w:t>e</w:t>
      </w:r>
      <w:r w:rsidR="004B788F">
        <w:rPr>
          <w:rFonts w:ascii="Arial" w:eastAsia="Times New Roman" w:hAnsi="Arial" w:cs="Arial"/>
        </w:rPr>
        <w:t>dbi</w:t>
      </w:r>
      <w:r w:rsidRPr="00766E49">
        <w:rPr>
          <w:rFonts w:ascii="Arial" w:eastAsia="Times New Roman" w:hAnsi="Arial" w:cs="Arial"/>
        </w:rPr>
        <w:t xml:space="preserve"> </w:t>
      </w:r>
      <w:r w:rsidR="004B788F">
        <w:rPr>
          <w:rFonts w:ascii="Arial" w:eastAsia="Times New Roman" w:hAnsi="Arial" w:cs="Arial"/>
          <w:lang w:val="sr-Cyrl-RS"/>
        </w:rPr>
        <w:t>č</w:t>
      </w:r>
      <w:r w:rsidR="004B788F">
        <w:rPr>
          <w:rFonts w:ascii="Arial" w:eastAsia="Times New Roman" w:hAnsi="Arial" w:cs="Arial"/>
        </w:rPr>
        <w:t>l</w:t>
      </w:r>
      <w:r w:rsidRPr="00766E49">
        <w:rPr>
          <w:rFonts w:ascii="Arial" w:eastAsia="Times New Roman" w:hAnsi="Arial" w:cs="Arial"/>
        </w:rPr>
        <w:t>a</w:t>
      </w:r>
      <w:r w:rsidR="004B788F">
        <w:rPr>
          <w:rFonts w:ascii="Arial" w:eastAsia="Times New Roman" w:hAnsi="Arial" w:cs="Arial"/>
        </w:rPr>
        <w:t>n</w:t>
      </w:r>
      <w:r w:rsidRPr="00766E49">
        <w:rPr>
          <w:rFonts w:ascii="Arial" w:eastAsia="Times New Roman" w:hAnsi="Arial" w:cs="Arial"/>
        </w:rPr>
        <w:t xml:space="preserve">a 1, </w:t>
      </w:r>
      <w:r w:rsidR="004B788F">
        <w:rPr>
          <w:rFonts w:ascii="Arial" w:eastAsia="Times New Roman" w:hAnsi="Arial" w:cs="Arial"/>
        </w:rPr>
        <w:t>pr</w:t>
      </w:r>
      <w:r w:rsidRPr="00766E49">
        <w:rPr>
          <w:rFonts w:ascii="Arial" w:eastAsia="Times New Roman" w:hAnsi="Arial" w:cs="Arial"/>
        </w:rPr>
        <w:t>e</w:t>
      </w:r>
      <w:r w:rsidR="004B788F">
        <w:rPr>
          <w:rFonts w:ascii="Arial" w:eastAsia="Times New Roman" w:hAnsi="Arial" w:cs="Arial"/>
        </w:rPr>
        <w:t>dm</w:t>
      </w:r>
      <w:r w:rsidRPr="00766E49">
        <w:rPr>
          <w:rFonts w:ascii="Arial" w:eastAsia="Times New Roman" w:hAnsi="Arial" w:cs="Arial"/>
        </w:rPr>
        <w:t>e</w:t>
      </w:r>
      <w:r w:rsidR="004B788F">
        <w:rPr>
          <w:rFonts w:ascii="Arial" w:eastAsia="Times New Roman" w:hAnsi="Arial" w:cs="Arial"/>
        </w:rPr>
        <w:t>ti</w:t>
      </w:r>
      <w:r w:rsidRPr="00766E49">
        <w:rPr>
          <w:rFonts w:ascii="Arial" w:eastAsia="Times New Roman" w:hAnsi="Arial" w:cs="Arial"/>
        </w:rPr>
        <w:t xml:space="preserve"> o</w:t>
      </w:r>
      <w:r w:rsidR="004B788F">
        <w:rPr>
          <w:rFonts w:ascii="Arial" w:eastAsia="Times New Roman" w:hAnsi="Arial" w:cs="Arial"/>
        </w:rPr>
        <w:t>d</w:t>
      </w:r>
      <w:r w:rsidRPr="00766E49">
        <w:rPr>
          <w:rFonts w:ascii="Arial" w:eastAsia="Times New Roman" w:hAnsi="Arial" w:cs="Arial"/>
        </w:rPr>
        <w:t xml:space="preserve"> </w:t>
      </w:r>
      <w:r w:rsidR="004B788F">
        <w:rPr>
          <w:rFonts w:ascii="Arial" w:eastAsia="Times New Roman" w:hAnsi="Arial" w:cs="Arial"/>
        </w:rPr>
        <w:t>dr</w:t>
      </w:r>
      <w:r w:rsidRPr="00766E49">
        <w:rPr>
          <w:rFonts w:ascii="Arial" w:eastAsia="Times New Roman" w:hAnsi="Arial" w:cs="Arial"/>
        </w:rPr>
        <w:t>a</w:t>
      </w:r>
      <w:r w:rsidR="004B788F">
        <w:rPr>
          <w:rFonts w:ascii="Arial" w:eastAsia="Times New Roman" w:hAnsi="Arial" w:cs="Arial"/>
        </w:rPr>
        <w:t>g</w:t>
      </w:r>
      <w:r w:rsidRPr="00766E49">
        <w:rPr>
          <w:rFonts w:ascii="Arial" w:eastAsia="Times New Roman" w:hAnsi="Arial" w:cs="Arial"/>
        </w:rPr>
        <w:t>o</w:t>
      </w:r>
      <w:r w:rsidR="004B788F">
        <w:rPr>
          <w:rFonts w:ascii="Arial" w:eastAsia="Times New Roman" w:hAnsi="Arial" w:cs="Arial"/>
        </w:rPr>
        <w:t>c</w:t>
      </w:r>
      <w:r w:rsidRPr="00766E49">
        <w:rPr>
          <w:rFonts w:ascii="Arial" w:eastAsia="Times New Roman" w:hAnsi="Arial" w:cs="Arial"/>
        </w:rPr>
        <w:t>e</w:t>
      </w:r>
      <w:r w:rsidR="004B788F">
        <w:rPr>
          <w:rFonts w:ascii="Arial" w:eastAsia="Times New Roman" w:hAnsi="Arial" w:cs="Arial"/>
        </w:rPr>
        <w:t>nih</w:t>
      </w:r>
      <w:r w:rsidRPr="00766E49">
        <w:rPr>
          <w:rFonts w:ascii="Arial" w:eastAsia="Times New Roman" w:hAnsi="Arial" w:cs="Arial"/>
        </w:rPr>
        <w:t xml:space="preserve"> </w:t>
      </w:r>
      <w:r w:rsidR="004B788F">
        <w:rPr>
          <w:rFonts w:ascii="Arial" w:eastAsia="Times New Roman" w:hAnsi="Arial" w:cs="Arial"/>
        </w:rPr>
        <w:t>m</w:t>
      </w:r>
      <w:r w:rsidRPr="00766E49">
        <w:rPr>
          <w:rFonts w:ascii="Arial" w:eastAsia="Times New Roman" w:hAnsi="Arial" w:cs="Arial"/>
        </w:rPr>
        <w:t>e</w:t>
      </w:r>
      <w:r w:rsidR="004B788F">
        <w:rPr>
          <w:rFonts w:ascii="Arial" w:eastAsia="Times New Roman" w:hAnsi="Arial" w:cs="Arial"/>
        </w:rPr>
        <w:t>t</w:t>
      </w:r>
      <w:r w:rsidRPr="00766E49">
        <w:rPr>
          <w:rFonts w:ascii="Arial" w:eastAsia="Times New Roman" w:hAnsi="Arial" w:cs="Arial"/>
        </w:rPr>
        <w:t>a</w:t>
      </w:r>
      <w:r w:rsidR="004B788F">
        <w:rPr>
          <w:rFonts w:ascii="Arial" w:eastAsia="Times New Roman" w:hAnsi="Arial" w:cs="Arial"/>
        </w:rPr>
        <w:t>l</w:t>
      </w:r>
      <w:r w:rsidRPr="00766E49">
        <w:rPr>
          <w:rFonts w:ascii="Arial" w:eastAsia="Times New Roman" w:hAnsi="Arial" w:cs="Arial"/>
        </w:rPr>
        <w:t xml:space="preserve">a </w:t>
      </w:r>
      <w:r w:rsidR="004B788F">
        <w:rPr>
          <w:rFonts w:ascii="Arial" w:eastAsia="Times New Roman" w:hAnsi="Arial" w:cs="Arial"/>
        </w:rPr>
        <w:t>m</w:t>
      </w:r>
      <w:r w:rsidRPr="00766E49">
        <w:rPr>
          <w:rFonts w:ascii="Arial" w:eastAsia="Times New Roman" w:hAnsi="Arial" w:cs="Arial"/>
        </w:rPr>
        <w:t>o</w:t>
      </w:r>
      <w:r w:rsidR="004B788F">
        <w:rPr>
          <w:rFonts w:ascii="Arial" w:eastAsia="Times New Roman" w:hAnsi="Arial" w:cs="Arial"/>
        </w:rPr>
        <w:t>r</w:t>
      </w:r>
      <w:r w:rsidRPr="00766E49">
        <w:rPr>
          <w:rFonts w:ascii="Arial" w:eastAsia="Times New Roman" w:hAnsi="Arial" w:cs="Arial"/>
        </w:rPr>
        <w:t>aj</w:t>
      </w:r>
      <w:r w:rsidR="004B788F">
        <w:rPr>
          <w:rFonts w:ascii="Arial" w:eastAsia="Times New Roman" w:hAnsi="Arial" w:cs="Arial"/>
        </w:rPr>
        <w:t>u</w:t>
      </w:r>
      <w:r w:rsidRPr="00766E49">
        <w:rPr>
          <w:rFonts w:ascii="Arial" w:eastAsia="Times New Roman" w:hAnsi="Arial" w:cs="Arial"/>
        </w:rPr>
        <w:t>:</w:t>
      </w:r>
    </w:p>
    <w:p w:rsidR="00766E49" w:rsidRPr="00766E49" w:rsidRDefault="004B788F" w:rsidP="00F4061B">
      <w:pPr>
        <w:tabs>
          <w:tab w:val="left" w:pos="720"/>
          <w:tab w:val="left" w:pos="1440"/>
        </w:tabs>
        <w:spacing w:after="120" w:line="240" w:lineRule="auto"/>
        <w:ind w:left="426" w:firstLine="654"/>
        <w:jc w:val="both"/>
        <w:rPr>
          <w:rFonts w:ascii="Arial" w:eastAsia="Times New Roman" w:hAnsi="Arial" w:cs="Arial"/>
          <w:lang w:val="sr-Latn-CS" w:eastAsia="sr-Latn-CS"/>
        </w:rPr>
      </w:pPr>
      <w:r>
        <w:rPr>
          <w:rFonts w:ascii="Arial" w:eastAsia="Times New Roman" w:hAnsi="Arial" w:cs="Arial"/>
          <w:lang w:val="sr-Cyrl-RS" w:eastAsia="sr-Latn-CS"/>
        </w:rPr>
        <w:t>a</w:t>
      </w:r>
      <w:r w:rsidR="00766E49" w:rsidRPr="00766E49">
        <w:rPr>
          <w:rFonts w:ascii="Arial" w:eastAsia="Times New Roman" w:hAnsi="Arial" w:cs="Arial"/>
          <w:lang w:val="sr-Cyrl-RS" w:eastAsia="sr-Latn-CS"/>
        </w:rPr>
        <w:t>)</w:t>
      </w:r>
      <w:r w:rsidR="00766E49">
        <w:rPr>
          <w:rFonts w:ascii="Arial" w:eastAsia="Times New Roman" w:hAnsi="Arial" w:cs="Arial"/>
          <w:lang w:eastAsia="sr-Latn-CS"/>
        </w:rPr>
        <w:tab/>
      </w:r>
      <w:r>
        <w:rPr>
          <w:rFonts w:ascii="Arial" w:eastAsia="Times New Roman" w:hAnsi="Arial" w:cs="Arial"/>
          <w:lang w:val="sr-Latn-CS" w:eastAsia="sr-Latn-CS"/>
        </w:rPr>
        <w:t>Biti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dn</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ti</w:t>
      </w:r>
      <w:r w:rsidR="00766E49" w:rsidRPr="00766E49">
        <w:rPr>
          <w:rFonts w:ascii="Arial" w:eastAsia="Times New Roman" w:hAnsi="Arial" w:cs="Arial"/>
          <w:lang w:val="sr-Latn-CS" w:eastAsia="sr-Latn-CS"/>
        </w:rPr>
        <w:t xml:space="preserve"> </w:t>
      </w:r>
      <w:r>
        <w:rPr>
          <w:rFonts w:ascii="Arial" w:eastAsia="Times New Roman" w:hAnsi="Arial" w:cs="Arial"/>
          <w:lang w:val="sr-Cyrl-RS" w:eastAsia="sr-Latn-CS"/>
        </w:rPr>
        <w:t>ovlašćenoj</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službi</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za</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ispitivanje</w:t>
      </w:r>
      <w:r w:rsidR="00766E49" w:rsidRPr="00766E49">
        <w:rPr>
          <w:rFonts w:ascii="Arial" w:eastAsia="Times New Roman" w:hAnsi="Arial" w:cs="Arial"/>
          <w:lang w:val="sr-Cyrl-RS" w:eastAsia="sr-Latn-CS"/>
        </w:rPr>
        <w:t xml:space="preserv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oj</w:t>
      </w:r>
      <w:r>
        <w:rPr>
          <w:rFonts w:ascii="Arial" w:eastAsia="Times New Roman" w:hAnsi="Arial" w:cs="Arial"/>
          <w:lang w:val="sr-Cyrl-RS" w:eastAsia="sr-Latn-CS"/>
        </w:rPr>
        <w:t>a</w:t>
      </w:r>
      <w:r w:rsidR="00766E49" w:rsidRPr="00766E49">
        <w:rPr>
          <w:rFonts w:ascii="Arial" w:eastAsia="Times New Roman" w:hAnsi="Arial" w:cs="Arial"/>
          <w:lang w:val="sr-Latn-CS" w:eastAsia="sr-Latn-CS"/>
        </w:rPr>
        <w:t xml:space="preserve"> je </w:t>
      </w:r>
      <w:r>
        <w:rPr>
          <w:rFonts w:ascii="Arial" w:eastAsia="Times New Roman" w:hAnsi="Arial" w:cs="Arial"/>
          <w:lang w:val="sr-Latn-CS" w:eastAsia="sr-Latn-CS"/>
        </w:rPr>
        <w:t>im</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w:t>
      </w:r>
      <w:r>
        <w:rPr>
          <w:rFonts w:ascii="Arial" w:eastAsia="Times New Roman" w:hAnsi="Arial" w:cs="Arial"/>
          <w:lang w:val="sr-Cyrl-RS" w:eastAsia="sr-Latn-CS"/>
        </w:rPr>
        <w:t>a</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skl</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du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a</w:t>
      </w:r>
      <w:r w:rsidR="00766E49" w:rsidRPr="00766E49">
        <w:rPr>
          <w:rFonts w:ascii="Arial" w:eastAsia="Times New Roman" w:hAnsi="Arial" w:cs="Arial"/>
          <w:lang w:val="sr-Cyrl-RS" w:eastAsia="sr-Latn-CS"/>
        </w:rPr>
        <w:t xml:space="preserve"> </w:t>
      </w:r>
      <w:r>
        <w:rPr>
          <w:rFonts w:ascii="Arial" w:eastAsia="Times New Roman" w:hAnsi="Arial" w:cs="Arial"/>
          <w:lang w:val="sr-Cyrl-RS" w:eastAsia="sr-Latn-CS"/>
        </w:rPr>
        <w:t>č</w:t>
      </w:r>
      <w:r>
        <w:rPr>
          <w:rFonts w:ascii="Arial" w:eastAsia="Times New Roman" w:hAnsi="Arial" w:cs="Arial"/>
          <w:lang w:val="sr-Latn-CS" w:eastAsia="sr-Latn-CS"/>
        </w:rPr>
        <w:t>l</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m</w:t>
      </w:r>
      <w:r w:rsidR="00766E49" w:rsidRPr="00766E49">
        <w:rPr>
          <w:rFonts w:ascii="Arial" w:eastAsia="Times New Roman" w:hAnsi="Arial" w:cs="Arial"/>
          <w:lang w:val="sr-Cyrl-RS" w:eastAsia="sr-Latn-CS"/>
        </w:rPr>
        <w:t xml:space="preserve"> </w:t>
      </w:r>
      <w:r w:rsidR="00766E49" w:rsidRPr="00766E49">
        <w:rPr>
          <w:rFonts w:ascii="Arial" w:eastAsia="Times New Roman" w:hAnsi="Arial" w:cs="Arial"/>
          <w:lang w:val="sr-Latn-CS" w:eastAsia="sr-Latn-CS"/>
        </w:rPr>
        <w:t>5;</w:t>
      </w:r>
    </w:p>
    <w:p w:rsidR="00766E49" w:rsidRPr="00766E49" w:rsidRDefault="004B788F" w:rsidP="00F4061B">
      <w:pPr>
        <w:tabs>
          <w:tab w:val="left" w:pos="720"/>
          <w:tab w:val="left" w:pos="1440"/>
        </w:tabs>
        <w:spacing w:after="120" w:line="240" w:lineRule="auto"/>
        <w:ind w:left="426" w:firstLine="654"/>
        <w:jc w:val="both"/>
        <w:rPr>
          <w:rFonts w:ascii="Arial" w:eastAsia="Times New Roman" w:hAnsi="Arial" w:cs="Arial"/>
          <w:lang w:val="sr-Latn-CS" w:eastAsia="sr-Latn-CS"/>
        </w:rPr>
      </w:pPr>
      <w:r>
        <w:rPr>
          <w:rFonts w:ascii="Arial" w:eastAsia="Times New Roman" w:hAnsi="Arial" w:cs="Arial"/>
          <w:lang w:val="sr-Cyrl-RS" w:eastAsia="sr-Latn-CS"/>
        </w:rPr>
        <w:t>b</w:t>
      </w:r>
      <w:r w:rsidR="00766E49">
        <w:rPr>
          <w:rFonts w:ascii="Arial" w:eastAsia="Times New Roman" w:hAnsi="Arial" w:cs="Arial"/>
          <w:lang w:val="sr-Cyrl-RS" w:eastAsia="sr-Latn-CS"/>
        </w:rPr>
        <w:t>)</w:t>
      </w:r>
      <w:r w:rsidR="00766E49">
        <w:rPr>
          <w:rFonts w:ascii="Arial" w:eastAsia="Times New Roman" w:hAnsi="Arial" w:cs="Arial"/>
          <w:lang w:eastAsia="sr-Latn-CS"/>
        </w:rPr>
        <w:tab/>
      </w:r>
      <w:r>
        <w:rPr>
          <w:rFonts w:ascii="Arial" w:eastAsia="Times New Roman" w:hAnsi="Arial" w:cs="Arial"/>
          <w:lang w:val="sr-Latn-CS" w:eastAsia="sr-Latn-CS"/>
        </w:rPr>
        <w:t>Ispunj</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hničk</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z</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ht</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e o</w:t>
      </w:r>
      <w:r>
        <w:rPr>
          <w:rFonts w:ascii="Arial" w:eastAsia="Times New Roman" w:hAnsi="Arial" w:cs="Arial"/>
          <w:lang w:val="sr-Latn-CS" w:eastAsia="sr-Latn-CS"/>
        </w:rPr>
        <w:t>v</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nv</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nci</w:t>
      </w:r>
      <w:r w:rsidR="00766E49" w:rsidRPr="00766E49">
        <w:rPr>
          <w:rFonts w:ascii="Arial" w:eastAsia="Times New Roman" w:hAnsi="Arial" w:cs="Arial"/>
          <w:lang w:val="sr-Latn-CS" w:eastAsia="sr-Latn-CS"/>
        </w:rPr>
        <w:t xml:space="preserve">je,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 xml:space="preserve">o je </w:t>
      </w:r>
      <w:r>
        <w:rPr>
          <w:rFonts w:ascii="Arial" w:eastAsia="Times New Roman" w:hAnsi="Arial" w:cs="Arial"/>
          <w:lang w:val="sr-Latn-CS" w:eastAsia="sr-Latn-CS"/>
        </w:rPr>
        <w:t>izn</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 xml:space="preserve">o </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A</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ksu</w:t>
      </w:r>
      <w:r w:rsidR="00766E49" w:rsidRPr="00766E49">
        <w:rPr>
          <w:rFonts w:ascii="Arial" w:eastAsia="Times New Roman" w:hAnsi="Arial" w:cs="Arial"/>
          <w:lang w:val="sr-Latn-CS" w:eastAsia="sr-Latn-CS"/>
        </w:rPr>
        <w:t xml:space="preserve"> I;</w:t>
      </w:r>
    </w:p>
    <w:p w:rsidR="00766E49" w:rsidRPr="00766E49" w:rsidRDefault="004B788F" w:rsidP="00F4061B">
      <w:pPr>
        <w:tabs>
          <w:tab w:val="left" w:pos="720"/>
          <w:tab w:val="left" w:pos="1440"/>
        </w:tabs>
        <w:spacing w:after="120" w:line="240" w:lineRule="auto"/>
        <w:ind w:left="426" w:firstLine="654"/>
        <w:jc w:val="both"/>
        <w:rPr>
          <w:rFonts w:ascii="Arial" w:eastAsia="Times New Roman" w:hAnsi="Arial" w:cs="Arial"/>
          <w:lang w:val="sr-Latn-CS" w:eastAsia="sr-Latn-CS"/>
        </w:rPr>
      </w:pPr>
      <w:r>
        <w:rPr>
          <w:rFonts w:ascii="Arial" w:eastAsia="Times New Roman" w:hAnsi="Arial" w:cs="Arial"/>
          <w:lang w:val="sr-Cyrl-RS" w:eastAsia="sr-Latn-CS"/>
        </w:rPr>
        <w:t>c</w:t>
      </w:r>
      <w:r w:rsidR="00766E49">
        <w:rPr>
          <w:rFonts w:ascii="Arial" w:eastAsia="Times New Roman" w:hAnsi="Arial" w:cs="Arial"/>
          <w:lang w:val="sr-Cyrl-RS" w:eastAsia="sr-Latn-CS"/>
        </w:rPr>
        <w:t>)</w:t>
      </w:r>
      <w:r w:rsidR="00766E49">
        <w:rPr>
          <w:rFonts w:ascii="Arial" w:eastAsia="Times New Roman" w:hAnsi="Arial" w:cs="Arial"/>
          <w:lang w:eastAsia="sr-Latn-CS"/>
        </w:rPr>
        <w:tab/>
      </w:r>
      <w:r>
        <w:rPr>
          <w:rFonts w:ascii="Arial" w:eastAsia="Times New Roman" w:hAnsi="Arial" w:cs="Arial"/>
          <w:lang w:val="sr-Latn-CS" w:eastAsia="sr-Latn-CS"/>
        </w:rPr>
        <w:t>Biti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ntr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lis</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skl</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du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vilim</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pr</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c</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dur</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m</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 xml:space="preserve">oje </w:t>
      </w:r>
      <w:r>
        <w:rPr>
          <w:rFonts w:ascii="Arial" w:eastAsia="Times New Roman" w:hAnsi="Arial" w:cs="Arial"/>
          <w:lang w:val="sr-Latn-CS" w:eastAsia="sr-Latn-CS"/>
        </w:rPr>
        <w:t>su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izn</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t</w:t>
      </w:r>
      <w:r w:rsidR="00766E49" w:rsidRPr="00766E49">
        <w:rPr>
          <w:rFonts w:ascii="Arial" w:eastAsia="Times New Roman" w:hAnsi="Arial" w:cs="Arial"/>
          <w:lang w:val="sr-Latn-CS" w:eastAsia="sr-Latn-CS"/>
        </w:rPr>
        <w:t xml:space="preserve">e </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A</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ksu</w:t>
      </w:r>
      <w:r w:rsidR="00766E49">
        <w:rPr>
          <w:rFonts w:ascii="Arial" w:eastAsia="Times New Roman" w:hAnsi="Arial" w:cs="Arial"/>
          <w:lang w:val="sr-Latn-CS" w:eastAsia="sr-Latn-CS"/>
        </w:rPr>
        <w:t xml:space="preserve"> </w:t>
      </w:r>
      <w:r w:rsidR="00766E49" w:rsidRPr="00766E49">
        <w:rPr>
          <w:rFonts w:ascii="Arial" w:eastAsia="Times New Roman" w:hAnsi="Arial" w:cs="Arial"/>
          <w:lang w:val="sr-Latn-CS" w:eastAsia="sr-Latn-CS"/>
        </w:rPr>
        <w:t>II;</w:t>
      </w:r>
    </w:p>
    <w:p w:rsidR="00766E49" w:rsidRPr="00766E49" w:rsidRDefault="004B788F" w:rsidP="00F4061B">
      <w:pPr>
        <w:tabs>
          <w:tab w:val="left" w:pos="720"/>
          <w:tab w:val="left" w:pos="1440"/>
        </w:tabs>
        <w:spacing w:after="120" w:line="240" w:lineRule="auto"/>
        <w:ind w:left="426" w:firstLine="654"/>
        <w:jc w:val="both"/>
        <w:rPr>
          <w:rFonts w:ascii="Arial" w:eastAsia="Times New Roman" w:hAnsi="Arial" w:cs="Arial"/>
          <w:lang w:val="sr-Latn-CS" w:eastAsia="sr-Latn-CS"/>
        </w:rPr>
      </w:pPr>
      <w:r>
        <w:rPr>
          <w:rFonts w:ascii="Arial" w:eastAsia="Times New Roman" w:hAnsi="Arial" w:cs="Arial"/>
          <w:lang w:val="sr-Cyrl-RS" w:eastAsia="sr-Latn-CS"/>
        </w:rPr>
        <w:t>d</w:t>
      </w:r>
      <w:r w:rsidR="00766E49">
        <w:rPr>
          <w:rFonts w:ascii="Arial" w:eastAsia="Times New Roman" w:hAnsi="Arial" w:cs="Arial"/>
          <w:lang w:val="sr-Cyrl-RS" w:eastAsia="sr-Latn-CS"/>
        </w:rPr>
        <w:t>)</w:t>
      </w:r>
      <w:r w:rsidR="00766E49">
        <w:rPr>
          <w:rFonts w:ascii="Arial" w:eastAsia="Times New Roman" w:hAnsi="Arial" w:cs="Arial"/>
          <w:lang w:eastAsia="sr-Latn-CS"/>
        </w:rPr>
        <w:tab/>
      </w:r>
      <w:r>
        <w:rPr>
          <w:rFonts w:ascii="Arial" w:eastAsia="Times New Roman" w:hAnsi="Arial" w:cs="Arial"/>
          <w:lang w:val="sr-Latn-CS" w:eastAsia="sr-Latn-CS"/>
        </w:rPr>
        <w:t>Biti</w:t>
      </w:r>
      <w:r w:rsidR="00766E49" w:rsidRPr="00766E49">
        <w:rPr>
          <w:rFonts w:ascii="Arial" w:eastAsia="Times New Roman" w:hAnsi="Arial" w:cs="Arial"/>
          <w:lang w:val="sr-Latn-CS" w:eastAsia="sr-Latn-CS"/>
        </w:rPr>
        <w:t xml:space="preserve"> </w:t>
      </w:r>
      <w:r>
        <w:rPr>
          <w:rFonts w:ascii="Arial" w:eastAsia="Times New Roman" w:hAnsi="Arial" w:cs="Arial"/>
          <w:lang w:val="sr-Cyrl-RS" w:eastAsia="sr-Latn-CS"/>
        </w:rPr>
        <w:t>žigosani</w:t>
      </w:r>
      <w:r w:rsidR="00766E49" w:rsidRPr="00766E49">
        <w:rPr>
          <w:rFonts w:ascii="Arial" w:eastAsia="Times New Roman" w:hAnsi="Arial" w:cs="Arial"/>
          <w:lang w:val="sr-Cyrl-RS" w:eastAsia="sr-Latn-CS"/>
        </w:rPr>
        <w:t xml:space="preserve"> </w:t>
      </w:r>
      <w:r>
        <w:rPr>
          <w:rFonts w:ascii="Arial" w:eastAsia="Times New Roman" w:hAnsi="Arial" w:cs="Arial"/>
          <w:lang w:val="sr-Latn-CS" w:eastAsia="sr-Latn-CS"/>
        </w:rPr>
        <w:t>žig</w:t>
      </w:r>
      <w:r w:rsidR="00766E49" w:rsidRPr="00766E49">
        <w:rPr>
          <w:rFonts w:ascii="Arial" w:eastAsia="Times New Roman" w:hAnsi="Arial" w:cs="Arial"/>
          <w:lang w:val="sr-Latn-CS" w:eastAsia="sr-Latn-CS"/>
        </w:rPr>
        <w:t>o</w:t>
      </w:r>
      <w:r>
        <w:rPr>
          <w:rFonts w:ascii="Arial" w:eastAsia="Times New Roman" w:hAnsi="Arial" w:cs="Arial"/>
          <w:lang w:val="sr-Latn-CS" w:eastAsia="sr-Latn-CS"/>
        </w:rPr>
        <w:t>vim</w:t>
      </w:r>
      <w:r w:rsidR="00766E49" w:rsidRPr="00766E49">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766E49">
        <w:rPr>
          <w:rFonts w:ascii="Arial" w:eastAsia="Times New Roman" w:hAnsi="Arial" w:cs="Arial"/>
          <w:lang w:val="sr-Latn-CS" w:eastAsia="sr-Latn-CS"/>
        </w:rPr>
        <w:t>oj</w:t>
      </w:r>
      <w:r>
        <w:rPr>
          <w:rFonts w:ascii="Arial" w:eastAsia="Times New Roman" w:hAnsi="Arial" w:cs="Arial"/>
          <w:lang w:val="sr-Latn-CS" w:eastAsia="sr-Latn-CS"/>
        </w:rPr>
        <w:t>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su</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pr</w:t>
      </w:r>
      <w:r>
        <w:rPr>
          <w:rFonts w:ascii="Arial" w:eastAsia="Times New Roman" w:hAnsi="Arial" w:cs="Arial"/>
          <w:lang w:val="sr-Cyrl-RS" w:eastAsia="sr-Latn-CS"/>
        </w:rPr>
        <w:t>o</w:t>
      </w:r>
      <w:r>
        <w:rPr>
          <w:rFonts w:ascii="Arial" w:eastAsia="Times New Roman" w:hAnsi="Arial" w:cs="Arial"/>
          <w:lang w:val="sr-Latn-CS" w:eastAsia="sr-Latn-CS"/>
        </w:rPr>
        <w:t>pis</w:t>
      </w:r>
      <w:r w:rsidR="00766E49" w:rsidRPr="00766E49">
        <w:rPr>
          <w:rFonts w:ascii="Arial" w:eastAsia="Times New Roman" w:hAnsi="Arial" w:cs="Arial"/>
          <w:lang w:val="sr-Latn-CS" w:eastAsia="sr-Latn-CS"/>
        </w:rPr>
        <w:t>a</w:t>
      </w:r>
      <w:r>
        <w:rPr>
          <w:rFonts w:ascii="Arial" w:eastAsia="Times New Roman" w:hAnsi="Arial" w:cs="Arial"/>
          <w:lang w:val="sr-Latn-CS" w:eastAsia="sr-Latn-CS"/>
        </w:rPr>
        <w:t>ni</w:t>
      </w:r>
      <w:r w:rsidR="00766E49" w:rsidRPr="00766E49">
        <w:rPr>
          <w:rFonts w:ascii="Arial" w:eastAsia="Times New Roman" w:hAnsi="Arial" w:cs="Arial"/>
          <w:lang w:val="sr-Latn-CS" w:eastAsia="sr-Latn-CS"/>
        </w:rPr>
        <w:t xml:space="preserve"> </w:t>
      </w:r>
      <w:r>
        <w:rPr>
          <w:rFonts w:ascii="Arial" w:eastAsia="Times New Roman" w:hAnsi="Arial" w:cs="Arial"/>
          <w:lang w:val="sr-Latn-CS" w:eastAsia="sr-Latn-CS"/>
        </w:rPr>
        <w:t>u</w:t>
      </w:r>
      <w:r w:rsidR="00766E49" w:rsidRPr="00766E49">
        <w:rPr>
          <w:rFonts w:ascii="Arial" w:eastAsia="Times New Roman" w:hAnsi="Arial" w:cs="Arial"/>
          <w:lang w:val="sr-Latn-CS" w:eastAsia="sr-Latn-CS"/>
        </w:rPr>
        <w:t xml:space="preserve"> A</w:t>
      </w:r>
      <w:r>
        <w:rPr>
          <w:rFonts w:ascii="Arial" w:eastAsia="Times New Roman" w:hAnsi="Arial" w:cs="Arial"/>
          <w:lang w:val="sr-Latn-CS" w:eastAsia="sr-Latn-CS"/>
        </w:rPr>
        <w:t>n</w:t>
      </w:r>
      <w:r w:rsidR="00766E49" w:rsidRPr="00766E49">
        <w:rPr>
          <w:rFonts w:ascii="Arial" w:eastAsia="Times New Roman" w:hAnsi="Arial" w:cs="Arial"/>
          <w:lang w:val="sr-Latn-CS" w:eastAsia="sr-Latn-CS"/>
        </w:rPr>
        <w:t>e</w:t>
      </w:r>
      <w:r>
        <w:rPr>
          <w:rFonts w:ascii="Arial" w:eastAsia="Times New Roman" w:hAnsi="Arial" w:cs="Arial"/>
          <w:lang w:val="sr-Latn-CS" w:eastAsia="sr-Latn-CS"/>
        </w:rPr>
        <w:t>ksu</w:t>
      </w:r>
      <w:r w:rsidR="00766E49" w:rsidRPr="00766E49">
        <w:rPr>
          <w:rFonts w:ascii="Arial" w:eastAsia="Times New Roman" w:hAnsi="Arial" w:cs="Arial"/>
          <w:lang w:val="sr-Latn-CS" w:eastAsia="sr-Latn-CS"/>
        </w:rPr>
        <w:t xml:space="preserve"> II.</w:t>
      </w:r>
    </w:p>
    <w:p w:rsidR="00766E49" w:rsidRPr="00766E49" w:rsidRDefault="00766E49" w:rsidP="00D406E4">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766E49" w:rsidP="00D406E4">
      <w:pPr>
        <w:tabs>
          <w:tab w:val="left" w:pos="720"/>
        </w:tabs>
        <w:spacing w:after="120" w:line="240" w:lineRule="auto"/>
        <w:ind w:left="360" w:firstLine="720"/>
        <w:jc w:val="both"/>
        <w:rPr>
          <w:rFonts w:ascii="Arial" w:eastAsia="Times New Roman" w:hAnsi="Arial" w:cs="Arial"/>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Cyrl-R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D406E4">
      <w:pPr>
        <w:tabs>
          <w:tab w:val="left" w:pos="720"/>
        </w:tabs>
        <w:spacing w:after="120" w:line="240" w:lineRule="auto"/>
        <w:ind w:left="360" w:firstLine="720"/>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60"/>
        <w:jc w:val="both"/>
        <w:rPr>
          <w:rFonts w:ascii="Times New Roman" w:eastAsia="Times New Roman" w:hAnsi="Times New Roman"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3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766E49" w:rsidRDefault="00766E49" w:rsidP="00766E49">
      <w:pPr>
        <w:spacing w:after="0" w:line="240" w:lineRule="auto"/>
        <w:ind w:left="360"/>
        <w:jc w:val="both"/>
        <w:rPr>
          <w:rFonts w:ascii="Times New Roman" w:eastAsia="Times New Roman" w:hAnsi="Times New Roman" w:cs="Times New Roman"/>
          <w:sz w:val="24"/>
          <w:szCs w:val="24"/>
          <w:lang w:val="sr-Latn-CS" w:eastAsia="sr-Latn-CS"/>
        </w:rPr>
      </w:pP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rPr>
      </w:pPr>
      <w:r w:rsidRPr="00D406E4">
        <w:rPr>
          <w:rFonts w:ascii="Arial" w:eastAsia="Times New Roman" w:hAnsi="Arial" w:cs="Arial"/>
        </w:rPr>
        <w:t>2.</w:t>
      </w:r>
      <w:r w:rsidRPr="00D406E4">
        <w:rPr>
          <w:rFonts w:ascii="Arial" w:eastAsia="Times New Roman" w:hAnsi="Arial" w:cs="Arial"/>
        </w:rPr>
        <w:tab/>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risti</w:t>
      </w:r>
      <w:r w:rsidR="00766E49" w:rsidRPr="00D406E4">
        <w:rPr>
          <w:rFonts w:ascii="Arial" w:eastAsia="Times New Roman" w:hAnsi="Arial" w:cs="Arial"/>
        </w:rPr>
        <w:t xml:space="preserve"> </w:t>
      </w:r>
      <w:r w:rsidR="004B788F">
        <w:rPr>
          <w:rFonts w:ascii="Arial" w:eastAsia="Times New Roman" w:hAnsi="Arial" w:cs="Arial"/>
          <w:lang w:val="sr-Cyrl-RS"/>
        </w:rPr>
        <w:t>iz</w:t>
      </w:r>
      <w:r w:rsidR="00766E49" w:rsidRPr="00D406E4">
        <w:rPr>
          <w:rFonts w:ascii="Arial" w:eastAsia="Times New Roman" w:hAnsi="Arial" w:cs="Arial"/>
        </w:rPr>
        <w:t xml:space="preserve"> </w:t>
      </w:r>
      <w:r w:rsidR="004B788F">
        <w:rPr>
          <w:rFonts w:ascii="Arial" w:eastAsia="Times New Roman" w:hAnsi="Arial" w:cs="Arial"/>
          <w:lang w:val="sr-Cyrl-RS"/>
        </w:rPr>
        <w:t>č</w:t>
      </w:r>
      <w:r w:rsidR="004B788F">
        <w:rPr>
          <w:rFonts w:ascii="Arial" w:eastAsia="Times New Roman" w:hAnsi="Arial" w:cs="Arial"/>
        </w:rPr>
        <w:t>l</w:t>
      </w:r>
      <w:r w:rsidR="00766E49" w:rsidRPr="00D406E4">
        <w:rPr>
          <w:rFonts w:ascii="Arial" w:eastAsia="Times New Roman" w:hAnsi="Arial" w:cs="Arial"/>
        </w:rPr>
        <w:t>a</w:t>
      </w:r>
      <w:r w:rsidR="004B788F">
        <w:rPr>
          <w:rFonts w:ascii="Arial" w:eastAsia="Times New Roman" w:hAnsi="Arial" w:cs="Arial"/>
        </w:rPr>
        <w:t>n</w:t>
      </w:r>
      <w:r w:rsidR="00766E49" w:rsidRPr="00D406E4">
        <w:rPr>
          <w:rFonts w:ascii="Arial" w:eastAsia="Times New Roman" w:hAnsi="Arial" w:cs="Arial"/>
        </w:rPr>
        <w:t>a 1</w:t>
      </w:r>
      <w:r w:rsidR="00766E49" w:rsidRPr="00D406E4">
        <w:rPr>
          <w:rFonts w:ascii="Arial" w:eastAsia="Times New Roman" w:hAnsi="Arial" w:cs="Arial"/>
          <w:lang w:val="sr-Cyrl-RS"/>
        </w:rPr>
        <w:t>.</w:t>
      </w:r>
      <w:r w:rsidR="00766E49" w:rsidRPr="00D406E4">
        <w:rPr>
          <w:rFonts w:ascii="Arial" w:eastAsia="Times New Roman" w:hAnsi="Arial" w:cs="Arial"/>
        </w:rPr>
        <w:t xml:space="preserve"> </w:t>
      </w:r>
      <w:proofErr w:type="gramStart"/>
      <w:r w:rsidR="004B788F">
        <w:rPr>
          <w:rFonts w:ascii="Arial" w:eastAsia="Times New Roman" w:hAnsi="Arial" w:cs="Arial"/>
        </w:rPr>
        <w:t>n</w:t>
      </w:r>
      <w:r w:rsidR="00766E49" w:rsidRPr="00D406E4">
        <w:rPr>
          <w:rFonts w:ascii="Arial" w:eastAsia="Times New Roman" w:hAnsi="Arial" w:cs="Arial"/>
        </w:rPr>
        <w:t>e</w:t>
      </w:r>
      <w:r w:rsidR="004B788F">
        <w:rPr>
          <w:rFonts w:ascii="Arial" w:eastAsia="Times New Roman" w:hAnsi="Arial" w:cs="Arial"/>
        </w:rPr>
        <w:t>ć</w:t>
      </w:r>
      <w:r w:rsidR="00766E49" w:rsidRPr="00D406E4">
        <w:rPr>
          <w:rFonts w:ascii="Arial" w:eastAsia="Times New Roman" w:hAnsi="Arial" w:cs="Arial"/>
        </w:rPr>
        <w:t>e</w:t>
      </w:r>
      <w:proofErr w:type="gramEnd"/>
      <w:r w:rsidR="00766E49" w:rsidRPr="00D406E4">
        <w:rPr>
          <w:rFonts w:ascii="Arial" w:eastAsia="Times New Roman" w:hAnsi="Arial" w:cs="Arial"/>
        </w:rPr>
        <w:t xml:space="preserve"> </w:t>
      </w:r>
      <w:r w:rsidR="004B788F">
        <w:rPr>
          <w:rFonts w:ascii="Arial" w:eastAsia="Times New Roman" w:hAnsi="Arial" w:cs="Arial"/>
        </w:rPr>
        <w:t>s</w:t>
      </w:r>
      <w:r w:rsidR="00766E49" w:rsidRPr="00D406E4">
        <w:rPr>
          <w:rFonts w:ascii="Arial" w:eastAsia="Times New Roman" w:hAnsi="Arial" w:cs="Arial"/>
        </w:rPr>
        <w:t xml:space="preserve">e </w:t>
      </w:r>
      <w:r w:rsidR="004B788F">
        <w:rPr>
          <w:rFonts w:ascii="Arial" w:eastAsia="Times New Roman" w:hAnsi="Arial" w:cs="Arial"/>
        </w:rPr>
        <w:t>prim</w:t>
      </w:r>
      <w:r w:rsidR="00766E49" w:rsidRPr="00D406E4">
        <w:rPr>
          <w:rFonts w:ascii="Arial" w:eastAsia="Times New Roman" w:hAnsi="Arial" w:cs="Arial"/>
        </w:rPr>
        <w:t>e</w:t>
      </w:r>
      <w:r w:rsidR="004B788F">
        <w:rPr>
          <w:rFonts w:ascii="Arial" w:eastAsia="Times New Roman" w:hAnsi="Arial" w:cs="Arial"/>
        </w:rPr>
        <w:t>njiv</w:t>
      </w:r>
      <w:r w:rsidR="00766E49" w:rsidRPr="00D406E4">
        <w:rPr>
          <w:rFonts w:ascii="Arial" w:eastAsia="Times New Roman" w:hAnsi="Arial" w:cs="Arial"/>
        </w:rPr>
        <w:t>a</w:t>
      </w:r>
      <w:r w:rsidR="004B788F">
        <w:rPr>
          <w:rFonts w:ascii="Arial" w:eastAsia="Times New Roman" w:hAnsi="Arial" w:cs="Arial"/>
        </w:rPr>
        <w:t>ti</w:t>
      </w:r>
      <w:r w:rsidR="00766E49" w:rsidRPr="00D406E4">
        <w:rPr>
          <w:rFonts w:ascii="Arial" w:eastAsia="Times New Roman" w:hAnsi="Arial" w:cs="Arial"/>
        </w:rPr>
        <w:t xml:space="preserve"> </w:t>
      </w:r>
      <w:r w:rsidR="004B788F">
        <w:rPr>
          <w:rFonts w:ascii="Arial" w:eastAsia="Times New Roman" w:hAnsi="Arial" w:cs="Arial"/>
        </w:rPr>
        <w:t>n</w:t>
      </w:r>
      <w:r w:rsidR="00766E49" w:rsidRPr="00D406E4">
        <w:rPr>
          <w:rFonts w:ascii="Arial" w:eastAsia="Times New Roman" w:hAnsi="Arial" w:cs="Arial"/>
        </w:rPr>
        <w:t xml:space="preserve">a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dm</w:t>
      </w:r>
      <w:r w:rsidR="00766E49" w:rsidRPr="00D406E4">
        <w:rPr>
          <w:rFonts w:ascii="Arial" w:eastAsia="Times New Roman" w:hAnsi="Arial" w:cs="Arial"/>
        </w:rPr>
        <w:t>e</w:t>
      </w:r>
      <w:r w:rsidR="004B788F">
        <w:rPr>
          <w:rFonts w:ascii="Arial" w:eastAsia="Times New Roman" w:hAnsi="Arial" w:cs="Arial"/>
        </w:rPr>
        <w:t>t</w:t>
      </w:r>
      <w:r w:rsidR="00766E49" w:rsidRPr="00D406E4">
        <w:rPr>
          <w:rFonts w:ascii="Arial" w:eastAsia="Times New Roman" w:hAnsi="Arial" w:cs="Arial"/>
        </w:rPr>
        <w:t>e o</w:t>
      </w:r>
      <w:r w:rsidR="004B788F">
        <w:rPr>
          <w:rFonts w:ascii="Arial" w:eastAsia="Times New Roman" w:hAnsi="Arial" w:cs="Arial"/>
        </w:rPr>
        <w:t>d</w:t>
      </w:r>
      <w:r w:rsidR="00766E49" w:rsidRPr="00D406E4">
        <w:rPr>
          <w:rFonts w:ascii="Arial" w:eastAsia="Times New Roman" w:hAnsi="Arial" w:cs="Arial"/>
        </w:rPr>
        <w:t xml:space="preserve"> </w:t>
      </w:r>
      <w:r w:rsidR="004B788F">
        <w:rPr>
          <w:rFonts w:ascii="Arial" w:eastAsia="Times New Roman" w:hAnsi="Arial" w:cs="Arial"/>
        </w:rPr>
        <w:t>dr</w:t>
      </w:r>
      <w:r w:rsidR="00766E49" w:rsidRPr="00D406E4">
        <w:rPr>
          <w:rFonts w:ascii="Arial" w:eastAsia="Times New Roman" w:hAnsi="Arial" w:cs="Arial"/>
        </w:rPr>
        <w:t>a</w:t>
      </w:r>
      <w:r w:rsidR="004B788F">
        <w:rPr>
          <w:rFonts w:ascii="Arial" w:eastAsia="Times New Roman" w:hAnsi="Arial" w:cs="Arial"/>
        </w:rPr>
        <w:t>g</w:t>
      </w:r>
      <w:r w:rsidR="00766E49" w:rsidRPr="00D406E4">
        <w:rPr>
          <w:rFonts w:ascii="Arial" w:eastAsia="Times New Roman" w:hAnsi="Arial" w:cs="Arial"/>
        </w:rPr>
        <w:t>o</w:t>
      </w:r>
      <w:r w:rsidR="004B788F">
        <w:rPr>
          <w:rFonts w:ascii="Arial" w:eastAsia="Times New Roman" w:hAnsi="Arial" w:cs="Arial"/>
        </w:rPr>
        <w:t>c</w:t>
      </w:r>
      <w:r w:rsidR="00766E49" w:rsidRPr="00D406E4">
        <w:rPr>
          <w:rFonts w:ascii="Arial" w:eastAsia="Times New Roman" w:hAnsi="Arial" w:cs="Arial"/>
        </w:rPr>
        <w:t>e</w:t>
      </w:r>
      <w:r w:rsidR="004B788F">
        <w:rPr>
          <w:rFonts w:ascii="Arial" w:eastAsia="Times New Roman" w:hAnsi="Arial" w:cs="Arial"/>
        </w:rPr>
        <w:t>nih</w:t>
      </w:r>
      <w:r w:rsidR="00766E49" w:rsidRPr="00D406E4">
        <w:rPr>
          <w:rFonts w:ascii="Arial" w:eastAsia="Times New Roman" w:hAnsi="Arial" w:cs="Arial"/>
        </w:rPr>
        <w:t xml:space="preserve"> </w:t>
      </w:r>
      <w:r w:rsidR="004B788F">
        <w:rPr>
          <w:rFonts w:ascii="Arial" w:eastAsia="Times New Roman" w:hAnsi="Arial" w:cs="Arial"/>
        </w:rPr>
        <w:t>m</w:t>
      </w:r>
      <w:r w:rsidR="00766E49" w:rsidRPr="00D406E4">
        <w:rPr>
          <w:rFonts w:ascii="Arial" w:eastAsia="Times New Roman" w:hAnsi="Arial" w:cs="Arial"/>
        </w:rPr>
        <w:t>e</w:t>
      </w:r>
      <w:r w:rsidR="004B788F">
        <w:rPr>
          <w:rFonts w:ascii="Arial" w:eastAsia="Times New Roman" w:hAnsi="Arial" w:cs="Arial"/>
        </w:rPr>
        <w:t>t</w:t>
      </w:r>
      <w:r w:rsidR="00766E49" w:rsidRPr="00D406E4">
        <w:rPr>
          <w:rFonts w:ascii="Arial" w:eastAsia="Times New Roman" w:hAnsi="Arial" w:cs="Arial"/>
        </w:rPr>
        <w:t>a</w:t>
      </w:r>
      <w:r w:rsidR="004B788F">
        <w:rPr>
          <w:rFonts w:ascii="Arial" w:eastAsia="Times New Roman" w:hAnsi="Arial" w:cs="Arial"/>
        </w:rPr>
        <w:t>l</w:t>
      </w:r>
      <w:r w:rsidR="00766E49" w:rsidRPr="00D406E4">
        <w:rPr>
          <w:rFonts w:ascii="Arial" w:eastAsia="Times New Roman" w:hAnsi="Arial" w:cs="Arial"/>
        </w:rPr>
        <w:t xml:space="preserve">a </w:t>
      </w:r>
      <w:r w:rsidR="004B788F">
        <w:rPr>
          <w:rFonts w:ascii="Arial" w:eastAsia="Times New Roman" w:hAnsi="Arial" w:cs="Arial"/>
        </w:rPr>
        <w:t>n</w:t>
      </w:r>
      <w:r w:rsidR="00766E49" w:rsidRPr="00D406E4">
        <w:rPr>
          <w:rFonts w:ascii="Arial" w:eastAsia="Times New Roman" w:hAnsi="Arial" w:cs="Arial"/>
        </w:rPr>
        <w:t xml:space="preserve">a </w:t>
      </w:r>
      <w:r w:rsidR="004B788F">
        <w:rPr>
          <w:rFonts w:ascii="Arial" w:eastAsia="Times New Roman" w:hAnsi="Arial" w:cs="Arial"/>
        </w:rPr>
        <w:t>k</w:t>
      </w:r>
      <w:r w:rsidR="00766E49" w:rsidRPr="00D406E4">
        <w:rPr>
          <w:rFonts w:ascii="Arial" w:eastAsia="Times New Roman" w:hAnsi="Arial" w:cs="Arial"/>
        </w:rPr>
        <w:t>oj</w:t>
      </w:r>
      <w:r w:rsidR="004B788F">
        <w:rPr>
          <w:rFonts w:ascii="Arial" w:eastAsia="Times New Roman" w:hAnsi="Arial" w:cs="Arial"/>
        </w:rPr>
        <w:t>im</w:t>
      </w:r>
      <w:r w:rsidR="00766E49" w:rsidRPr="00D406E4">
        <w:rPr>
          <w:rFonts w:ascii="Arial" w:eastAsia="Times New Roman" w:hAnsi="Arial" w:cs="Arial"/>
        </w:rPr>
        <w:t xml:space="preserve">a </w:t>
      </w:r>
      <w:r w:rsidR="004B788F">
        <w:rPr>
          <w:rFonts w:ascii="Arial" w:eastAsia="Times New Roman" w:hAnsi="Arial" w:cs="Arial"/>
        </w:rPr>
        <w:t>su</w:t>
      </w:r>
      <w:r w:rsidR="00766E49" w:rsidRPr="00D406E4">
        <w:rPr>
          <w:rFonts w:ascii="Arial" w:eastAsia="Times New Roman" w:hAnsi="Arial" w:cs="Arial"/>
        </w:rPr>
        <w:t xml:space="preserve">, </w:t>
      </w:r>
      <w:r w:rsidR="004B788F">
        <w:rPr>
          <w:rFonts w:ascii="Arial" w:eastAsia="Times New Roman" w:hAnsi="Arial" w:cs="Arial"/>
        </w:rPr>
        <w:t>n</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n</w:t>
      </w:r>
      <w:r w:rsidR="00766E49" w:rsidRPr="00D406E4">
        <w:rPr>
          <w:rFonts w:ascii="Arial" w:eastAsia="Times New Roman" w:hAnsi="Arial" w:cs="Arial"/>
        </w:rPr>
        <w:t xml:space="preserve"> </w:t>
      </w:r>
      <w:r w:rsidR="004B788F">
        <w:rPr>
          <w:rFonts w:ascii="Arial" w:eastAsia="Times New Roman" w:hAnsi="Arial" w:cs="Arial"/>
        </w:rPr>
        <w:t>št</w:t>
      </w:r>
      <w:r w:rsidR="00766E49" w:rsidRPr="00D406E4">
        <w:rPr>
          <w:rFonts w:ascii="Arial" w:eastAsia="Times New Roman" w:hAnsi="Arial" w:cs="Arial"/>
        </w:rPr>
        <w:t xml:space="preserve">o </w:t>
      </w:r>
      <w:r w:rsidR="004B788F">
        <w:rPr>
          <w:rFonts w:ascii="Arial" w:eastAsia="Times New Roman" w:hAnsi="Arial" w:cs="Arial"/>
        </w:rPr>
        <w:t>su</w:t>
      </w:r>
      <w:r w:rsidR="00766E49" w:rsidRPr="00D406E4">
        <w:rPr>
          <w:rFonts w:ascii="Arial" w:eastAsia="Times New Roman" w:hAnsi="Arial" w:cs="Arial"/>
        </w:rPr>
        <w:t xml:space="preserve"> </w:t>
      </w:r>
      <w:r w:rsidR="004B788F">
        <w:rPr>
          <w:rFonts w:ascii="Arial" w:eastAsia="Times New Roman" w:hAnsi="Arial" w:cs="Arial"/>
        </w:rPr>
        <w:t>žig</w:t>
      </w:r>
      <w:r w:rsidR="00766E49" w:rsidRPr="00D406E4">
        <w:rPr>
          <w:rFonts w:ascii="Arial" w:eastAsia="Times New Roman" w:hAnsi="Arial" w:cs="Arial"/>
        </w:rPr>
        <w:t>o</w:t>
      </w:r>
      <w:r w:rsidR="004B788F">
        <w:rPr>
          <w:rFonts w:ascii="Arial" w:eastAsia="Times New Roman" w:hAnsi="Arial" w:cs="Arial"/>
        </w:rPr>
        <w:t>s</w:t>
      </w:r>
      <w:r w:rsidR="00766E49" w:rsidRPr="00D406E4">
        <w:rPr>
          <w:rFonts w:ascii="Arial" w:eastAsia="Times New Roman" w:hAnsi="Arial" w:cs="Arial"/>
        </w:rPr>
        <w:t>a</w:t>
      </w:r>
      <w:r w:rsidR="004B788F">
        <w:rPr>
          <w:rFonts w:ascii="Arial" w:eastAsia="Times New Roman" w:hAnsi="Arial" w:cs="Arial"/>
        </w:rPr>
        <w:t>ni</w:t>
      </w:r>
      <w:r w:rsidR="00766E49" w:rsidRPr="00D406E4">
        <w:rPr>
          <w:rFonts w:ascii="Arial" w:eastAsia="Times New Roman" w:hAnsi="Arial" w:cs="Arial"/>
        </w:rPr>
        <w:t xml:space="preserve"> </w:t>
      </w:r>
      <w:r w:rsidR="004B788F">
        <w:rPr>
          <w:rFonts w:ascii="Arial" w:eastAsia="Times New Roman" w:hAnsi="Arial" w:cs="Arial"/>
        </w:rPr>
        <w:t>k</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 xml:space="preserve">o je </w:t>
      </w:r>
      <w:r w:rsidR="004B788F">
        <w:rPr>
          <w:rFonts w:ascii="Arial" w:eastAsia="Times New Roman" w:hAnsi="Arial" w:cs="Arial"/>
        </w:rPr>
        <w:t>pr</w:t>
      </w:r>
      <w:r w:rsidR="00766E49" w:rsidRPr="00D406E4">
        <w:rPr>
          <w:rFonts w:ascii="Arial" w:eastAsia="Times New Roman" w:hAnsi="Arial" w:cs="Arial"/>
        </w:rPr>
        <w:t>o</w:t>
      </w:r>
      <w:r w:rsidR="004B788F">
        <w:rPr>
          <w:rFonts w:ascii="Arial" w:eastAsia="Times New Roman" w:hAnsi="Arial" w:cs="Arial"/>
        </w:rPr>
        <w:t>pis</w:t>
      </w:r>
      <w:r w:rsidR="00766E49" w:rsidRPr="00D406E4">
        <w:rPr>
          <w:rFonts w:ascii="Arial" w:eastAsia="Times New Roman" w:hAnsi="Arial" w:cs="Arial"/>
        </w:rPr>
        <w:t>a</w:t>
      </w:r>
      <w:r w:rsidR="004B788F">
        <w:rPr>
          <w:rFonts w:ascii="Arial" w:eastAsia="Times New Roman" w:hAnsi="Arial" w:cs="Arial"/>
        </w:rPr>
        <w:t>n</w:t>
      </w:r>
      <w:r w:rsidR="00766E49" w:rsidRPr="00D406E4">
        <w:rPr>
          <w:rFonts w:ascii="Arial" w:eastAsia="Times New Roman" w:hAnsi="Arial" w:cs="Arial"/>
        </w:rPr>
        <w:t xml:space="preserve">o </w:t>
      </w:r>
      <w:r w:rsidR="004B788F">
        <w:rPr>
          <w:rFonts w:ascii="Arial" w:eastAsia="Times New Roman" w:hAnsi="Arial" w:cs="Arial"/>
        </w:rPr>
        <w:t>u</w:t>
      </w:r>
      <w:r w:rsidR="00766E49" w:rsidRPr="00D406E4">
        <w:rPr>
          <w:rFonts w:ascii="Arial" w:eastAsia="Times New Roman" w:hAnsi="Arial" w:cs="Arial"/>
        </w:rPr>
        <w:t xml:space="preserve"> A</w:t>
      </w:r>
      <w:r w:rsidR="004B788F">
        <w:rPr>
          <w:rFonts w:ascii="Arial" w:eastAsia="Times New Roman" w:hAnsi="Arial" w:cs="Arial"/>
        </w:rPr>
        <w:t>n</w:t>
      </w:r>
      <w:r w:rsidR="00766E49" w:rsidRPr="00D406E4">
        <w:rPr>
          <w:rFonts w:ascii="Arial" w:eastAsia="Times New Roman" w:hAnsi="Arial" w:cs="Arial"/>
        </w:rPr>
        <w:t>e</w:t>
      </w:r>
      <w:r w:rsidR="004B788F">
        <w:rPr>
          <w:rFonts w:ascii="Arial" w:eastAsia="Times New Roman" w:hAnsi="Arial" w:cs="Arial"/>
        </w:rPr>
        <w:t>ksu</w:t>
      </w:r>
      <w:r w:rsidR="00766E49" w:rsidRPr="00D406E4">
        <w:rPr>
          <w:rFonts w:ascii="Arial" w:eastAsia="Times New Roman" w:hAnsi="Arial" w:cs="Arial"/>
        </w:rPr>
        <w:t xml:space="preserve"> II, </w:t>
      </w:r>
      <w:r w:rsidR="004B788F">
        <w:rPr>
          <w:rFonts w:ascii="Arial" w:eastAsia="Times New Roman" w:hAnsi="Arial" w:cs="Arial"/>
          <w:lang w:val="sr-Cyrl-RS"/>
        </w:rPr>
        <w:t>ti</w:t>
      </w:r>
      <w:r w:rsidR="00766E49" w:rsidRPr="00D406E4">
        <w:rPr>
          <w:rFonts w:ascii="Arial" w:eastAsia="Times New Roman" w:hAnsi="Arial" w:cs="Arial"/>
        </w:rPr>
        <w:t xml:space="preserve"> </w:t>
      </w:r>
      <w:r w:rsidR="004B788F">
        <w:rPr>
          <w:rFonts w:ascii="Arial" w:eastAsia="Times New Roman" w:hAnsi="Arial" w:cs="Arial"/>
        </w:rPr>
        <w:t>žig</w:t>
      </w:r>
      <w:r w:rsidR="00766E49" w:rsidRPr="00D406E4">
        <w:rPr>
          <w:rFonts w:ascii="Arial" w:eastAsia="Times New Roman" w:hAnsi="Arial" w:cs="Arial"/>
        </w:rPr>
        <w:t>o</w:t>
      </w:r>
      <w:r w:rsidR="004B788F">
        <w:rPr>
          <w:rFonts w:ascii="Arial" w:eastAsia="Times New Roman" w:hAnsi="Arial" w:cs="Arial"/>
        </w:rPr>
        <w:t>v</w:t>
      </w:r>
      <w:r w:rsidR="004B788F">
        <w:rPr>
          <w:rFonts w:ascii="Arial" w:eastAsia="Times New Roman" w:hAnsi="Arial" w:cs="Arial"/>
          <w:lang w:val="sr-Cyrl-RS"/>
        </w:rPr>
        <w:t>i</w:t>
      </w:r>
      <w:r w:rsidR="00766E49" w:rsidRPr="00D406E4">
        <w:rPr>
          <w:rFonts w:ascii="Arial" w:eastAsia="Times New Roman" w:hAnsi="Arial" w:cs="Arial"/>
        </w:rPr>
        <w:t xml:space="preserve"> </w:t>
      </w:r>
      <w:r w:rsidR="004B788F">
        <w:rPr>
          <w:rFonts w:ascii="Arial" w:eastAsia="Times New Roman" w:hAnsi="Arial" w:cs="Arial"/>
        </w:rPr>
        <w:t>izm</w:t>
      </w:r>
      <w:r w:rsidR="00766E49" w:rsidRPr="00D406E4">
        <w:rPr>
          <w:rFonts w:ascii="Arial" w:eastAsia="Times New Roman" w:hAnsi="Arial" w:cs="Arial"/>
        </w:rPr>
        <w:t>e</w:t>
      </w:r>
      <w:r w:rsidR="004B788F">
        <w:rPr>
          <w:rFonts w:ascii="Arial" w:eastAsia="Times New Roman" w:hAnsi="Arial" w:cs="Arial"/>
        </w:rPr>
        <w:t>nj</w:t>
      </w:r>
      <w:r w:rsidR="00766E49" w:rsidRPr="00D406E4">
        <w:rPr>
          <w:rFonts w:ascii="Arial" w:eastAsia="Times New Roman" w:hAnsi="Arial" w:cs="Arial"/>
        </w:rPr>
        <w:t>e</w:t>
      </w:r>
      <w:r w:rsidR="004B788F">
        <w:rPr>
          <w:rFonts w:ascii="Arial" w:eastAsia="Times New Roman" w:hAnsi="Arial" w:cs="Arial"/>
        </w:rPr>
        <w:t>ni</w:t>
      </w:r>
      <w:r w:rsidR="00766E49" w:rsidRPr="00D406E4">
        <w:rPr>
          <w:rFonts w:ascii="Arial" w:eastAsia="Times New Roman" w:hAnsi="Arial" w:cs="Arial"/>
        </w:rPr>
        <w:t xml:space="preserve"> </w:t>
      </w:r>
      <w:r w:rsidR="004B788F">
        <w:rPr>
          <w:rFonts w:ascii="Arial" w:eastAsia="Times New Roman" w:hAnsi="Arial" w:cs="Arial"/>
        </w:rPr>
        <w:t>ili</w:t>
      </w:r>
      <w:r w:rsidR="00766E49" w:rsidRPr="00D406E4">
        <w:rPr>
          <w:rFonts w:ascii="Arial" w:eastAsia="Times New Roman" w:hAnsi="Arial" w:cs="Arial"/>
        </w:rPr>
        <w:t xml:space="preserve"> </w:t>
      </w:r>
      <w:r w:rsidR="004B788F">
        <w:rPr>
          <w:rFonts w:ascii="Arial" w:eastAsia="Times New Roman" w:hAnsi="Arial" w:cs="Arial"/>
        </w:rPr>
        <w:t>uništ</w:t>
      </w:r>
      <w:r w:rsidR="00766E49" w:rsidRPr="00D406E4">
        <w:rPr>
          <w:rFonts w:ascii="Arial" w:eastAsia="Times New Roman" w:hAnsi="Arial" w:cs="Arial"/>
        </w:rPr>
        <w:t>e</w:t>
      </w:r>
      <w:r w:rsidR="004B788F">
        <w:rPr>
          <w:rFonts w:ascii="Arial" w:eastAsia="Times New Roman" w:hAnsi="Arial" w:cs="Arial"/>
        </w:rPr>
        <w:t>n</w:t>
      </w:r>
      <w:r w:rsidR="004B788F">
        <w:rPr>
          <w:rFonts w:ascii="Arial" w:eastAsia="Times New Roman" w:hAnsi="Arial" w:cs="Arial"/>
          <w:lang w:val="sr-Cyrl-RS"/>
        </w:rPr>
        <w:t>i</w:t>
      </w:r>
      <w:r w:rsidR="00766E49" w:rsidRPr="00D406E4">
        <w:rPr>
          <w:rFonts w:ascii="Arial" w:eastAsia="Times New Roman" w:hAnsi="Arial" w:cs="Arial"/>
        </w:rPr>
        <w:t>.</w:t>
      </w:r>
    </w:p>
    <w:p w:rsidR="00766E49" w:rsidRPr="00F4061B" w:rsidRDefault="004B788F" w:rsidP="00F4061B">
      <w:pPr>
        <w:pStyle w:val="CLAN"/>
        <w:rPr>
          <w:rFonts w:ascii="Arial" w:hAnsi="Arial" w:cs="Arial"/>
          <w:b w:val="0"/>
        </w:rPr>
      </w:pPr>
      <w:r>
        <w:rPr>
          <w:rFonts w:ascii="Arial" w:hAnsi="Arial" w:cs="Arial"/>
          <w:b w:val="0"/>
        </w:rPr>
        <w:lastRenderedPageBreak/>
        <w:t>Član</w:t>
      </w:r>
      <w:r w:rsidR="00766E49" w:rsidRPr="00F4061B">
        <w:rPr>
          <w:rFonts w:ascii="Arial" w:hAnsi="Arial" w:cs="Arial"/>
          <w:b w:val="0"/>
        </w:rPr>
        <w:t xml:space="preserve"> 4.</w:t>
      </w:r>
    </w:p>
    <w:p w:rsidR="00766E49" w:rsidRPr="00D406E4" w:rsidRDefault="004B788F" w:rsidP="00F4061B">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Cyrl-RS" w:eastAsia="sr-Latn-CS"/>
        </w:rPr>
        <w:t>Države</w:t>
      </w:r>
      <w:r w:rsidR="00766E49" w:rsidRPr="00D406E4">
        <w:rPr>
          <w:rFonts w:ascii="Arial" w:eastAsia="Times New Roman" w:hAnsi="Arial" w:cs="Arial"/>
          <w:lang w:val="sr-Cyrl-RS" w:eastAsia="sr-Latn-CS"/>
        </w:rPr>
        <w:t xml:space="preserve"> </w:t>
      </w:r>
      <w:r>
        <w:rPr>
          <w:rFonts w:ascii="Arial" w:eastAsia="Times New Roman" w:hAnsi="Arial" w:cs="Arial"/>
          <w:lang w:val="sr-Cyrl-RS" w:eastAsia="sr-Latn-CS"/>
        </w:rPr>
        <w:t>ugovornice</w:t>
      </w:r>
      <w:r w:rsidR="00766E49" w:rsidRPr="00D406E4">
        <w:rPr>
          <w:rFonts w:ascii="Arial" w:eastAsia="Times New Roman" w:hAnsi="Arial" w:cs="Arial"/>
          <w:lang w:val="sr-Cyrl-RS" w:eastAsia="sr-Latn-CS"/>
        </w:rPr>
        <w:t xml:space="preserve"> </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ć</w:t>
      </w:r>
      <w:r w:rsidR="00766E49" w:rsidRPr="00D406E4">
        <w:rPr>
          <w:rFonts w:ascii="Arial" w:eastAsia="Times New Roman" w:hAnsi="Arial" w:cs="Arial"/>
          <w:lang w:val="sr-Latn-CS" w:eastAsia="sr-Latn-CS"/>
        </w:rPr>
        <w:t xml:space="preserve">e </w:t>
      </w:r>
      <w:r>
        <w:rPr>
          <w:rFonts w:ascii="Arial" w:eastAsia="Times New Roman" w:hAnsi="Arial" w:cs="Arial"/>
          <w:lang w:val="sr-Latn-CS" w:eastAsia="sr-Latn-CS"/>
        </w:rPr>
        <w:t>biti</w:t>
      </w:r>
      <w:r w:rsidR="00766E49" w:rsidRPr="00D406E4">
        <w:rPr>
          <w:rFonts w:ascii="Arial" w:eastAsia="Times New Roman" w:hAnsi="Arial" w:cs="Arial"/>
          <w:lang w:val="sr-Latn-CS" w:eastAsia="sr-Latn-CS"/>
        </w:rPr>
        <w:t xml:space="preserve"> o</w:t>
      </w:r>
      <w:r>
        <w:rPr>
          <w:rFonts w:ascii="Arial" w:eastAsia="Times New Roman" w:hAnsi="Arial" w:cs="Arial"/>
          <w:lang w:val="sr-Latn-CS" w:eastAsia="sr-Latn-CS"/>
        </w:rPr>
        <w:t>b</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v</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zn</w:t>
      </w:r>
      <w:r w:rsidR="00766E49" w:rsidRPr="00D406E4">
        <w:rPr>
          <w:rFonts w:ascii="Arial" w:eastAsia="Times New Roman" w:hAnsi="Arial" w:cs="Arial"/>
          <w:lang w:val="sr-Latn-CS" w:eastAsia="sr-Latn-CS"/>
        </w:rPr>
        <w:t xml:space="preserve">e </w:t>
      </w:r>
      <w:r>
        <w:rPr>
          <w:rFonts w:ascii="Arial" w:eastAsia="Times New Roman" w:hAnsi="Arial" w:cs="Arial"/>
          <w:lang w:val="sr-Latn-CS" w:eastAsia="sr-Latn-CS"/>
        </w:rPr>
        <w:t>d</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prim</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nju</w:t>
      </w:r>
      <w:r w:rsidR="00766E49" w:rsidRPr="00D406E4">
        <w:rPr>
          <w:rFonts w:ascii="Arial" w:eastAsia="Times New Roman" w:hAnsi="Arial" w:cs="Arial"/>
          <w:lang w:val="sr-Latn-CS" w:eastAsia="sr-Latn-CS"/>
        </w:rPr>
        <w:t>j</w:t>
      </w:r>
      <w:r>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o</w:t>
      </w:r>
      <w:r>
        <w:rPr>
          <w:rFonts w:ascii="Arial" w:eastAsia="Times New Roman" w:hAnsi="Arial" w:cs="Arial"/>
          <w:lang w:val="sr-Latn-CS" w:eastAsia="sr-Latn-CS"/>
        </w:rPr>
        <w:t>dr</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db</w:t>
      </w:r>
      <w:r w:rsidR="00766E49" w:rsidRPr="00D406E4">
        <w:rPr>
          <w:rFonts w:ascii="Arial" w:eastAsia="Times New Roman" w:hAnsi="Arial" w:cs="Arial"/>
          <w:lang w:val="sr-Latn-CS" w:eastAsia="sr-Latn-CS"/>
        </w:rPr>
        <w:t xml:space="preserve">e </w:t>
      </w:r>
      <w:r>
        <w:rPr>
          <w:rFonts w:ascii="Arial" w:eastAsia="Times New Roman" w:hAnsi="Arial" w:cs="Arial"/>
          <w:lang w:val="sr-Latn-CS" w:eastAsia="sr-Latn-CS"/>
        </w:rPr>
        <w:t>st</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v</w:t>
      </w:r>
      <w:r>
        <w:rPr>
          <w:rFonts w:ascii="Arial" w:eastAsia="Times New Roman" w:hAnsi="Arial" w:cs="Arial"/>
          <w:lang w:val="sr-Cyrl-RS" w:eastAsia="sr-Latn-CS"/>
        </w:rPr>
        <w:t>a</w:t>
      </w:r>
      <w:r w:rsidR="00766E49" w:rsidRPr="00D406E4">
        <w:rPr>
          <w:rFonts w:ascii="Arial" w:eastAsia="Times New Roman" w:hAnsi="Arial" w:cs="Arial"/>
          <w:lang w:val="sr-Cyrl-RS" w:eastAsia="sr-Latn-CS"/>
        </w:rPr>
        <w:t xml:space="preserve"> </w:t>
      </w:r>
      <w:r w:rsidR="00766E49" w:rsidRPr="00D406E4">
        <w:rPr>
          <w:rFonts w:ascii="Arial" w:eastAsia="Times New Roman" w:hAnsi="Arial" w:cs="Arial"/>
          <w:lang w:val="sr-Latn-CS" w:eastAsia="sr-Latn-CS"/>
        </w:rPr>
        <w:t>1</w:t>
      </w:r>
      <w:r w:rsidR="00766E49" w:rsidRPr="00D406E4">
        <w:rPr>
          <w:rFonts w:ascii="Arial" w:eastAsia="Times New Roman" w:hAnsi="Arial" w:cs="Arial"/>
          <w:lang w:val="sr-Cyrl-RS" w:eastAsia="sr-Latn-CS"/>
        </w:rPr>
        <w:t>.</w:t>
      </w:r>
      <w:r w:rsidR="00766E49" w:rsidRPr="00D406E4">
        <w:rPr>
          <w:rFonts w:ascii="Arial" w:eastAsia="Times New Roman" w:hAnsi="Arial" w:cs="Arial"/>
          <w:lang w:val="sr-Latn-CS" w:eastAsia="sr-Latn-CS"/>
        </w:rPr>
        <w:t xml:space="preserve"> </w:t>
      </w:r>
      <w:r>
        <w:rPr>
          <w:rFonts w:ascii="Arial" w:eastAsia="Times New Roman" w:hAnsi="Arial" w:cs="Arial"/>
          <w:lang w:val="sr-Cyrl-RS" w:eastAsia="sr-Latn-CS"/>
        </w:rPr>
        <w:t>č</w:t>
      </w:r>
      <w:r>
        <w:rPr>
          <w:rFonts w:ascii="Arial" w:eastAsia="Times New Roman" w:hAnsi="Arial" w:cs="Arial"/>
          <w:lang w:val="sr-Latn-CS" w:eastAsia="sr-Latn-CS"/>
        </w:rPr>
        <w:t>l</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a 1</w:t>
      </w:r>
      <w:r w:rsidR="00766E49" w:rsidRPr="00D406E4">
        <w:rPr>
          <w:rFonts w:ascii="Arial" w:eastAsia="Times New Roman" w:hAnsi="Arial" w:cs="Arial"/>
          <w:lang w:val="sr-Cyrl-RS" w:eastAsia="sr-Latn-CS"/>
        </w:rPr>
        <w:t>.</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pr</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dm</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t</w:t>
      </w:r>
      <w:r w:rsidR="00766E49" w:rsidRPr="00D406E4">
        <w:rPr>
          <w:rFonts w:ascii="Arial" w:eastAsia="Times New Roman" w:hAnsi="Arial" w:cs="Arial"/>
          <w:lang w:val="sr-Latn-CS" w:eastAsia="sr-Latn-CS"/>
        </w:rPr>
        <w:t>e o</w:t>
      </w:r>
      <w:r>
        <w:rPr>
          <w:rFonts w:ascii="Arial" w:eastAsia="Times New Roman" w:hAnsi="Arial" w:cs="Arial"/>
          <w:lang w:val="sr-Latn-CS" w:eastAsia="sr-Latn-CS"/>
        </w:rPr>
        <w:t>d</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dr</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g</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c</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nih</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m</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t</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l</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oj</w:t>
      </w:r>
      <w:r>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su</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št</w:t>
      </w:r>
      <w:r w:rsidR="00766E49" w:rsidRPr="00D406E4">
        <w:rPr>
          <w:rFonts w:ascii="Arial" w:eastAsia="Times New Roman" w:hAnsi="Arial" w:cs="Arial"/>
          <w:lang w:val="sr-Latn-CS" w:eastAsia="sr-Latn-CS"/>
        </w:rPr>
        <w:t xml:space="preserve">o </w:t>
      </w:r>
      <w:r>
        <w:rPr>
          <w:rFonts w:ascii="Arial" w:eastAsia="Times New Roman" w:hAnsi="Arial" w:cs="Arial"/>
          <w:lang w:val="sr-Latn-CS" w:eastAsia="sr-Latn-CS"/>
        </w:rPr>
        <w:t>su</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p</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dn</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ti</w:t>
      </w:r>
      <w:r w:rsidR="00766E49" w:rsidRPr="00D406E4">
        <w:rPr>
          <w:rFonts w:ascii="Arial" w:eastAsia="Times New Roman" w:hAnsi="Arial" w:cs="Arial"/>
          <w:lang w:val="sr-Latn-CS" w:eastAsia="sr-Latn-CS"/>
        </w:rPr>
        <w:t xml:space="preserve"> o</w:t>
      </w:r>
      <w:r>
        <w:rPr>
          <w:rFonts w:ascii="Arial" w:eastAsia="Times New Roman" w:hAnsi="Arial" w:cs="Arial"/>
          <w:lang w:val="sr-Latn-CS" w:eastAsia="sr-Latn-CS"/>
        </w:rPr>
        <w:t>vl</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šć</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o</w:t>
      </w:r>
      <w:r>
        <w:rPr>
          <w:rFonts w:ascii="Arial" w:eastAsia="Times New Roman" w:hAnsi="Arial" w:cs="Arial"/>
          <w:lang w:val="sr-Cyrl-RS" w:eastAsia="sr-Latn-CS"/>
        </w:rPr>
        <w:t>j</w:t>
      </w:r>
      <w:r w:rsidR="00766E49" w:rsidRPr="00D406E4">
        <w:rPr>
          <w:rFonts w:ascii="Arial" w:eastAsia="Times New Roman" w:hAnsi="Arial" w:cs="Arial"/>
          <w:lang w:val="sr-Cyrl-RS" w:eastAsia="sr-Latn-CS"/>
        </w:rPr>
        <w:t xml:space="preserve"> </w:t>
      </w:r>
      <w:r>
        <w:rPr>
          <w:rFonts w:ascii="Arial" w:eastAsia="Times New Roman" w:hAnsi="Arial" w:cs="Arial"/>
          <w:lang w:val="sr-Cyrl-RS" w:eastAsia="sr-Latn-CS"/>
        </w:rPr>
        <w:t>službi</w:t>
      </w:r>
      <w:r w:rsidR="00766E49" w:rsidRPr="00D406E4">
        <w:rPr>
          <w:rFonts w:ascii="Arial" w:eastAsia="Times New Roman" w:hAnsi="Arial" w:cs="Arial"/>
          <w:lang w:val="sr-Cyrl-RS" w:eastAsia="sr-Latn-CS"/>
        </w:rPr>
        <w:t xml:space="preserve"> </w:t>
      </w:r>
      <w:r>
        <w:rPr>
          <w:rFonts w:ascii="Arial" w:eastAsia="Times New Roman" w:hAnsi="Arial" w:cs="Arial"/>
          <w:lang w:val="sr-Cyrl-RS" w:eastAsia="sr-Latn-CS"/>
        </w:rPr>
        <w:t>za</w:t>
      </w:r>
      <w:r w:rsidR="00766E49" w:rsidRPr="00D406E4">
        <w:rPr>
          <w:rFonts w:ascii="Arial" w:eastAsia="Times New Roman" w:hAnsi="Arial" w:cs="Arial"/>
          <w:lang w:val="sr-Cyrl-RS" w:eastAsia="sr-Latn-CS"/>
        </w:rPr>
        <w:t xml:space="preserve"> </w:t>
      </w:r>
      <w:r>
        <w:rPr>
          <w:rFonts w:ascii="Arial" w:eastAsia="Times New Roman" w:hAnsi="Arial" w:cs="Arial"/>
          <w:lang w:val="sr-Cyrl-RS" w:eastAsia="sr-Latn-CS"/>
        </w:rPr>
        <w:t>ispitivanje</w:t>
      </w:r>
      <w:r w:rsidR="00766E49" w:rsidRPr="00D406E4">
        <w:rPr>
          <w:rFonts w:ascii="Arial" w:eastAsia="Times New Roman" w:hAnsi="Arial" w:cs="Arial"/>
          <w:lang w:val="sr-Cyrl-RS" w:eastAsia="sr-Latn-CS"/>
        </w:rPr>
        <w:t xml:space="preserve">,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ntr</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lis</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ni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žig</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s</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ni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 xml:space="preserve">o je </w:t>
      </w:r>
      <w:r>
        <w:rPr>
          <w:rFonts w:ascii="Arial" w:eastAsia="Times New Roman" w:hAnsi="Arial" w:cs="Arial"/>
          <w:lang w:val="sr-Cyrl-RS" w:eastAsia="sr-Latn-CS"/>
        </w:rPr>
        <w:t>propisano</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Pr>
          <w:rFonts w:ascii="Arial" w:eastAsia="Times New Roman" w:hAnsi="Arial" w:cs="Arial"/>
          <w:lang w:val="sr-Cyrl-RS" w:eastAsia="sr-Latn-CS"/>
        </w:rPr>
        <w:t>č</w:t>
      </w:r>
      <w:r>
        <w:rPr>
          <w:rFonts w:ascii="Arial" w:eastAsia="Times New Roman" w:hAnsi="Arial" w:cs="Arial"/>
          <w:lang w:val="sr-Latn-CS" w:eastAsia="sr-Latn-CS"/>
        </w:rPr>
        <w:t>l</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nu</w:t>
      </w:r>
      <w:r w:rsidR="00766E49" w:rsidRPr="00D406E4">
        <w:rPr>
          <w:rFonts w:ascii="Arial" w:eastAsia="Times New Roman" w:hAnsi="Arial" w:cs="Arial"/>
          <w:lang w:val="sr-Latn-CS" w:eastAsia="sr-Latn-CS"/>
        </w:rPr>
        <w:t xml:space="preserve"> 3, </w:t>
      </w:r>
      <w:r>
        <w:rPr>
          <w:rFonts w:ascii="Arial" w:eastAsia="Times New Roman" w:hAnsi="Arial" w:cs="Arial"/>
          <w:lang w:val="sr-Latn-CS" w:eastAsia="sr-Latn-CS"/>
        </w:rPr>
        <w:t>izm</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nj</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ni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d</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v</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nj</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m</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ili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bil</w:t>
      </w:r>
      <w:r w:rsidR="00766E49" w:rsidRPr="00D406E4">
        <w:rPr>
          <w:rFonts w:ascii="Arial" w:eastAsia="Times New Roman" w:hAnsi="Arial" w:cs="Arial"/>
          <w:lang w:val="sr-Latn-CS" w:eastAsia="sr-Latn-CS"/>
        </w:rPr>
        <w:t xml:space="preserve">o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oj</w:t>
      </w:r>
      <w:r>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drugi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čin</w:t>
      </w:r>
      <w:r w:rsidR="00766E49" w:rsidRPr="00D406E4">
        <w:rPr>
          <w:rFonts w:ascii="Arial" w:eastAsia="Times New Roman" w:hAnsi="Arial" w:cs="Arial"/>
          <w:lang w:val="sr-Latn-CS" w:eastAsia="sr-Latn-CS"/>
        </w:rPr>
        <w:t>.</w:t>
      </w:r>
    </w:p>
    <w:p w:rsidR="00766E49" w:rsidRPr="00F4061B" w:rsidRDefault="00766E49" w:rsidP="00F4061B">
      <w:pPr>
        <w:pStyle w:val="CLAN"/>
        <w:ind w:hanging="360"/>
        <w:rPr>
          <w:rFonts w:ascii="Arial" w:hAnsi="Arial" w:cs="Arial"/>
          <w:b w:val="0"/>
        </w:rPr>
      </w:pPr>
      <w:r w:rsidRPr="00F4061B">
        <w:rPr>
          <w:rFonts w:ascii="Arial" w:hAnsi="Arial" w:cs="Arial"/>
          <w:b w:val="0"/>
        </w:rPr>
        <w:t>II.</w:t>
      </w:r>
      <w:r w:rsidR="00D406E4" w:rsidRPr="00F4061B">
        <w:rPr>
          <w:rFonts w:ascii="Arial" w:hAnsi="Arial" w:cs="Arial"/>
          <w:b w:val="0"/>
        </w:rPr>
        <w:tab/>
      </w:r>
      <w:r w:rsidR="004B788F">
        <w:rPr>
          <w:rFonts w:ascii="Arial" w:hAnsi="Arial" w:cs="Arial"/>
          <w:b w:val="0"/>
        </w:rPr>
        <w:t>K</w:t>
      </w:r>
      <w:r w:rsidRPr="00F4061B">
        <w:rPr>
          <w:rFonts w:ascii="Arial" w:hAnsi="Arial" w:cs="Arial"/>
          <w:b w:val="0"/>
        </w:rPr>
        <w:t>o</w:t>
      </w:r>
      <w:r w:rsidR="004B788F">
        <w:rPr>
          <w:rFonts w:ascii="Arial" w:hAnsi="Arial" w:cs="Arial"/>
          <w:b w:val="0"/>
        </w:rPr>
        <w:t>ntr</w:t>
      </w:r>
      <w:r w:rsidRPr="00F4061B">
        <w:rPr>
          <w:rFonts w:ascii="Arial" w:hAnsi="Arial" w:cs="Arial"/>
          <w:b w:val="0"/>
        </w:rPr>
        <w:t>o</w:t>
      </w:r>
      <w:r w:rsidR="004B788F">
        <w:rPr>
          <w:rFonts w:ascii="Arial" w:hAnsi="Arial" w:cs="Arial"/>
          <w:b w:val="0"/>
        </w:rPr>
        <w:t>l</w:t>
      </w:r>
      <w:r w:rsidRPr="00F4061B">
        <w:rPr>
          <w:rFonts w:ascii="Arial" w:hAnsi="Arial" w:cs="Arial"/>
          <w:b w:val="0"/>
        </w:rPr>
        <w:t xml:space="preserve">a </w:t>
      </w:r>
      <w:r w:rsidR="004B788F">
        <w:rPr>
          <w:rFonts w:ascii="Arial" w:hAnsi="Arial" w:cs="Arial"/>
          <w:b w:val="0"/>
        </w:rPr>
        <w:t>i</w:t>
      </w:r>
      <w:r w:rsidRPr="00F4061B">
        <w:rPr>
          <w:rFonts w:ascii="Arial" w:hAnsi="Arial" w:cs="Arial"/>
          <w:b w:val="0"/>
        </w:rPr>
        <w:t xml:space="preserve"> </w:t>
      </w:r>
      <w:r w:rsidR="004B788F">
        <w:rPr>
          <w:rFonts w:ascii="Arial" w:hAnsi="Arial" w:cs="Arial"/>
          <w:b w:val="0"/>
        </w:rPr>
        <w:t>s</w:t>
      </w:r>
      <w:r w:rsidRPr="00F4061B">
        <w:rPr>
          <w:rFonts w:ascii="Arial" w:hAnsi="Arial" w:cs="Arial"/>
          <w:b w:val="0"/>
        </w:rPr>
        <w:t>a</w:t>
      </w:r>
      <w:r w:rsidR="004B788F">
        <w:rPr>
          <w:rFonts w:ascii="Arial" w:hAnsi="Arial" w:cs="Arial"/>
          <w:b w:val="0"/>
        </w:rPr>
        <w:t>nkci</w:t>
      </w:r>
      <w:r w:rsidRPr="00F4061B">
        <w:rPr>
          <w:rFonts w:ascii="Arial" w:hAnsi="Arial" w:cs="Arial"/>
          <w:b w:val="0"/>
        </w:rPr>
        <w:t>je</w:t>
      </w:r>
    </w:p>
    <w:p w:rsidR="00766E49" w:rsidRPr="00F4061B" w:rsidRDefault="004B788F" w:rsidP="00F4061B">
      <w:pPr>
        <w:pStyle w:val="CLAN"/>
        <w:rPr>
          <w:rFonts w:ascii="Arial" w:hAnsi="Arial" w:cs="Arial"/>
          <w:b w:val="0"/>
        </w:rPr>
      </w:pPr>
      <w:r>
        <w:rPr>
          <w:rFonts w:ascii="Arial" w:hAnsi="Arial" w:cs="Arial"/>
          <w:b w:val="0"/>
        </w:rPr>
        <w:t>Član</w:t>
      </w:r>
      <w:r w:rsidR="00766E49" w:rsidRPr="00F4061B">
        <w:rPr>
          <w:rFonts w:ascii="Arial" w:hAnsi="Arial" w:cs="Arial"/>
          <w:b w:val="0"/>
        </w:rPr>
        <w:t xml:space="preserve"> 5.</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lang w:val="sr-Cyrl-RS"/>
        </w:rPr>
        <w:t>1.</w:t>
      </w:r>
      <w:r>
        <w:rPr>
          <w:rFonts w:ascii="Arial" w:eastAsia="Times New Roman" w:hAnsi="Arial" w:cs="Arial"/>
        </w:rPr>
        <w:tab/>
      </w:r>
      <w:r w:rsidR="004B788F">
        <w:rPr>
          <w:rFonts w:ascii="Arial" w:eastAsia="Times New Roman" w:hAnsi="Arial" w:cs="Arial"/>
        </w:rPr>
        <w:t>Sv</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 xml:space="preserve">a </w:t>
      </w:r>
      <w:r w:rsidR="004B788F">
        <w:rPr>
          <w:rFonts w:ascii="Arial" w:eastAsia="Times New Roman" w:hAnsi="Arial" w:cs="Arial"/>
          <w:lang w:val="sr-Cyrl-RS"/>
        </w:rPr>
        <w:t>država</w:t>
      </w:r>
      <w:r w:rsidR="00766E49" w:rsidRPr="00D406E4">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D406E4">
        <w:rPr>
          <w:rFonts w:ascii="Arial" w:eastAsia="Times New Roman" w:hAnsi="Arial" w:cs="Arial"/>
          <w:lang w:val="sr-Cyrl-RS"/>
        </w:rPr>
        <w:t xml:space="preserve"> </w:t>
      </w:r>
      <w:proofErr w:type="gramStart"/>
      <w:r w:rsidR="004B788F">
        <w:rPr>
          <w:rFonts w:ascii="Arial" w:eastAsia="Times New Roman" w:hAnsi="Arial" w:cs="Arial"/>
        </w:rPr>
        <w:t>ć</w:t>
      </w:r>
      <w:r w:rsidR="00766E49" w:rsidRPr="00D406E4">
        <w:rPr>
          <w:rFonts w:ascii="Arial" w:eastAsia="Times New Roman" w:hAnsi="Arial" w:cs="Arial"/>
        </w:rPr>
        <w:t>e</w:t>
      </w:r>
      <w:proofErr w:type="gramEnd"/>
      <w:r w:rsidR="00766E49" w:rsidRPr="00D406E4">
        <w:rPr>
          <w:rFonts w:ascii="Arial" w:eastAsia="Times New Roman" w:hAnsi="Arial" w:cs="Arial"/>
        </w:rPr>
        <w:t xml:space="preserve"> </w:t>
      </w:r>
      <w:r w:rsidR="004B788F">
        <w:rPr>
          <w:rFonts w:ascii="Arial" w:eastAsia="Times New Roman" w:hAnsi="Arial" w:cs="Arial"/>
        </w:rPr>
        <w:t>im</w:t>
      </w:r>
      <w:r w:rsidR="00766E49" w:rsidRPr="00D406E4">
        <w:rPr>
          <w:rFonts w:ascii="Arial" w:eastAsia="Times New Roman" w:hAnsi="Arial" w:cs="Arial"/>
        </w:rPr>
        <w:t>e</w:t>
      </w:r>
      <w:r w:rsidR="004B788F">
        <w:rPr>
          <w:rFonts w:ascii="Arial" w:eastAsia="Times New Roman" w:hAnsi="Arial" w:cs="Arial"/>
        </w:rPr>
        <w:t>n</w:t>
      </w:r>
      <w:r w:rsidR="00766E49" w:rsidRPr="00D406E4">
        <w:rPr>
          <w:rFonts w:ascii="Arial" w:eastAsia="Times New Roman" w:hAnsi="Arial" w:cs="Arial"/>
        </w:rPr>
        <w:t>o</w:t>
      </w:r>
      <w:r w:rsidR="004B788F">
        <w:rPr>
          <w:rFonts w:ascii="Arial" w:eastAsia="Times New Roman" w:hAnsi="Arial" w:cs="Arial"/>
        </w:rPr>
        <w:t>v</w:t>
      </w:r>
      <w:r w:rsidR="00766E49" w:rsidRPr="00D406E4">
        <w:rPr>
          <w:rFonts w:ascii="Arial" w:eastAsia="Times New Roman" w:hAnsi="Arial" w:cs="Arial"/>
        </w:rPr>
        <w:t>a</w:t>
      </w:r>
      <w:r w:rsidR="004B788F">
        <w:rPr>
          <w:rFonts w:ascii="Arial" w:eastAsia="Times New Roman" w:hAnsi="Arial" w:cs="Arial"/>
        </w:rPr>
        <w:t>ti</w:t>
      </w:r>
      <w:r w:rsidR="00766E49" w:rsidRPr="00D406E4">
        <w:rPr>
          <w:rFonts w:ascii="Arial" w:eastAsia="Times New Roman" w:hAnsi="Arial" w:cs="Arial"/>
        </w:rPr>
        <w:t xml:space="preserve"> je</w:t>
      </w:r>
      <w:r w:rsidR="004B788F">
        <w:rPr>
          <w:rFonts w:ascii="Arial" w:eastAsia="Times New Roman" w:hAnsi="Arial" w:cs="Arial"/>
        </w:rPr>
        <w:t>dn</w:t>
      </w:r>
      <w:r w:rsidR="004B788F">
        <w:rPr>
          <w:rFonts w:ascii="Arial" w:eastAsia="Times New Roman" w:hAnsi="Arial" w:cs="Arial"/>
          <w:lang w:val="sr-Cyrl-RS"/>
        </w:rPr>
        <w:t>u</w:t>
      </w:r>
      <w:r w:rsidR="00766E49" w:rsidRPr="00D406E4">
        <w:rPr>
          <w:rFonts w:ascii="Arial" w:eastAsia="Times New Roman" w:hAnsi="Arial" w:cs="Arial"/>
          <w:lang w:val="sr-Cyrl-RS"/>
        </w:rPr>
        <w:t xml:space="preserve"> </w:t>
      </w:r>
      <w:r w:rsidR="004B788F">
        <w:rPr>
          <w:rFonts w:ascii="Arial" w:eastAsia="Times New Roman" w:hAnsi="Arial" w:cs="Arial"/>
        </w:rPr>
        <w:t>ili</w:t>
      </w:r>
      <w:r w:rsidR="00766E49" w:rsidRPr="00D406E4">
        <w:rPr>
          <w:rFonts w:ascii="Arial" w:eastAsia="Times New Roman" w:hAnsi="Arial" w:cs="Arial"/>
        </w:rPr>
        <w:t xml:space="preserve"> </w:t>
      </w:r>
      <w:r w:rsidR="004B788F">
        <w:rPr>
          <w:rFonts w:ascii="Arial" w:eastAsia="Times New Roman" w:hAnsi="Arial" w:cs="Arial"/>
        </w:rPr>
        <w:t>viš</w:t>
      </w:r>
      <w:r w:rsidR="00766E49" w:rsidRPr="00D406E4">
        <w:rPr>
          <w:rFonts w:ascii="Arial" w:eastAsia="Times New Roman" w:hAnsi="Arial" w:cs="Arial"/>
        </w:rPr>
        <w:t>e o</w:t>
      </w:r>
      <w:r w:rsidR="004B788F">
        <w:rPr>
          <w:rFonts w:ascii="Arial" w:eastAsia="Times New Roman" w:hAnsi="Arial" w:cs="Arial"/>
        </w:rPr>
        <w:t>vl</w:t>
      </w:r>
      <w:r w:rsidR="00766E49" w:rsidRPr="00D406E4">
        <w:rPr>
          <w:rFonts w:ascii="Arial" w:eastAsia="Times New Roman" w:hAnsi="Arial" w:cs="Arial"/>
        </w:rPr>
        <w:t>a</w:t>
      </w:r>
      <w:r w:rsidR="004B788F">
        <w:rPr>
          <w:rFonts w:ascii="Arial" w:eastAsia="Times New Roman" w:hAnsi="Arial" w:cs="Arial"/>
        </w:rPr>
        <w:t>šć</w:t>
      </w:r>
      <w:r w:rsidR="00766E49" w:rsidRPr="00D406E4">
        <w:rPr>
          <w:rFonts w:ascii="Arial" w:eastAsia="Times New Roman" w:hAnsi="Arial" w:cs="Arial"/>
        </w:rPr>
        <w:t>e</w:t>
      </w:r>
      <w:r w:rsidR="004B788F">
        <w:rPr>
          <w:rFonts w:ascii="Arial" w:eastAsia="Times New Roman" w:hAnsi="Arial" w:cs="Arial"/>
        </w:rPr>
        <w:t>nih</w:t>
      </w:r>
      <w:r w:rsidR="00766E49" w:rsidRPr="00D406E4">
        <w:rPr>
          <w:rFonts w:ascii="Arial" w:eastAsia="Times New Roman" w:hAnsi="Arial" w:cs="Arial"/>
        </w:rPr>
        <w:t xml:space="preserve"> </w:t>
      </w:r>
      <w:r w:rsidR="004B788F">
        <w:rPr>
          <w:rFonts w:ascii="Arial" w:eastAsia="Times New Roman" w:hAnsi="Arial" w:cs="Arial"/>
          <w:lang w:val="sr-Cyrl-RS"/>
        </w:rPr>
        <w:t>službi</w:t>
      </w:r>
      <w:r w:rsidR="00766E49" w:rsidRPr="00D406E4">
        <w:rPr>
          <w:rFonts w:ascii="Arial" w:eastAsia="Times New Roman" w:hAnsi="Arial" w:cs="Arial"/>
          <w:lang w:val="sr-Cyrl-RS"/>
        </w:rPr>
        <w:t xml:space="preserve"> </w:t>
      </w:r>
      <w:r w:rsidR="004B788F">
        <w:rPr>
          <w:rFonts w:ascii="Arial" w:eastAsia="Times New Roman" w:hAnsi="Arial" w:cs="Arial"/>
          <w:lang w:val="sr-Cyrl-RS"/>
        </w:rPr>
        <w:t>za</w:t>
      </w:r>
      <w:r w:rsidR="00766E49" w:rsidRPr="00D406E4">
        <w:rPr>
          <w:rFonts w:ascii="Arial" w:eastAsia="Times New Roman" w:hAnsi="Arial" w:cs="Arial"/>
          <w:lang w:val="sr-Cyrl-RS"/>
        </w:rPr>
        <w:t xml:space="preserve"> </w:t>
      </w:r>
      <w:r w:rsidR="004B788F">
        <w:rPr>
          <w:rFonts w:ascii="Arial" w:eastAsia="Times New Roman" w:hAnsi="Arial" w:cs="Arial"/>
          <w:lang w:val="sr-Cyrl-RS"/>
        </w:rPr>
        <w:t>ispitivanje</w:t>
      </w:r>
      <w:r w:rsidR="00766E49" w:rsidRPr="00D406E4">
        <w:rPr>
          <w:rFonts w:ascii="Arial" w:eastAsia="Times New Roman" w:hAnsi="Arial" w:cs="Arial"/>
          <w:lang w:val="sr-Cyrl-RS"/>
        </w:rPr>
        <w:t xml:space="preserve"> </w:t>
      </w:r>
      <w:r w:rsidR="004B788F">
        <w:rPr>
          <w:rFonts w:ascii="Arial" w:eastAsia="Times New Roman" w:hAnsi="Arial" w:cs="Arial"/>
        </w:rPr>
        <w:t>r</w:t>
      </w:r>
      <w:r w:rsidR="00766E49" w:rsidRPr="00D406E4">
        <w:rPr>
          <w:rFonts w:ascii="Arial" w:eastAsia="Times New Roman" w:hAnsi="Arial" w:cs="Arial"/>
        </w:rPr>
        <w:t>a</w:t>
      </w:r>
      <w:r w:rsidR="004B788F">
        <w:rPr>
          <w:rFonts w:ascii="Arial" w:eastAsia="Times New Roman" w:hAnsi="Arial" w:cs="Arial"/>
        </w:rPr>
        <w:t>di</w:t>
      </w:r>
      <w:r w:rsidR="00766E49" w:rsidRPr="00D406E4">
        <w:rPr>
          <w:rFonts w:ascii="Arial" w:eastAsia="Times New Roman" w:hAnsi="Arial" w:cs="Arial"/>
        </w:rPr>
        <w:t xml:space="preserve"> </w:t>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ntr</w:t>
      </w:r>
      <w:r w:rsidR="00766E49" w:rsidRPr="00D406E4">
        <w:rPr>
          <w:rFonts w:ascii="Arial" w:eastAsia="Times New Roman" w:hAnsi="Arial" w:cs="Arial"/>
        </w:rPr>
        <w:t>o</w:t>
      </w:r>
      <w:r w:rsidR="004B788F">
        <w:rPr>
          <w:rFonts w:ascii="Arial" w:eastAsia="Times New Roman" w:hAnsi="Arial" w:cs="Arial"/>
        </w:rPr>
        <w:t>l</w:t>
      </w:r>
      <w:r w:rsidR="00766E49" w:rsidRPr="00D406E4">
        <w:rPr>
          <w:rFonts w:ascii="Arial" w:eastAsia="Times New Roman" w:hAnsi="Arial" w:cs="Arial"/>
        </w:rPr>
        <w:t xml:space="preserve">e </w:t>
      </w:r>
      <w:r w:rsidR="004B788F">
        <w:rPr>
          <w:rFonts w:ascii="Arial" w:eastAsia="Times New Roman" w:hAnsi="Arial" w:cs="Arial"/>
        </w:rPr>
        <w:t>i</w:t>
      </w:r>
      <w:r w:rsidR="00766E49" w:rsidRPr="00D406E4">
        <w:rPr>
          <w:rFonts w:ascii="Arial" w:eastAsia="Times New Roman" w:hAnsi="Arial" w:cs="Arial"/>
        </w:rPr>
        <w:t xml:space="preserve"> </w:t>
      </w:r>
      <w:r w:rsidR="004B788F">
        <w:rPr>
          <w:rFonts w:ascii="Arial" w:eastAsia="Times New Roman" w:hAnsi="Arial" w:cs="Arial"/>
          <w:lang w:val="sr-Cyrl-RS"/>
        </w:rPr>
        <w:t>žigosanja</w:t>
      </w:r>
      <w:r w:rsidR="00766E49" w:rsidRPr="00D406E4">
        <w:rPr>
          <w:rFonts w:ascii="Arial" w:eastAsia="Times New Roman" w:hAnsi="Arial" w:cs="Arial"/>
          <w:lang w:val="sr-Cyrl-RS"/>
        </w:rPr>
        <w:t xml:space="preserv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dm</w:t>
      </w:r>
      <w:r w:rsidR="00766E49" w:rsidRPr="00D406E4">
        <w:rPr>
          <w:rFonts w:ascii="Arial" w:eastAsia="Times New Roman" w:hAnsi="Arial" w:cs="Arial"/>
        </w:rPr>
        <w:t>e</w:t>
      </w:r>
      <w:r w:rsidR="004B788F">
        <w:rPr>
          <w:rFonts w:ascii="Arial" w:eastAsia="Times New Roman" w:hAnsi="Arial" w:cs="Arial"/>
        </w:rPr>
        <w:t>t</w:t>
      </w:r>
      <w:r w:rsidR="00766E49" w:rsidRPr="00D406E4">
        <w:rPr>
          <w:rFonts w:ascii="Arial" w:eastAsia="Times New Roman" w:hAnsi="Arial" w:cs="Arial"/>
        </w:rPr>
        <w:t>a o</w:t>
      </w:r>
      <w:r w:rsidR="004B788F">
        <w:rPr>
          <w:rFonts w:ascii="Arial" w:eastAsia="Times New Roman" w:hAnsi="Arial" w:cs="Arial"/>
        </w:rPr>
        <w:t>d</w:t>
      </w:r>
      <w:r w:rsidR="00766E49" w:rsidRPr="00D406E4">
        <w:rPr>
          <w:rFonts w:ascii="Arial" w:eastAsia="Times New Roman" w:hAnsi="Arial" w:cs="Arial"/>
        </w:rPr>
        <w:t xml:space="preserve"> </w:t>
      </w:r>
      <w:r w:rsidR="004B788F">
        <w:rPr>
          <w:rFonts w:ascii="Arial" w:eastAsia="Times New Roman" w:hAnsi="Arial" w:cs="Arial"/>
        </w:rPr>
        <w:t>dr</w:t>
      </w:r>
      <w:r w:rsidR="00766E49" w:rsidRPr="00D406E4">
        <w:rPr>
          <w:rFonts w:ascii="Arial" w:eastAsia="Times New Roman" w:hAnsi="Arial" w:cs="Arial"/>
        </w:rPr>
        <w:t>a</w:t>
      </w:r>
      <w:r w:rsidR="004B788F">
        <w:rPr>
          <w:rFonts w:ascii="Arial" w:eastAsia="Times New Roman" w:hAnsi="Arial" w:cs="Arial"/>
        </w:rPr>
        <w:t>g</w:t>
      </w:r>
      <w:r w:rsidR="00766E49" w:rsidRPr="00D406E4">
        <w:rPr>
          <w:rFonts w:ascii="Arial" w:eastAsia="Times New Roman" w:hAnsi="Arial" w:cs="Arial"/>
        </w:rPr>
        <w:t>o</w:t>
      </w:r>
      <w:r w:rsidR="004B788F">
        <w:rPr>
          <w:rFonts w:ascii="Arial" w:eastAsia="Times New Roman" w:hAnsi="Arial" w:cs="Arial"/>
        </w:rPr>
        <w:t>c</w:t>
      </w:r>
      <w:r w:rsidR="00766E49" w:rsidRPr="00D406E4">
        <w:rPr>
          <w:rFonts w:ascii="Arial" w:eastAsia="Times New Roman" w:hAnsi="Arial" w:cs="Arial"/>
        </w:rPr>
        <w:t>e</w:t>
      </w:r>
      <w:r w:rsidR="004B788F">
        <w:rPr>
          <w:rFonts w:ascii="Arial" w:eastAsia="Times New Roman" w:hAnsi="Arial" w:cs="Arial"/>
        </w:rPr>
        <w:t>nih</w:t>
      </w:r>
      <w:r w:rsidR="00766E49" w:rsidRPr="00D406E4">
        <w:rPr>
          <w:rFonts w:ascii="Arial" w:eastAsia="Times New Roman" w:hAnsi="Arial" w:cs="Arial"/>
        </w:rPr>
        <w:t xml:space="preserve"> </w:t>
      </w:r>
      <w:r w:rsidR="004B788F">
        <w:rPr>
          <w:rFonts w:ascii="Arial" w:eastAsia="Times New Roman" w:hAnsi="Arial" w:cs="Arial"/>
        </w:rPr>
        <w:t>m</w:t>
      </w:r>
      <w:r w:rsidR="00766E49" w:rsidRPr="00D406E4">
        <w:rPr>
          <w:rFonts w:ascii="Arial" w:eastAsia="Times New Roman" w:hAnsi="Arial" w:cs="Arial"/>
        </w:rPr>
        <w:t>e</w:t>
      </w:r>
      <w:r w:rsidR="004B788F">
        <w:rPr>
          <w:rFonts w:ascii="Arial" w:eastAsia="Times New Roman" w:hAnsi="Arial" w:cs="Arial"/>
        </w:rPr>
        <w:t>t</w:t>
      </w:r>
      <w:r w:rsidR="00766E49" w:rsidRPr="00D406E4">
        <w:rPr>
          <w:rFonts w:ascii="Arial" w:eastAsia="Times New Roman" w:hAnsi="Arial" w:cs="Arial"/>
        </w:rPr>
        <w:t>a</w:t>
      </w:r>
      <w:r w:rsidR="004B788F">
        <w:rPr>
          <w:rFonts w:ascii="Arial" w:eastAsia="Times New Roman" w:hAnsi="Arial" w:cs="Arial"/>
        </w:rPr>
        <w:t>l</w:t>
      </w:r>
      <w:r w:rsidR="00766E49" w:rsidRPr="00D406E4">
        <w:rPr>
          <w:rFonts w:ascii="Arial" w:eastAsia="Times New Roman" w:hAnsi="Arial" w:cs="Arial"/>
        </w:rPr>
        <w:t xml:space="preserve">a, </w:t>
      </w:r>
      <w:r w:rsidR="004B788F">
        <w:rPr>
          <w:rFonts w:ascii="Arial" w:eastAsia="Times New Roman" w:hAnsi="Arial" w:cs="Arial"/>
        </w:rPr>
        <w:t>k</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 xml:space="preserve">o je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dviđ</w:t>
      </w:r>
      <w:r w:rsidR="00766E49" w:rsidRPr="00D406E4">
        <w:rPr>
          <w:rFonts w:ascii="Arial" w:eastAsia="Times New Roman" w:hAnsi="Arial" w:cs="Arial"/>
        </w:rPr>
        <w:t>e</w:t>
      </w:r>
      <w:r w:rsidR="004B788F">
        <w:rPr>
          <w:rFonts w:ascii="Arial" w:eastAsia="Times New Roman" w:hAnsi="Arial" w:cs="Arial"/>
        </w:rPr>
        <w:t>n</w:t>
      </w:r>
      <w:r w:rsidR="00766E49" w:rsidRPr="00D406E4">
        <w:rPr>
          <w:rFonts w:ascii="Arial" w:eastAsia="Times New Roman" w:hAnsi="Arial" w:cs="Arial"/>
        </w:rPr>
        <w:t>o A</w:t>
      </w:r>
      <w:r w:rsidR="004B788F">
        <w:rPr>
          <w:rFonts w:ascii="Arial" w:eastAsia="Times New Roman" w:hAnsi="Arial" w:cs="Arial"/>
        </w:rPr>
        <w:t>n</w:t>
      </w:r>
      <w:r w:rsidR="00766E49" w:rsidRPr="00D406E4">
        <w:rPr>
          <w:rFonts w:ascii="Arial" w:eastAsia="Times New Roman" w:hAnsi="Arial" w:cs="Arial"/>
        </w:rPr>
        <w:t>e</w:t>
      </w:r>
      <w:r w:rsidR="004B788F">
        <w:rPr>
          <w:rFonts w:ascii="Arial" w:eastAsia="Times New Roman" w:hAnsi="Arial" w:cs="Arial"/>
        </w:rPr>
        <w:t>ks</w:t>
      </w:r>
      <w:r w:rsidR="00766E49" w:rsidRPr="00D406E4">
        <w:rPr>
          <w:rFonts w:ascii="Arial" w:eastAsia="Times New Roman" w:hAnsi="Arial" w:cs="Arial"/>
        </w:rPr>
        <w:t>o</w:t>
      </w:r>
      <w:r w:rsidR="004B788F">
        <w:rPr>
          <w:rFonts w:ascii="Arial" w:eastAsia="Times New Roman" w:hAnsi="Arial" w:cs="Arial"/>
        </w:rPr>
        <w:t>m</w:t>
      </w:r>
      <w:r w:rsidR="00766E49" w:rsidRPr="00D406E4">
        <w:rPr>
          <w:rFonts w:ascii="Arial" w:eastAsia="Times New Roman" w:hAnsi="Arial" w:cs="Arial"/>
        </w:rPr>
        <w:t xml:space="preserve"> II.</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Cyrl-RS" w:eastAsia="sr-Latn-CS"/>
        </w:rPr>
        <w:t>2.</w:t>
      </w:r>
      <w:r>
        <w:rPr>
          <w:rFonts w:ascii="Arial" w:eastAsia="Times New Roman" w:hAnsi="Arial" w:cs="Arial"/>
          <w:lang w:eastAsia="sr-Latn-CS"/>
        </w:rPr>
        <w:tab/>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vl</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šć</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w:t>
      </w:r>
      <w:r w:rsidR="004B788F">
        <w:rPr>
          <w:rFonts w:ascii="Arial" w:eastAsia="Times New Roman" w:hAnsi="Arial" w:cs="Arial"/>
          <w:lang w:val="sr-Cyrl-RS" w:eastAsia="sr-Latn-CS"/>
        </w:rPr>
        <w:t>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službe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za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ispitivanje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ć</w:t>
      </w:r>
      <w:r w:rsidR="00766E49"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z</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d</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lj</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ti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sl</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d</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ć</w:t>
      </w:r>
      <w:r w:rsidR="00766E49"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usl</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e:</w:t>
      </w:r>
    </w:p>
    <w:p w:rsidR="00766E49" w:rsidRPr="00D406E4" w:rsidRDefault="00D406E4" w:rsidP="00F4061B">
      <w:pPr>
        <w:tabs>
          <w:tab w:val="left" w:pos="720"/>
          <w:tab w:val="left" w:pos="1134"/>
        </w:tabs>
        <w:spacing w:after="120" w:line="240" w:lineRule="auto"/>
        <w:ind w:left="360" w:firstLine="720"/>
        <w:jc w:val="both"/>
        <w:rPr>
          <w:rFonts w:ascii="Arial" w:eastAsia="Times New Roman" w:hAnsi="Arial" w:cs="Arial"/>
        </w:rPr>
      </w:pPr>
      <w:r>
        <w:rPr>
          <w:rFonts w:ascii="Arial" w:eastAsia="Times New Roman" w:hAnsi="Arial" w:cs="Arial"/>
        </w:rPr>
        <w:t>-</w:t>
      </w:r>
      <w:r>
        <w:rPr>
          <w:rFonts w:ascii="Arial" w:eastAsia="Times New Roman" w:hAnsi="Arial" w:cs="Arial"/>
        </w:rPr>
        <w:tab/>
      </w:r>
      <w:r w:rsidR="004B788F">
        <w:rPr>
          <w:rFonts w:ascii="Arial" w:eastAsia="Times New Roman" w:hAnsi="Arial" w:cs="Arial"/>
        </w:rPr>
        <w:t>D</w:t>
      </w:r>
      <w:r w:rsidR="00766E49" w:rsidRPr="00D406E4">
        <w:rPr>
          <w:rFonts w:ascii="Arial" w:eastAsia="Times New Roman" w:hAnsi="Arial" w:cs="Arial"/>
        </w:rPr>
        <w:t>o</w:t>
      </w:r>
      <w:r w:rsidR="004B788F">
        <w:rPr>
          <w:rFonts w:ascii="Arial" w:eastAsia="Times New Roman" w:hAnsi="Arial" w:cs="Arial"/>
        </w:rPr>
        <w:t>stupn</w:t>
      </w:r>
      <w:r w:rsidR="00766E49" w:rsidRPr="00D406E4">
        <w:rPr>
          <w:rFonts w:ascii="Arial" w:eastAsia="Times New Roman" w:hAnsi="Arial" w:cs="Arial"/>
        </w:rPr>
        <w:t>o</w:t>
      </w:r>
      <w:r w:rsidR="004B788F">
        <w:rPr>
          <w:rFonts w:ascii="Arial" w:eastAsia="Times New Roman" w:hAnsi="Arial" w:cs="Arial"/>
        </w:rPr>
        <w:t>st</w:t>
      </w:r>
      <w:r w:rsidR="00766E49" w:rsidRPr="00D406E4">
        <w:rPr>
          <w:rFonts w:ascii="Arial" w:eastAsia="Times New Roman" w:hAnsi="Arial" w:cs="Arial"/>
        </w:rPr>
        <w:t xml:space="preserve"> o</w:t>
      </w:r>
      <w:r w:rsidR="004B788F">
        <w:rPr>
          <w:rFonts w:ascii="Arial" w:eastAsia="Times New Roman" w:hAnsi="Arial" w:cs="Arial"/>
        </w:rPr>
        <w:t>s</w:t>
      </w:r>
      <w:r w:rsidR="00766E49" w:rsidRPr="00D406E4">
        <w:rPr>
          <w:rFonts w:ascii="Arial" w:eastAsia="Times New Roman" w:hAnsi="Arial" w:cs="Arial"/>
        </w:rPr>
        <w:t>o</w:t>
      </w:r>
      <w:r w:rsidR="004B788F">
        <w:rPr>
          <w:rFonts w:ascii="Arial" w:eastAsia="Times New Roman" w:hAnsi="Arial" w:cs="Arial"/>
        </w:rPr>
        <w:t>blj</w:t>
      </w:r>
      <w:r w:rsidR="00766E49" w:rsidRPr="00D406E4">
        <w:rPr>
          <w:rFonts w:ascii="Arial" w:eastAsia="Times New Roman" w:hAnsi="Arial" w:cs="Arial"/>
        </w:rPr>
        <w:t xml:space="preserve">a </w:t>
      </w:r>
      <w:r w:rsidR="004B788F">
        <w:rPr>
          <w:rFonts w:ascii="Arial" w:eastAsia="Times New Roman" w:hAnsi="Arial" w:cs="Arial"/>
        </w:rPr>
        <w:t>i</w:t>
      </w:r>
      <w:r w:rsidR="00766E49" w:rsidRPr="00D406E4">
        <w:rPr>
          <w:rFonts w:ascii="Arial" w:eastAsia="Times New Roman" w:hAnsi="Arial" w:cs="Arial"/>
        </w:rPr>
        <w:t xml:space="preserve"> </w:t>
      </w:r>
      <w:r w:rsidR="004B788F">
        <w:rPr>
          <w:rFonts w:ascii="Arial" w:eastAsia="Times New Roman" w:hAnsi="Arial" w:cs="Arial"/>
        </w:rPr>
        <w:t>n</w:t>
      </w:r>
      <w:r w:rsidR="00766E49" w:rsidRPr="00D406E4">
        <w:rPr>
          <w:rFonts w:ascii="Arial" w:eastAsia="Times New Roman" w:hAnsi="Arial" w:cs="Arial"/>
        </w:rPr>
        <w:t>eo</w:t>
      </w:r>
      <w:r w:rsidR="004B788F">
        <w:rPr>
          <w:rFonts w:ascii="Arial" w:eastAsia="Times New Roman" w:hAnsi="Arial" w:cs="Arial"/>
        </w:rPr>
        <w:t>ph</w:t>
      </w:r>
      <w:r w:rsidR="00766E49" w:rsidRPr="00D406E4">
        <w:rPr>
          <w:rFonts w:ascii="Arial" w:eastAsia="Times New Roman" w:hAnsi="Arial" w:cs="Arial"/>
        </w:rPr>
        <w:t>o</w:t>
      </w:r>
      <w:r w:rsidR="004B788F">
        <w:rPr>
          <w:rFonts w:ascii="Arial" w:eastAsia="Times New Roman" w:hAnsi="Arial" w:cs="Arial"/>
        </w:rPr>
        <w:t>dnih</w:t>
      </w:r>
      <w:r w:rsidR="00766E49" w:rsidRPr="00D406E4">
        <w:rPr>
          <w:rFonts w:ascii="Arial" w:eastAsia="Times New Roman" w:hAnsi="Arial" w:cs="Arial"/>
        </w:rPr>
        <w:t xml:space="preserve"> </w:t>
      </w:r>
      <w:r w:rsidR="004B788F">
        <w:rPr>
          <w:rFonts w:ascii="Arial" w:eastAsia="Times New Roman" w:hAnsi="Arial" w:cs="Arial"/>
        </w:rPr>
        <w:t>sr</w:t>
      </w:r>
      <w:r w:rsidR="00766E49" w:rsidRPr="00D406E4">
        <w:rPr>
          <w:rFonts w:ascii="Arial" w:eastAsia="Times New Roman" w:hAnsi="Arial" w:cs="Arial"/>
        </w:rPr>
        <w:t>e</w:t>
      </w:r>
      <w:r w:rsidR="004B788F">
        <w:rPr>
          <w:rFonts w:ascii="Arial" w:eastAsia="Times New Roman" w:hAnsi="Arial" w:cs="Arial"/>
        </w:rPr>
        <w:t>dst</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 xml:space="preserve">a </w:t>
      </w:r>
      <w:r w:rsidR="004B788F">
        <w:rPr>
          <w:rFonts w:ascii="Arial" w:eastAsia="Times New Roman" w:hAnsi="Arial" w:cs="Arial"/>
        </w:rPr>
        <w:t>i</w:t>
      </w:r>
      <w:r w:rsidR="00766E49" w:rsidRPr="00D406E4">
        <w:rPr>
          <w:rFonts w:ascii="Arial" w:eastAsia="Times New Roman" w:hAnsi="Arial" w:cs="Arial"/>
        </w:rPr>
        <w:t xml:space="preserve"> o</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m</w:t>
      </w:r>
      <w:r w:rsidR="00766E49" w:rsidRPr="00D406E4">
        <w:rPr>
          <w:rFonts w:ascii="Arial" w:eastAsia="Times New Roman" w:hAnsi="Arial" w:cs="Arial"/>
        </w:rPr>
        <w:t>e;</w:t>
      </w:r>
    </w:p>
    <w:p w:rsidR="00766E49" w:rsidRPr="00D406E4" w:rsidRDefault="00D406E4" w:rsidP="00F4061B">
      <w:pPr>
        <w:tabs>
          <w:tab w:val="left" w:pos="720"/>
          <w:tab w:val="left" w:pos="1134"/>
        </w:tabs>
        <w:spacing w:after="120" w:line="240" w:lineRule="auto"/>
        <w:ind w:left="360" w:firstLine="720"/>
        <w:jc w:val="both"/>
        <w:rPr>
          <w:rFonts w:ascii="Arial" w:eastAsia="Times New Roman" w:hAnsi="Arial" w:cs="Arial"/>
        </w:rPr>
      </w:pPr>
      <w:r>
        <w:rPr>
          <w:rFonts w:ascii="Arial" w:eastAsia="Times New Roman" w:hAnsi="Arial" w:cs="Arial"/>
        </w:rPr>
        <w:t>-</w:t>
      </w:r>
      <w:r>
        <w:rPr>
          <w:rFonts w:ascii="Arial" w:eastAsia="Times New Roman" w:hAnsi="Arial" w:cs="Arial"/>
        </w:rPr>
        <w:tab/>
      </w:r>
      <w:r w:rsidR="00766E49" w:rsidRPr="00D406E4">
        <w:rPr>
          <w:rFonts w:ascii="Arial" w:eastAsia="Times New Roman" w:hAnsi="Arial" w:cs="Arial"/>
        </w:rPr>
        <w:t>Te</w:t>
      </w:r>
      <w:r w:rsidR="004B788F">
        <w:rPr>
          <w:rFonts w:ascii="Arial" w:eastAsia="Times New Roman" w:hAnsi="Arial" w:cs="Arial"/>
        </w:rPr>
        <w:t>hničk</w:t>
      </w:r>
      <w:r w:rsidR="004B788F">
        <w:rPr>
          <w:rFonts w:ascii="Arial" w:eastAsia="Times New Roman" w:hAnsi="Arial" w:cs="Arial"/>
          <w:lang w:val="sr-Cyrl-RS"/>
        </w:rPr>
        <w:t>u</w:t>
      </w:r>
      <w:r w:rsidR="00766E49" w:rsidRPr="00D406E4">
        <w:rPr>
          <w:rFonts w:ascii="Arial" w:eastAsia="Times New Roman" w:hAnsi="Arial" w:cs="Arial"/>
          <w:lang w:val="sr-Cyrl-RS"/>
        </w:rPr>
        <w:t xml:space="preserve"> </w:t>
      </w:r>
      <w:r w:rsidR="004B788F">
        <w:rPr>
          <w:rFonts w:ascii="Arial" w:eastAsia="Times New Roman" w:hAnsi="Arial" w:cs="Arial"/>
        </w:rPr>
        <w:t>stručn</w:t>
      </w:r>
      <w:r w:rsidR="00766E49" w:rsidRPr="00D406E4">
        <w:rPr>
          <w:rFonts w:ascii="Arial" w:eastAsia="Times New Roman" w:hAnsi="Arial" w:cs="Arial"/>
        </w:rPr>
        <w:t>o</w:t>
      </w:r>
      <w:r w:rsidR="004B788F">
        <w:rPr>
          <w:rFonts w:ascii="Arial" w:eastAsia="Times New Roman" w:hAnsi="Arial" w:cs="Arial"/>
        </w:rPr>
        <w:t>st</w:t>
      </w:r>
      <w:r w:rsidR="00766E49" w:rsidRPr="00D406E4">
        <w:rPr>
          <w:rFonts w:ascii="Arial" w:eastAsia="Times New Roman" w:hAnsi="Arial" w:cs="Arial"/>
        </w:rPr>
        <w:t xml:space="preserve"> </w:t>
      </w:r>
      <w:r w:rsidR="004B788F">
        <w:rPr>
          <w:rFonts w:ascii="Arial" w:eastAsia="Times New Roman" w:hAnsi="Arial" w:cs="Arial"/>
        </w:rPr>
        <w:t>i</w:t>
      </w:r>
      <w:r w:rsidR="00766E49" w:rsidRPr="00D406E4">
        <w:rPr>
          <w:rFonts w:ascii="Arial" w:eastAsia="Times New Roman" w:hAnsi="Arial" w:cs="Arial"/>
        </w:rPr>
        <w:t xml:space="preserve"> </w:t>
      </w:r>
      <w:r w:rsidR="004B788F">
        <w:rPr>
          <w:rFonts w:ascii="Arial" w:eastAsia="Times New Roman" w:hAnsi="Arial" w:cs="Arial"/>
        </w:rPr>
        <w:t>pr</w:t>
      </w:r>
      <w:r w:rsidR="00766E49" w:rsidRPr="00D406E4">
        <w:rPr>
          <w:rFonts w:ascii="Arial" w:eastAsia="Times New Roman" w:hAnsi="Arial" w:cs="Arial"/>
        </w:rPr>
        <w:t>o</w:t>
      </w:r>
      <w:r w:rsidR="004B788F">
        <w:rPr>
          <w:rFonts w:ascii="Arial" w:eastAsia="Times New Roman" w:hAnsi="Arial" w:cs="Arial"/>
        </w:rPr>
        <w:t>f</w:t>
      </w:r>
      <w:r w:rsidR="00766E49" w:rsidRPr="00D406E4">
        <w:rPr>
          <w:rFonts w:ascii="Arial" w:eastAsia="Times New Roman" w:hAnsi="Arial" w:cs="Arial"/>
        </w:rPr>
        <w:t>e</w:t>
      </w:r>
      <w:r w:rsidR="004B788F">
        <w:rPr>
          <w:rFonts w:ascii="Arial" w:eastAsia="Times New Roman" w:hAnsi="Arial" w:cs="Arial"/>
        </w:rPr>
        <w:t>si</w:t>
      </w:r>
      <w:r w:rsidR="00766E49" w:rsidRPr="00D406E4">
        <w:rPr>
          <w:rFonts w:ascii="Arial" w:eastAsia="Times New Roman" w:hAnsi="Arial" w:cs="Arial"/>
        </w:rPr>
        <w:t>o</w:t>
      </w:r>
      <w:r w:rsidR="004B788F">
        <w:rPr>
          <w:rFonts w:ascii="Arial" w:eastAsia="Times New Roman" w:hAnsi="Arial" w:cs="Arial"/>
        </w:rPr>
        <w:t>n</w:t>
      </w:r>
      <w:r w:rsidR="00766E49" w:rsidRPr="00D406E4">
        <w:rPr>
          <w:rFonts w:ascii="Arial" w:eastAsia="Times New Roman" w:hAnsi="Arial" w:cs="Arial"/>
        </w:rPr>
        <w:t>a</w:t>
      </w:r>
      <w:r w:rsidR="004B788F">
        <w:rPr>
          <w:rFonts w:ascii="Arial" w:eastAsia="Times New Roman" w:hAnsi="Arial" w:cs="Arial"/>
        </w:rPr>
        <w:t>lni</w:t>
      </w:r>
      <w:r w:rsidR="00766E49" w:rsidRPr="00D406E4">
        <w:rPr>
          <w:rFonts w:ascii="Arial" w:eastAsia="Times New Roman" w:hAnsi="Arial" w:cs="Arial"/>
        </w:rPr>
        <w:t xml:space="preserve"> </w:t>
      </w:r>
      <w:r w:rsidR="004B788F">
        <w:rPr>
          <w:rFonts w:ascii="Arial" w:eastAsia="Times New Roman" w:hAnsi="Arial" w:cs="Arial"/>
        </w:rPr>
        <w:t>int</w:t>
      </w:r>
      <w:r w:rsidR="00766E49" w:rsidRPr="00D406E4">
        <w:rPr>
          <w:rFonts w:ascii="Arial" w:eastAsia="Times New Roman" w:hAnsi="Arial" w:cs="Arial"/>
        </w:rPr>
        <w:t>e</w:t>
      </w:r>
      <w:r w:rsidR="004B788F">
        <w:rPr>
          <w:rFonts w:ascii="Arial" w:eastAsia="Times New Roman" w:hAnsi="Arial" w:cs="Arial"/>
        </w:rPr>
        <w:t>grit</w:t>
      </w:r>
      <w:r w:rsidR="00766E49" w:rsidRPr="00D406E4">
        <w:rPr>
          <w:rFonts w:ascii="Arial" w:eastAsia="Times New Roman" w:hAnsi="Arial" w:cs="Arial"/>
        </w:rPr>
        <w:t>e</w:t>
      </w:r>
      <w:r w:rsidR="004B788F">
        <w:rPr>
          <w:rFonts w:ascii="Arial" w:eastAsia="Times New Roman" w:hAnsi="Arial" w:cs="Arial"/>
        </w:rPr>
        <w:t>t</w:t>
      </w:r>
      <w:r w:rsidR="00766E49" w:rsidRPr="00D406E4">
        <w:rPr>
          <w:rFonts w:ascii="Arial" w:eastAsia="Times New Roman" w:hAnsi="Arial" w:cs="Arial"/>
        </w:rPr>
        <w:t xml:space="preserve"> o</w:t>
      </w:r>
      <w:r w:rsidR="004B788F">
        <w:rPr>
          <w:rFonts w:ascii="Arial" w:eastAsia="Times New Roman" w:hAnsi="Arial" w:cs="Arial"/>
        </w:rPr>
        <w:t>s</w:t>
      </w:r>
      <w:r w:rsidR="00766E49" w:rsidRPr="00D406E4">
        <w:rPr>
          <w:rFonts w:ascii="Arial" w:eastAsia="Times New Roman" w:hAnsi="Arial" w:cs="Arial"/>
        </w:rPr>
        <w:t>o</w:t>
      </w:r>
      <w:r w:rsidR="004B788F">
        <w:rPr>
          <w:rFonts w:ascii="Arial" w:eastAsia="Times New Roman" w:hAnsi="Arial" w:cs="Arial"/>
        </w:rPr>
        <w:t>blj</w:t>
      </w:r>
      <w:r w:rsidR="00766E49" w:rsidRPr="00D406E4">
        <w:rPr>
          <w:rFonts w:ascii="Arial" w:eastAsia="Times New Roman" w:hAnsi="Arial" w:cs="Arial"/>
        </w:rPr>
        <w:t>a;</w:t>
      </w:r>
    </w:p>
    <w:p w:rsidR="00766E49" w:rsidRPr="00D406E4" w:rsidRDefault="00766E49" w:rsidP="00F4061B">
      <w:pPr>
        <w:tabs>
          <w:tab w:val="left" w:pos="720"/>
          <w:tab w:val="left" w:pos="1134"/>
        </w:tabs>
        <w:spacing w:after="120" w:line="240" w:lineRule="auto"/>
        <w:ind w:left="1440" w:hanging="360"/>
        <w:jc w:val="both"/>
        <w:rPr>
          <w:rFonts w:ascii="Arial" w:eastAsia="Times New Roman" w:hAnsi="Arial" w:cs="Arial"/>
          <w:lang w:val="sr-Latn-CS" w:eastAsia="sr-Latn-CS"/>
        </w:rPr>
      </w:pPr>
      <w:r w:rsidRPr="00D406E4">
        <w:rPr>
          <w:rFonts w:ascii="Arial" w:eastAsia="Times New Roman" w:hAnsi="Arial" w:cs="Arial"/>
          <w:lang w:val="sr-Cyrl-RS" w:eastAsia="sr-Latn-CS"/>
        </w:rPr>
        <w:t>-</w:t>
      </w:r>
      <w:r w:rsidR="00D406E4">
        <w:rPr>
          <w:rFonts w:ascii="Arial" w:eastAsia="Times New Roman" w:hAnsi="Arial" w:cs="Arial"/>
          <w:lang w:eastAsia="sr-Latn-CS"/>
        </w:rPr>
        <w:tab/>
      </w:r>
      <w:r w:rsidRPr="00D406E4">
        <w:rPr>
          <w:rFonts w:ascii="Arial" w:eastAsia="Times New Roman" w:hAnsi="Arial" w:cs="Arial"/>
          <w:lang w:val="sr-Latn-CS" w:eastAsia="sr-Latn-CS"/>
        </w:rPr>
        <w:t>To</w:t>
      </w:r>
      <w:r w:rsidR="004B788F">
        <w:rPr>
          <w:rFonts w:ascii="Arial" w:eastAsia="Times New Roman" w:hAnsi="Arial" w:cs="Arial"/>
          <w:lang w:val="sr-Latn-CS" w:eastAsia="sr-Latn-CS"/>
        </w:rPr>
        <w:t>k</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m</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izvrš</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nj</w:t>
      </w:r>
      <w:r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z</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ht</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K</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nv</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nci</w:t>
      </w:r>
      <w:r w:rsidRPr="00D406E4">
        <w:rPr>
          <w:rFonts w:ascii="Arial" w:eastAsia="Times New Roman" w:hAnsi="Arial" w:cs="Arial"/>
          <w:lang w:val="sr-Latn-CS" w:eastAsia="sr-Latn-CS"/>
        </w:rPr>
        <w:t xml:space="preserve">je, </w:t>
      </w:r>
      <w:r w:rsidR="004B788F">
        <w:rPr>
          <w:rFonts w:ascii="Arial" w:eastAsia="Times New Roman" w:hAnsi="Arial" w:cs="Arial"/>
          <w:lang w:val="sr-Latn-CS" w:eastAsia="sr-Latn-CS"/>
        </w:rPr>
        <w:t>m</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n</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džm</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nt</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t</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hničk</w:t>
      </w:r>
      <w:r w:rsidRPr="00D406E4">
        <w:rPr>
          <w:rFonts w:ascii="Arial" w:eastAsia="Times New Roman" w:hAnsi="Arial" w:cs="Arial"/>
          <w:lang w:val="sr-Latn-CS" w:eastAsia="sr-Latn-CS"/>
        </w:rPr>
        <w:t>o o</w:t>
      </w:r>
      <w:r w:rsidR="004B788F">
        <w:rPr>
          <w:rFonts w:ascii="Arial" w:eastAsia="Times New Roman" w:hAnsi="Arial" w:cs="Arial"/>
          <w:lang w:val="sr-Latn-CS" w:eastAsia="sr-Latn-CS"/>
        </w:rPr>
        <w:t>s</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blj</w:t>
      </w:r>
      <w:r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m</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r</w:t>
      </w:r>
      <w:r w:rsidRPr="00D406E4">
        <w:rPr>
          <w:rFonts w:ascii="Arial" w:eastAsia="Times New Roman" w:hAnsi="Arial" w:cs="Arial"/>
          <w:lang w:val="sr-Latn-CS" w:eastAsia="sr-Latn-CS"/>
        </w:rPr>
        <w:t>a</w:t>
      </w:r>
      <w:r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biti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n</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z</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visn</w:t>
      </w:r>
      <w:r w:rsidR="004B788F">
        <w:rPr>
          <w:rFonts w:ascii="Arial" w:eastAsia="Times New Roman" w:hAnsi="Arial" w:cs="Arial"/>
          <w:lang w:val="sr-Cyrl-RS" w:eastAsia="sr-Latn-CS"/>
        </w:rPr>
        <w:t>o</w:t>
      </w:r>
      <w:r w:rsidRPr="00D406E4">
        <w:rPr>
          <w:rFonts w:ascii="Arial" w:eastAsia="Times New Roman" w:hAnsi="Arial" w:cs="Arial"/>
          <w:lang w:val="sr-Cyrl-RS" w:eastAsia="sr-Latn-CS"/>
        </w:rPr>
        <w:t xml:space="preserve"> </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d</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svih</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krug</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grup</w:t>
      </w:r>
      <w:r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ili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lic</w:t>
      </w:r>
      <w:r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k</w:t>
      </w:r>
      <w:r w:rsidRPr="00D406E4">
        <w:rPr>
          <w:rFonts w:ascii="Arial" w:eastAsia="Times New Roman" w:hAnsi="Arial" w:cs="Arial"/>
          <w:lang w:val="sr-Latn-CS" w:eastAsia="sr-Latn-CS"/>
        </w:rPr>
        <w:t xml:space="preserve">oja </w:t>
      </w:r>
      <w:r w:rsidR="004B788F">
        <w:rPr>
          <w:rFonts w:ascii="Arial" w:eastAsia="Times New Roman" w:hAnsi="Arial" w:cs="Arial"/>
          <w:lang w:val="sr-Latn-CS" w:eastAsia="sr-Latn-CS"/>
        </w:rPr>
        <w:t>im</w:t>
      </w:r>
      <w:r w:rsidRPr="00D406E4">
        <w:rPr>
          <w:rFonts w:ascii="Arial" w:eastAsia="Times New Roman" w:hAnsi="Arial" w:cs="Arial"/>
          <w:lang w:val="sr-Latn-CS" w:eastAsia="sr-Latn-CS"/>
        </w:rPr>
        <w:t>aj</w:t>
      </w:r>
      <w:r w:rsidR="004B788F">
        <w:rPr>
          <w:rFonts w:ascii="Arial" w:eastAsia="Times New Roman" w:hAnsi="Arial" w:cs="Arial"/>
          <w:lang w:val="sr-Latn-CS" w:eastAsia="sr-Latn-CS"/>
        </w:rPr>
        <w:t>u</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dir</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kt</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n</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ili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indir</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kt</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n</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int</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r</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s</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u</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d</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t</w:t>
      </w:r>
      <w:r w:rsidRPr="00D406E4">
        <w:rPr>
          <w:rFonts w:ascii="Arial" w:eastAsia="Times New Roman" w:hAnsi="Arial" w:cs="Arial"/>
          <w:lang w:val="sr-Latn-CS" w:eastAsia="sr-Latn-CS"/>
        </w:rPr>
        <w:t>oj o</w:t>
      </w:r>
      <w:r w:rsidR="004B788F">
        <w:rPr>
          <w:rFonts w:ascii="Arial" w:eastAsia="Times New Roman" w:hAnsi="Arial" w:cs="Arial"/>
          <w:lang w:val="sr-Latn-CS" w:eastAsia="sr-Latn-CS"/>
        </w:rPr>
        <w:t>bl</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sti</w:t>
      </w:r>
      <w:r w:rsidRPr="00D406E4">
        <w:rPr>
          <w:rFonts w:ascii="Arial" w:eastAsia="Times New Roman" w:hAnsi="Arial" w:cs="Arial"/>
          <w:lang w:val="sr-Latn-CS" w:eastAsia="sr-Latn-CS"/>
        </w:rPr>
        <w:t>;</w:t>
      </w:r>
    </w:p>
    <w:p w:rsidR="00766E49" w:rsidRPr="00D406E4" w:rsidRDefault="00D406E4" w:rsidP="00F4061B">
      <w:pPr>
        <w:tabs>
          <w:tab w:val="left" w:pos="720"/>
          <w:tab w:val="left" w:pos="1134"/>
        </w:tabs>
        <w:spacing w:after="120" w:line="240" w:lineRule="auto"/>
        <w:ind w:left="360" w:firstLine="720"/>
        <w:jc w:val="both"/>
        <w:rPr>
          <w:rFonts w:ascii="Arial" w:eastAsia="Times New Roman" w:hAnsi="Arial" w:cs="Arial"/>
        </w:rPr>
      </w:pPr>
      <w:proofErr w:type="gramStart"/>
      <w:r>
        <w:rPr>
          <w:rFonts w:ascii="Arial" w:eastAsia="Times New Roman" w:hAnsi="Arial" w:cs="Arial"/>
        </w:rPr>
        <w:t>-</w:t>
      </w:r>
      <w:r>
        <w:rPr>
          <w:rFonts w:ascii="Arial" w:eastAsia="Times New Roman" w:hAnsi="Arial" w:cs="Arial"/>
        </w:rPr>
        <w:tab/>
      </w:r>
      <w:r w:rsidR="004B788F">
        <w:rPr>
          <w:rFonts w:ascii="Arial" w:eastAsia="Times New Roman" w:hAnsi="Arial" w:cs="Arial"/>
        </w:rPr>
        <w:t>Čl</w:t>
      </w:r>
      <w:r w:rsidR="00766E49" w:rsidRPr="00D406E4">
        <w:rPr>
          <w:rFonts w:ascii="Arial" w:eastAsia="Times New Roman" w:hAnsi="Arial" w:cs="Arial"/>
        </w:rPr>
        <w:t>a</w:t>
      </w:r>
      <w:r w:rsidR="004B788F">
        <w:rPr>
          <w:rFonts w:ascii="Arial" w:eastAsia="Times New Roman" w:hAnsi="Arial" w:cs="Arial"/>
        </w:rPr>
        <w:t>n</w:t>
      </w:r>
      <w:r w:rsidR="00766E49" w:rsidRPr="00D406E4">
        <w:rPr>
          <w:rFonts w:ascii="Arial" w:eastAsia="Times New Roman" w:hAnsi="Arial" w:cs="Arial"/>
        </w:rPr>
        <w:t>o</w:t>
      </w:r>
      <w:r w:rsidR="004B788F">
        <w:rPr>
          <w:rFonts w:ascii="Arial" w:eastAsia="Times New Roman" w:hAnsi="Arial" w:cs="Arial"/>
        </w:rPr>
        <w:t>vi</w:t>
      </w:r>
      <w:r w:rsidR="00766E49" w:rsidRPr="00D406E4">
        <w:rPr>
          <w:rFonts w:ascii="Arial" w:eastAsia="Times New Roman" w:hAnsi="Arial" w:cs="Arial"/>
        </w:rPr>
        <w:t xml:space="preserve"> o</w:t>
      </w:r>
      <w:r w:rsidR="004B788F">
        <w:rPr>
          <w:rFonts w:ascii="Arial" w:eastAsia="Times New Roman" w:hAnsi="Arial" w:cs="Arial"/>
        </w:rPr>
        <w:t>s</w:t>
      </w:r>
      <w:r w:rsidR="00766E49" w:rsidRPr="00D406E4">
        <w:rPr>
          <w:rFonts w:ascii="Arial" w:eastAsia="Times New Roman" w:hAnsi="Arial" w:cs="Arial"/>
        </w:rPr>
        <w:t>o</w:t>
      </w:r>
      <w:r w:rsidR="004B788F">
        <w:rPr>
          <w:rFonts w:ascii="Arial" w:eastAsia="Times New Roman" w:hAnsi="Arial" w:cs="Arial"/>
        </w:rPr>
        <w:t>blj</w:t>
      </w:r>
      <w:r w:rsidR="00766E49" w:rsidRPr="00D406E4">
        <w:rPr>
          <w:rFonts w:ascii="Arial" w:eastAsia="Times New Roman" w:hAnsi="Arial" w:cs="Arial"/>
        </w:rPr>
        <w:t xml:space="preserve">a </w:t>
      </w:r>
      <w:r w:rsidR="004B788F">
        <w:rPr>
          <w:rFonts w:ascii="Arial" w:eastAsia="Times New Roman" w:hAnsi="Arial" w:cs="Arial"/>
        </w:rPr>
        <w:t>m</w:t>
      </w:r>
      <w:r w:rsidR="00766E49" w:rsidRPr="00D406E4">
        <w:rPr>
          <w:rFonts w:ascii="Arial" w:eastAsia="Times New Roman" w:hAnsi="Arial" w:cs="Arial"/>
        </w:rPr>
        <w:t>o</w:t>
      </w:r>
      <w:r w:rsidR="004B788F">
        <w:rPr>
          <w:rFonts w:ascii="Arial" w:eastAsia="Times New Roman" w:hAnsi="Arial" w:cs="Arial"/>
        </w:rPr>
        <w:t>r</w:t>
      </w:r>
      <w:r w:rsidR="00766E49" w:rsidRPr="00D406E4">
        <w:rPr>
          <w:rFonts w:ascii="Arial" w:eastAsia="Times New Roman" w:hAnsi="Arial" w:cs="Arial"/>
        </w:rPr>
        <w:t>aj</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rPr>
        <w:t>biti</w:t>
      </w:r>
      <w:r w:rsidR="00766E49" w:rsidRPr="00D406E4">
        <w:rPr>
          <w:rFonts w:ascii="Arial" w:eastAsia="Times New Roman" w:hAnsi="Arial" w:cs="Arial"/>
        </w:rPr>
        <w:t xml:space="preserve"> o</w:t>
      </w:r>
      <w:r w:rsidR="004B788F">
        <w:rPr>
          <w:rFonts w:ascii="Arial" w:eastAsia="Times New Roman" w:hAnsi="Arial" w:cs="Arial"/>
        </w:rPr>
        <w:t>b</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e</w:t>
      </w:r>
      <w:r w:rsidR="004B788F">
        <w:rPr>
          <w:rFonts w:ascii="Arial" w:eastAsia="Times New Roman" w:hAnsi="Arial" w:cs="Arial"/>
        </w:rPr>
        <w:t>z</w:t>
      </w:r>
      <w:r w:rsidR="00766E49" w:rsidRPr="00D406E4">
        <w:rPr>
          <w:rFonts w:ascii="Arial" w:eastAsia="Times New Roman" w:hAnsi="Arial" w:cs="Arial"/>
        </w:rPr>
        <w:t>a</w:t>
      </w:r>
      <w:r w:rsidR="004B788F">
        <w:rPr>
          <w:rFonts w:ascii="Arial" w:eastAsia="Times New Roman" w:hAnsi="Arial" w:cs="Arial"/>
        </w:rPr>
        <w:t>ni</w:t>
      </w:r>
      <w:r w:rsidR="00766E49" w:rsidRPr="00D406E4">
        <w:rPr>
          <w:rFonts w:ascii="Arial" w:eastAsia="Times New Roman" w:hAnsi="Arial" w:cs="Arial"/>
        </w:rPr>
        <w:t xml:space="preserve"> </w:t>
      </w:r>
      <w:r w:rsidR="004B788F">
        <w:rPr>
          <w:rFonts w:ascii="Arial" w:eastAsia="Times New Roman" w:hAnsi="Arial" w:cs="Arial"/>
        </w:rPr>
        <w:t>čuv</w:t>
      </w:r>
      <w:r w:rsidR="00766E49" w:rsidRPr="00D406E4">
        <w:rPr>
          <w:rFonts w:ascii="Arial" w:eastAsia="Times New Roman" w:hAnsi="Arial" w:cs="Arial"/>
        </w:rPr>
        <w:t>a</w:t>
      </w:r>
      <w:r w:rsidR="004B788F">
        <w:rPr>
          <w:rFonts w:ascii="Arial" w:eastAsia="Times New Roman" w:hAnsi="Arial" w:cs="Arial"/>
        </w:rPr>
        <w:t>nj</w:t>
      </w:r>
      <w:r w:rsidR="00766E49" w:rsidRPr="00D406E4">
        <w:rPr>
          <w:rFonts w:ascii="Arial" w:eastAsia="Times New Roman" w:hAnsi="Arial" w:cs="Arial"/>
        </w:rPr>
        <w:t>e</w:t>
      </w:r>
      <w:r w:rsidR="004B788F">
        <w:rPr>
          <w:rFonts w:ascii="Arial" w:eastAsia="Times New Roman" w:hAnsi="Arial" w:cs="Arial"/>
        </w:rPr>
        <w:t>m</w:t>
      </w:r>
      <w:r w:rsidR="00766E49" w:rsidRPr="00D406E4">
        <w:rPr>
          <w:rFonts w:ascii="Arial" w:eastAsia="Times New Roman" w:hAnsi="Arial" w:cs="Arial"/>
        </w:rPr>
        <w:t xml:space="preserve"> </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v</w:t>
      </w:r>
      <w:r w:rsidR="00766E49" w:rsidRPr="00D406E4">
        <w:rPr>
          <w:rFonts w:ascii="Arial" w:eastAsia="Times New Roman" w:hAnsi="Arial" w:cs="Arial"/>
        </w:rPr>
        <w:t>e</w:t>
      </w:r>
      <w:r w:rsidR="004B788F">
        <w:rPr>
          <w:rFonts w:ascii="Arial" w:eastAsia="Times New Roman" w:hAnsi="Arial" w:cs="Arial"/>
        </w:rPr>
        <w:t>rljiv</w:t>
      </w:r>
      <w:r w:rsidR="00766E49" w:rsidRPr="00D406E4">
        <w:rPr>
          <w:rFonts w:ascii="Arial" w:eastAsia="Times New Roman" w:hAnsi="Arial" w:cs="Arial"/>
        </w:rPr>
        <w:t>o</w:t>
      </w:r>
      <w:r w:rsidR="004B788F">
        <w:rPr>
          <w:rFonts w:ascii="Arial" w:eastAsia="Times New Roman" w:hAnsi="Arial" w:cs="Arial"/>
        </w:rPr>
        <w:t>sti</w:t>
      </w:r>
      <w:r w:rsidR="00766E49" w:rsidRPr="00D406E4">
        <w:rPr>
          <w:rFonts w:ascii="Arial" w:eastAsia="Times New Roman" w:hAnsi="Arial" w:cs="Arial"/>
        </w:rPr>
        <w:t>.</w:t>
      </w:r>
      <w:proofErr w:type="gramEnd"/>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Cyrl-RS" w:eastAsia="sr-Latn-CS"/>
        </w:rPr>
        <w:t>3.</w:t>
      </w:r>
      <w:r>
        <w:rPr>
          <w:rFonts w:ascii="Arial" w:eastAsia="Times New Roman" w:hAnsi="Arial" w:cs="Arial"/>
          <w:lang w:eastAsia="sr-Latn-CS"/>
        </w:rPr>
        <w:tab/>
      </w:r>
      <w:r w:rsidR="004B788F">
        <w:rPr>
          <w:rFonts w:ascii="Arial" w:eastAsia="Times New Roman" w:hAnsi="Arial" w:cs="Arial"/>
          <w:lang w:val="sr-Latn-CS" w:eastAsia="sr-Latn-CS"/>
        </w:rPr>
        <w:t>Sv</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 xml:space="preserve">a </w:t>
      </w:r>
      <w:r w:rsidR="004B788F">
        <w:rPr>
          <w:rFonts w:ascii="Arial" w:eastAsia="Times New Roman" w:hAnsi="Arial" w:cs="Arial"/>
          <w:lang w:val="sr-Cyrl-RS" w:eastAsia="sr-Latn-CS"/>
        </w:rPr>
        <w:t>država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ugovornica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ć</w:t>
      </w:r>
      <w:r w:rsidR="00766E49" w:rsidRPr="00D406E4">
        <w:rPr>
          <w:rFonts w:ascii="Arial" w:eastAsia="Times New Roman" w:hAnsi="Arial" w:cs="Arial"/>
          <w:lang w:val="sr-Latn-CS" w:eastAsia="sr-Latn-CS"/>
        </w:rPr>
        <w:t>e o</w:t>
      </w:r>
      <w:r w:rsidR="004B788F">
        <w:rPr>
          <w:rFonts w:ascii="Arial" w:eastAsia="Times New Roman" w:hAnsi="Arial" w:cs="Arial"/>
          <w:lang w:val="sr-Latn-CS" w:eastAsia="sr-Latn-CS"/>
        </w:rPr>
        <w:t>b</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stiti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depozitara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o</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im</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nj</w:t>
      </w:r>
      <w:r w:rsidR="004B788F">
        <w:rPr>
          <w:rFonts w:ascii="Arial" w:eastAsia="Times New Roman" w:hAnsi="Arial" w:cs="Arial"/>
          <w:lang w:val="sr-Cyrl-RS" w:eastAsia="sr-Latn-CS"/>
        </w:rPr>
        <w:t>u</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tih</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službi</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za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ispitivanje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njih</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vi</w:t>
      </w:r>
      <w:r w:rsidR="004B788F">
        <w:rPr>
          <w:rFonts w:ascii="Arial" w:eastAsia="Times New Roman" w:hAnsi="Arial" w:cs="Arial"/>
          <w:lang w:val="sr-Cyrl-RS" w:eastAsia="sr-Latn-CS"/>
        </w:rPr>
        <w:t>m</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žig</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v</w:t>
      </w:r>
      <w:r w:rsidR="004B788F">
        <w:rPr>
          <w:rFonts w:ascii="Arial" w:eastAsia="Times New Roman" w:hAnsi="Arial" w:cs="Arial"/>
          <w:lang w:val="sr-Cyrl-RS" w:eastAsia="sr-Latn-CS"/>
        </w:rPr>
        <w:t>ima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kao</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o</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sv</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sidR="004B788F">
        <w:rPr>
          <w:rFonts w:ascii="Arial" w:eastAsia="Times New Roman" w:hAnsi="Arial" w:cs="Arial"/>
          <w:lang w:val="sr-Cyrl-RS" w:eastAsia="sr-Latn-CS"/>
        </w:rPr>
        <w:t>m</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p</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vl</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č</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nj</w:t>
      </w:r>
      <w:r w:rsidR="004B788F">
        <w:rPr>
          <w:rFonts w:ascii="Arial" w:eastAsia="Times New Roman" w:hAnsi="Arial" w:cs="Arial"/>
          <w:lang w:val="sr-Cyrl-RS" w:eastAsia="sr-Latn-CS"/>
        </w:rPr>
        <w:t>u</w:t>
      </w:r>
      <w:r w:rsidR="00766E49" w:rsidRPr="00D406E4">
        <w:rPr>
          <w:rFonts w:ascii="Arial" w:eastAsia="Times New Roman" w:hAnsi="Arial" w:cs="Arial"/>
          <w:lang w:val="sr-Cyrl-RS" w:eastAsia="sr-Latn-CS"/>
        </w:rPr>
        <w:t xml:space="preserve"> </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g</w:t>
      </w:r>
      <w:r w:rsidR="00766E49" w:rsidRPr="00D406E4">
        <w:rPr>
          <w:rFonts w:ascii="Arial" w:eastAsia="Times New Roman" w:hAnsi="Arial" w:cs="Arial"/>
          <w:lang w:val="sr-Latn-CS" w:eastAsia="sr-Latn-CS"/>
        </w:rPr>
        <w:t xml:space="preserve"> o</w:t>
      </w:r>
      <w:r w:rsidR="004B788F">
        <w:rPr>
          <w:rFonts w:ascii="Arial" w:eastAsia="Times New Roman" w:hAnsi="Arial" w:cs="Arial"/>
          <w:lang w:val="sr-Latn-CS" w:eastAsia="sr-Latn-CS"/>
        </w:rPr>
        <w:t>vl</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šć</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nj</w:t>
      </w:r>
      <w:r w:rsidR="00766E49"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iz</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bil</w:t>
      </w:r>
      <w:r w:rsidR="00766E49" w:rsidRPr="00D406E4">
        <w:rPr>
          <w:rFonts w:ascii="Arial" w:eastAsia="Times New Roman" w:hAnsi="Arial" w:cs="Arial"/>
          <w:lang w:val="sr-Latn-CS" w:eastAsia="sr-Latn-CS"/>
        </w:rPr>
        <w:t xml:space="preserve">o </w:t>
      </w:r>
      <w:r w:rsidR="004B788F">
        <w:rPr>
          <w:rFonts w:ascii="Arial" w:eastAsia="Times New Roman" w:hAnsi="Arial" w:cs="Arial"/>
          <w:lang w:val="sr-Cyrl-RS" w:eastAsia="sr-Latn-CS"/>
        </w:rPr>
        <w:t>koje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službe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za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ispitivanje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koja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je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prethodno</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imenovana</w:t>
      </w:r>
      <w:r w:rsidR="00766E49" w:rsidRPr="00D406E4">
        <w:rPr>
          <w:rFonts w:ascii="Arial" w:eastAsia="Times New Roman" w:hAnsi="Arial" w:cs="Arial"/>
          <w:lang w:val="sr-Cyrl-RS" w:eastAsia="sr-Latn-CS"/>
        </w:rPr>
        <w:t>.</w:t>
      </w:r>
    </w:p>
    <w:p w:rsidR="009E10EF" w:rsidRPr="00D406E4" w:rsidRDefault="004B788F" w:rsidP="009E10EF">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Cyrl-RS" w:eastAsia="sr-Latn-CS"/>
        </w:rPr>
        <w:t>Depozitar</w:t>
      </w:r>
      <w:r w:rsidR="009E10EF" w:rsidRPr="00D406E4">
        <w:rPr>
          <w:rFonts w:ascii="Arial" w:eastAsia="Times New Roman" w:hAnsi="Arial" w:cs="Arial"/>
          <w:lang w:val="sr-Cyrl-RS" w:eastAsia="sr-Latn-CS"/>
        </w:rPr>
        <w:t xml:space="preserve"> </w:t>
      </w:r>
      <w:r>
        <w:rPr>
          <w:rFonts w:ascii="Arial" w:eastAsia="Times New Roman" w:hAnsi="Arial" w:cs="Arial"/>
          <w:lang w:val="sr-Latn-CS" w:eastAsia="sr-Latn-CS"/>
        </w:rPr>
        <w:t>ć</w:t>
      </w:r>
      <w:r w:rsidR="009E10EF" w:rsidRPr="00D406E4">
        <w:rPr>
          <w:rFonts w:ascii="Arial" w:eastAsia="Times New Roman" w:hAnsi="Arial" w:cs="Arial"/>
          <w:lang w:val="sr-Latn-CS" w:eastAsia="sr-Latn-CS"/>
        </w:rPr>
        <w:t xml:space="preserve">e </w:t>
      </w:r>
      <w:r>
        <w:rPr>
          <w:rFonts w:ascii="Arial" w:eastAsia="Times New Roman" w:hAnsi="Arial" w:cs="Arial"/>
          <w:lang w:val="sr-Latn-CS" w:eastAsia="sr-Latn-CS"/>
        </w:rPr>
        <w:t>sm</w:t>
      </w:r>
      <w:r w:rsidR="009E10EF" w:rsidRPr="00D406E4">
        <w:rPr>
          <w:rFonts w:ascii="Arial" w:eastAsia="Times New Roman" w:hAnsi="Arial" w:cs="Arial"/>
          <w:lang w:val="sr-Latn-CS" w:eastAsia="sr-Latn-CS"/>
        </w:rPr>
        <w:t>e</w:t>
      </w:r>
      <w:r>
        <w:rPr>
          <w:rFonts w:ascii="Arial" w:eastAsia="Times New Roman" w:hAnsi="Arial" w:cs="Arial"/>
          <w:lang w:val="sr-Latn-CS" w:eastAsia="sr-Latn-CS"/>
        </w:rPr>
        <w:t>st</w:t>
      </w:r>
      <w:r w:rsidR="009E10EF" w:rsidRPr="00D406E4">
        <w:rPr>
          <w:rFonts w:ascii="Arial" w:eastAsia="Times New Roman" w:hAnsi="Arial" w:cs="Arial"/>
          <w:lang w:val="sr-Latn-CS" w:eastAsia="sr-Latn-CS"/>
        </w:rPr>
        <w:t>a o</w:t>
      </w:r>
      <w:r>
        <w:rPr>
          <w:rFonts w:ascii="Arial" w:eastAsia="Times New Roman" w:hAnsi="Arial" w:cs="Arial"/>
          <w:lang w:val="sr-Latn-CS" w:eastAsia="sr-Latn-CS"/>
        </w:rPr>
        <w:t>b</w:t>
      </w:r>
      <w:r w:rsidR="009E10EF" w:rsidRPr="00D406E4">
        <w:rPr>
          <w:rFonts w:ascii="Arial" w:eastAsia="Times New Roman" w:hAnsi="Arial" w:cs="Arial"/>
          <w:lang w:val="sr-Latn-CS" w:eastAsia="sr-Latn-CS"/>
        </w:rPr>
        <w:t>a</w:t>
      </w:r>
      <w:r>
        <w:rPr>
          <w:rFonts w:ascii="Arial" w:eastAsia="Times New Roman" w:hAnsi="Arial" w:cs="Arial"/>
          <w:lang w:val="sr-Latn-CS" w:eastAsia="sr-Latn-CS"/>
        </w:rPr>
        <w:t>v</w:t>
      </w:r>
      <w:r w:rsidR="009E10EF" w:rsidRPr="00D406E4">
        <w:rPr>
          <w:rFonts w:ascii="Arial" w:eastAsia="Times New Roman" w:hAnsi="Arial" w:cs="Arial"/>
          <w:lang w:val="sr-Latn-CS" w:eastAsia="sr-Latn-CS"/>
        </w:rPr>
        <w:t>e</w:t>
      </w:r>
      <w:r>
        <w:rPr>
          <w:rFonts w:ascii="Arial" w:eastAsia="Times New Roman" w:hAnsi="Arial" w:cs="Arial"/>
          <w:lang w:val="sr-Latn-CS" w:eastAsia="sr-Latn-CS"/>
        </w:rPr>
        <w:t>stiti</w:t>
      </w:r>
      <w:r w:rsidR="009E10EF" w:rsidRPr="00D406E4">
        <w:rPr>
          <w:rFonts w:ascii="Arial" w:eastAsia="Times New Roman" w:hAnsi="Arial" w:cs="Arial"/>
          <w:lang w:val="sr-Latn-CS" w:eastAsia="sr-Latn-CS"/>
        </w:rPr>
        <w:t xml:space="preserve"> </w:t>
      </w:r>
      <w:r>
        <w:rPr>
          <w:rFonts w:ascii="Arial" w:eastAsia="Times New Roman" w:hAnsi="Arial" w:cs="Arial"/>
          <w:lang w:val="sr-Latn-CS" w:eastAsia="sr-Latn-CS"/>
        </w:rPr>
        <w:t>sv</w:t>
      </w:r>
      <w:r w:rsidR="009E10EF" w:rsidRPr="00D406E4">
        <w:rPr>
          <w:rFonts w:ascii="Arial" w:eastAsia="Times New Roman" w:hAnsi="Arial" w:cs="Arial"/>
          <w:lang w:val="sr-Latn-CS" w:eastAsia="sr-Latn-CS"/>
        </w:rPr>
        <w:t xml:space="preserve">e </w:t>
      </w:r>
      <w:r>
        <w:rPr>
          <w:rFonts w:ascii="Arial" w:eastAsia="Times New Roman" w:hAnsi="Arial" w:cs="Arial"/>
          <w:lang w:val="sr-Latn-CS" w:eastAsia="sr-Latn-CS"/>
        </w:rPr>
        <w:t>drug</w:t>
      </w:r>
      <w:r w:rsidR="009E10EF" w:rsidRPr="00D406E4">
        <w:rPr>
          <w:rFonts w:ascii="Arial" w:eastAsia="Times New Roman" w:hAnsi="Arial" w:cs="Arial"/>
          <w:lang w:val="sr-Latn-CS" w:eastAsia="sr-Latn-CS"/>
        </w:rPr>
        <w:t xml:space="preserve">e </w:t>
      </w:r>
      <w:r>
        <w:rPr>
          <w:rFonts w:ascii="Arial" w:eastAsia="Times New Roman" w:hAnsi="Arial" w:cs="Arial"/>
          <w:lang w:val="sr-Cyrl-RS" w:eastAsia="sr-Latn-CS"/>
        </w:rPr>
        <w:t>države</w:t>
      </w:r>
      <w:r w:rsidR="009E10EF" w:rsidRPr="00D406E4">
        <w:rPr>
          <w:rFonts w:ascii="Arial" w:eastAsia="Times New Roman" w:hAnsi="Arial" w:cs="Arial"/>
          <w:lang w:val="sr-Cyrl-RS" w:eastAsia="sr-Latn-CS"/>
        </w:rPr>
        <w:t xml:space="preserve"> </w:t>
      </w:r>
      <w:r>
        <w:rPr>
          <w:rFonts w:ascii="Arial" w:eastAsia="Times New Roman" w:hAnsi="Arial" w:cs="Arial"/>
          <w:lang w:val="sr-Cyrl-RS" w:eastAsia="sr-Latn-CS"/>
        </w:rPr>
        <w:t>ugovornice</w:t>
      </w:r>
      <w:r w:rsidR="009E10EF" w:rsidRPr="00D406E4">
        <w:rPr>
          <w:rFonts w:ascii="Arial" w:eastAsia="Times New Roman" w:hAnsi="Arial" w:cs="Arial"/>
          <w:lang w:val="sr-Cyrl-RS" w:eastAsia="sr-Latn-CS"/>
        </w:rPr>
        <w:t xml:space="preserve"> </w:t>
      </w:r>
      <w:r w:rsidR="009E10EF" w:rsidRPr="00D406E4">
        <w:rPr>
          <w:rFonts w:ascii="Arial" w:eastAsia="Times New Roman" w:hAnsi="Arial" w:cs="Arial"/>
          <w:lang w:val="sr-Latn-CS" w:eastAsia="sr-Latn-CS"/>
        </w:rPr>
        <w:t xml:space="preserve">o </w:t>
      </w:r>
      <w:r>
        <w:rPr>
          <w:rFonts w:ascii="Arial" w:eastAsia="Times New Roman" w:hAnsi="Arial" w:cs="Arial"/>
          <w:lang w:val="sr-Latn-CS" w:eastAsia="sr-Latn-CS"/>
        </w:rPr>
        <w:t>n</w:t>
      </w:r>
      <w:r w:rsidR="009E10EF" w:rsidRPr="00D406E4">
        <w:rPr>
          <w:rFonts w:ascii="Arial" w:eastAsia="Times New Roman" w:hAnsi="Arial" w:cs="Arial"/>
          <w:lang w:val="sr-Latn-CS" w:eastAsia="sr-Latn-CS"/>
        </w:rPr>
        <w:t>a</w:t>
      </w:r>
      <w:r>
        <w:rPr>
          <w:rFonts w:ascii="Arial" w:eastAsia="Times New Roman" w:hAnsi="Arial" w:cs="Arial"/>
          <w:lang w:val="sr-Latn-CS" w:eastAsia="sr-Latn-CS"/>
        </w:rPr>
        <w:t>v</w:t>
      </w:r>
      <w:r w:rsidR="009E10EF" w:rsidRPr="00D406E4">
        <w:rPr>
          <w:rFonts w:ascii="Arial" w:eastAsia="Times New Roman" w:hAnsi="Arial" w:cs="Arial"/>
          <w:lang w:val="sr-Latn-CS" w:eastAsia="sr-Latn-CS"/>
        </w:rPr>
        <w:t>e</w:t>
      </w:r>
      <w:r>
        <w:rPr>
          <w:rFonts w:ascii="Arial" w:eastAsia="Times New Roman" w:hAnsi="Arial" w:cs="Arial"/>
          <w:lang w:val="sr-Latn-CS" w:eastAsia="sr-Latn-CS"/>
        </w:rPr>
        <w:t>d</w:t>
      </w:r>
      <w:r w:rsidR="009E10EF" w:rsidRPr="00D406E4">
        <w:rPr>
          <w:rFonts w:ascii="Arial" w:eastAsia="Times New Roman" w:hAnsi="Arial" w:cs="Arial"/>
          <w:lang w:val="sr-Latn-CS" w:eastAsia="sr-Latn-CS"/>
        </w:rPr>
        <w:t>e</w:t>
      </w:r>
      <w:r>
        <w:rPr>
          <w:rFonts w:ascii="Arial" w:eastAsia="Times New Roman" w:hAnsi="Arial" w:cs="Arial"/>
          <w:lang w:val="sr-Latn-CS" w:eastAsia="sr-Latn-CS"/>
        </w:rPr>
        <w:t>n</w:t>
      </w:r>
      <w:r w:rsidR="009E10EF" w:rsidRPr="00D406E4">
        <w:rPr>
          <w:rFonts w:ascii="Arial" w:eastAsia="Times New Roman" w:hAnsi="Arial" w:cs="Arial"/>
          <w:lang w:val="sr-Latn-CS" w:eastAsia="sr-Latn-CS"/>
        </w:rPr>
        <w:t>o</w:t>
      </w:r>
      <w:r>
        <w:rPr>
          <w:rFonts w:ascii="Arial" w:eastAsia="Times New Roman" w:hAnsi="Arial" w:cs="Arial"/>
          <w:lang w:val="sr-Latn-CS" w:eastAsia="sr-Latn-CS"/>
        </w:rPr>
        <w:t>m</w:t>
      </w:r>
      <w:r w:rsidR="009E10EF" w:rsidRPr="00D406E4">
        <w:rPr>
          <w:rFonts w:ascii="Arial" w:eastAsia="Times New Roman" w:hAnsi="Arial" w:cs="Arial"/>
          <w:lang w:val="sr-Latn-CS" w:eastAsia="sr-Latn-CS"/>
        </w:rPr>
        <w:t>.</w:t>
      </w:r>
    </w:p>
    <w:p w:rsidR="00766E49" w:rsidRPr="00D406E4" w:rsidRDefault="00766E49" w:rsidP="00F4061B">
      <w:pPr>
        <w:tabs>
          <w:tab w:val="left" w:pos="720"/>
        </w:tabs>
        <w:spacing w:after="120" w:line="240" w:lineRule="auto"/>
        <w:ind w:left="360" w:firstLine="720"/>
        <w:rPr>
          <w:rFonts w:ascii="Arial" w:eastAsia="Times New Roman" w:hAnsi="Arial" w:cs="Arial"/>
          <w:highlight w:val="green"/>
          <w:lang w:val="sr-Latn-CS" w:eastAsia="sr-Latn-CS"/>
        </w:rPr>
      </w:pPr>
    </w:p>
    <w:p w:rsidR="00766E49" w:rsidRPr="00D406E4" w:rsidRDefault="00766E49" w:rsidP="00F4061B">
      <w:pPr>
        <w:tabs>
          <w:tab w:val="left" w:pos="720"/>
        </w:tabs>
        <w:spacing w:after="120" w:line="240" w:lineRule="auto"/>
        <w:ind w:left="360" w:firstLine="720"/>
        <w:jc w:val="both"/>
        <w:rPr>
          <w:rFonts w:ascii="Arial" w:eastAsia="Times New Roman" w:hAnsi="Arial" w:cs="Arial"/>
          <w:highlight w:val="green"/>
          <w:lang w:val="sr-Latn-CS" w:eastAsia="sr-Latn-CS"/>
        </w:rPr>
      </w:pPr>
    </w:p>
    <w:p w:rsidR="00766E49" w:rsidRPr="00D406E4" w:rsidRDefault="00766E49" w:rsidP="00766E49">
      <w:pPr>
        <w:ind w:left="360"/>
        <w:jc w:val="both"/>
        <w:rPr>
          <w:rFonts w:ascii="Arial" w:eastAsia="Times New Roman" w:hAnsi="Arial" w:cs="Arial"/>
          <w:highlight w:val="green"/>
          <w:lang w:val="sr-Latn-CS" w:eastAsia="sr-Latn-CS"/>
        </w:rPr>
      </w:pPr>
    </w:p>
    <w:p w:rsidR="00766E49" w:rsidRPr="00D406E4" w:rsidRDefault="00766E49" w:rsidP="00766E49">
      <w:pPr>
        <w:ind w:left="360"/>
        <w:jc w:val="both"/>
        <w:rPr>
          <w:rFonts w:ascii="Arial" w:eastAsia="Times New Roman" w:hAnsi="Arial" w:cs="Arial"/>
          <w:highlight w:val="green"/>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highlight w:val="green"/>
          <w:lang w:val="sr-Latn-CS" w:eastAsia="sr-Latn-CS"/>
        </w:rPr>
      </w:pPr>
    </w:p>
    <w:p w:rsidR="00766E49" w:rsidRDefault="00766E49" w:rsidP="00766E49">
      <w:pPr>
        <w:ind w:left="360"/>
        <w:jc w:val="both"/>
        <w:rPr>
          <w:rFonts w:ascii="Times New Roman" w:eastAsia="Times New Roman" w:hAnsi="Times New Roman" w:cs="Times New Roman"/>
          <w:sz w:val="24"/>
          <w:szCs w:val="24"/>
          <w:highlight w:val="green"/>
          <w:lang w:val="sr-Latn-CS" w:eastAsia="sr-Latn-CS"/>
        </w:rPr>
      </w:pPr>
    </w:p>
    <w:p w:rsidR="00F4061B" w:rsidRPr="00766E49" w:rsidRDefault="00F4061B" w:rsidP="00766E49">
      <w:pPr>
        <w:ind w:left="360"/>
        <w:jc w:val="both"/>
        <w:rPr>
          <w:rFonts w:ascii="Times New Roman" w:eastAsia="Times New Roman" w:hAnsi="Times New Roman" w:cs="Times New Roman"/>
          <w:sz w:val="24"/>
          <w:szCs w:val="24"/>
          <w:highlight w:val="green"/>
          <w:lang w:val="sr-Latn-CS" w:eastAsia="sr-Latn-CS"/>
        </w:rPr>
      </w:pPr>
    </w:p>
    <w:p w:rsidR="00766E49" w:rsidRDefault="00766E49" w:rsidP="00766E49">
      <w:pPr>
        <w:ind w:left="360"/>
        <w:jc w:val="both"/>
        <w:rPr>
          <w:rFonts w:ascii="Times New Roman" w:eastAsia="Times New Roman" w:hAnsi="Times New Roman" w:cs="Times New Roman"/>
          <w:sz w:val="24"/>
          <w:szCs w:val="24"/>
          <w:lang w:val="sr-Latn-CS" w:eastAsia="sr-Latn-CS"/>
        </w:rPr>
      </w:pPr>
    </w:p>
    <w:p w:rsidR="00D406E4" w:rsidRDefault="00D406E4" w:rsidP="00766E49">
      <w:pPr>
        <w:ind w:left="360"/>
        <w:jc w:val="both"/>
        <w:rPr>
          <w:rFonts w:ascii="Times New Roman" w:eastAsia="Times New Roman" w:hAnsi="Times New Roman" w:cs="Times New Roman"/>
          <w:sz w:val="24"/>
          <w:szCs w:val="24"/>
          <w:lang w:val="sr-Latn-CS" w:eastAsia="sr-Latn-CS"/>
        </w:rPr>
      </w:pPr>
    </w:p>
    <w:p w:rsidR="00D406E4" w:rsidRDefault="00D406E4"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lang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4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9E10EF" w:rsidRDefault="009E10EF" w:rsidP="009E10EF">
      <w:pPr>
        <w:pStyle w:val="CLAN"/>
        <w:rPr>
          <w:rFonts w:ascii="Arial" w:hAnsi="Arial" w:cs="Arial"/>
          <w:b w:val="0"/>
          <w:lang w:val="en-US"/>
        </w:rPr>
      </w:pPr>
    </w:p>
    <w:p w:rsidR="00766E49" w:rsidRPr="00F4061B" w:rsidRDefault="004B788F" w:rsidP="009E10EF">
      <w:pPr>
        <w:pStyle w:val="CLAN"/>
        <w:rPr>
          <w:rFonts w:ascii="Arial" w:hAnsi="Arial" w:cs="Arial"/>
          <w:b w:val="0"/>
        </w:rPr>
      </w:pPr>
      <w:r>
        <w:rPr>
          <w:rFonts w:ascii="Arial" w:hAnsi="Arial" w:cs="Arial"/>
          <w:b w:val="0"/>
        </w:rPr>
        <w:t>Član</w:t>
      </w:r>
      <w:r w:rsidR="00766E49" w:rsidRPr="00F4061B">
        <w:rPr>
          <w:rFonts w:ascii="Arial" w:hAnsi="Arial" w:cs="Arial"/>
          <w:b w:val="0"/>
        </w:rPr>
        <w:t xml:space="preserve"> 6.</w:t>
      </w:r>
    </w:p>
    <w:p w:rsidR="00766E49" w:rsidRPr="00D406E4" w:rsidRDefault="00766E49" w:rsidP="009E10EF">
      <w:pPr>
        <w:keepNext/>
        <w:tabs>
          <w:tab w:val="left" w:pos="720"/>
          <w:tab w:val="left" w:pos="1080"/>
        </w:tabs>
        <w:spacing w:after="120" w:line="240" w:lineRule="auto"/>
        <w:ind w:firstLine="720"/>
        <w:jc w:val="both"/>
        <w:rPr>
          <w:rFonts w:ascii="Arial" w:eastAsia="Times New Roman" w:hAnsi="Arial" w:cs="Arial"/>
          <w:lang w:val="sr-Latn-CS" w:eastAsia="sr-Latn-CS"/>
        </w:rPr>
      </w:pPr>
      <w:r w:rsidRPr="00D406E4">
        <w:rPr>
          <w:rFonts w:ascii="Arial" w:eastAsia="Times New Roman" w:hAnsi="Arial" w:cs="Arial"/>
          <w:lang w:val="sr-Latn-CS" w:eastAsia="sr-Latn-CS"/>
        </w:rPr>
        <w:t>O</w:t>
      </w:r>
      <w:r w:rsidR="004B788F">
        <w:rPr>
          <w:rFonts w:ascii="Arial" w:eastAsia="Times New Roman" w:hAnsi="Arial" w:cs="Arial"/>
          <w:lang w:val="sr-Latn-CS" w:eastAsia="sr-Latn-CS"/>
        </w:rPr>
        <w:t>dr</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db</w:t>
      </w:r>
      <w:r w:rsidRPr="00D406E4">
        <w:rPr>
          <w:rFonts w:ascii="Arial" w:eastAsia="Times New Roman" w:hAnsi="Arial" w:cs="Arial"/>
          <w:lang w:val="sr-Latn-CS" w:eastAsia="sr-Latn-CS"/>
        </w:rPr>
        <w:t>e o</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K</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nv</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nci</w:t>
      </w:r>
      <w:r w:rsidRPr="00D406E4">
        <w:rPr>
          <w:rFonts w:ascii="Arial" w:eastAsia="Times New Roman" w:hAnsi="Arial" w:cs="Arial"/>
          <w:lang w:val="sr-Latn-CS" w:eastAsia="sr-Latn-CS"/>
        </w:rPr>
        <w:t xml:space="preserve">je </w:t>
      </w:r>
      <w:r w:rsidR="004B788F">
        <w:rPr>
          <w:rFonts w:ascii="Arial" w:eastAsia="Times New Roman" w:hAnsi="Arial" w:cs="Arial"/>
          <w:lang w:val="sr-Latn-CS" w:eastAsia="sr-Latn-CS"/>
        </w:rPr>
        <w:t>n</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ć</w:t>
      </w:r>
      <w:r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spr</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čiti</w:t>
      </w:r>
      <w:r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državu</w:t>
      </w:r>
      <w:r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ugovornicu</w:t>
      </w:r>
      <w:r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d</w:t>
      </w:r>
      <w:r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izvrš</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t</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st</w:t>
      </w:r>
      <w:r w:rsidR="004B788F">
        <w:rPr>
          <w:rFonts w:ascii="Arial" w:eastAsia="Times New Roman" w:hAnsi="Arial" w:cs="Arial"/>
          <w:lang w:val="sr-Cyrl-RS" w:eastAsia="sr-Latn-CS"/>
        </w:rPr>
        <w:t>iranja</w:t>
      </w:r>
      <w:r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radi</w:t>
      </w:r>
      <w:r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pr</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r</w:t>
      </w:r>
      <w:r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pr</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dm</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t</w:t>
      </w:r>
      <w:r w:rsidR="004B788F">
        <w:rPr>
          <w:rFonts w:ascii="Arial" w:eastAsia="Times New Roman" w:hAnsi="Arial" w:cs="Arial"/>
          <w:lang w:val="sr-Cyrl-RS" w:eastAsia="sr-Latn-CS"/>
        </w:rPr>
        <w:t>a</w:t>
      </w:r>
      <w:r w:rsidRPr="00D406E4">
        <w:rPr>
          <w:rFonts w:ascii="Arial" w:eastAsia="Times New Roman" w:hAnsi="Arial" w:cs="Arial"/>
          <w:lang w:val="sr-Latn-CS" w:eastAsia="sr-Latn-CS"/>
        </w:rPr>
        <w:t xml:space="preserve"> o</w:t>
      </w:r>
      <w:r w:rsidR="004B788F">
        <w:rPr>
          <w:rFonts w:ascii="Arial" w:eastAsia="Times New Roman" w:hAnsi="Arial" w:cs="Arial"/>
          <w:lang w:val="sr-Latn-CS" w:eastAsia="sr-Latn-CS"/>
        </w:rPr>
        <w:t>d</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dr</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g</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c</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nih</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m</w:t>
      </w:r>
      <w:r w:rsidR="004B788F">
        <w:rPr>
          <w:rFonts w:ascii="Arial" w:eastAsia="Times New Roman" w:hAnsi="Arial" w:cs="Arial"/>
          <w:lang w:val="sr-Cyrl-RS" w:eastAsia="sr-Latn-CS"/>
        </w:rPr>
        <w:t>etala</w:t>
      </w:r>
      <w:r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k</w:t>
      </w:r>
      <w:r w:rsidRPr="00D406E4">
        <w:rPr>
          <w:rFonts w:ascii="Arial" w:eastAsia="Times New Roman" w:hAnsi="Arial" w:cs="Arial"/>
          <w:lang w:val="sr-Latn-CS" w:eastAsia="sr-Latn-CS"/>
        </w:rPr>
        <w:t>oj</w:t>
      </w:r>
      <w:r w:rsidR="004B788F">
        <w:rPr>
          <w:rFonts w:ascii="Arial" w:eastAsia="Times New Roman" w:hAnsi="Arial" w:cs="Arial"/>
          <w:lang w:val="sr-Latn-CS" w:eastAsia="sr-Latn-CS"/>
        </w:rPr>
        <w:t>i</w:t>
      </w:r>
      <w:r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su</w:t>
      </w:r>
      <w:r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žigosani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žig</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v</w:t>
      </w:r>
      <w:r w:rsidR="004B788F">
        <w:rPr>
          <w:rFonts w:ascii="Arial" w:eastAsia="Times New Roman" w:hAnsi="Arial" w:cs="Arial"/>
          <w:lang w:val="sr-Cyrl-RS" w:eastAsia="sr-Latn-CS"/>
        </w:rPr>
        <w:t>ima</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k</w:t>
      </w:r>
      <w:r w:rsidRPr="00D406E4">
        <w:rPr>
          <w:rFonts w:ascii="Arial" w:eastAsia="Times New Roman" w:hAnsi="Arial" w:cs="Arial"/>
          <w:lang w:val="sr-Latn-CS" w:eastAsia="sr-Latn-CS"/>
        </w:rPr>
        <w:t>oj</w:t>
      </w:r>
      <w:r w:rsidR="004B788F">
        <w:rPr>
          <w:rFonts w:ascii="Arial" w:eastAsia="Times New Roman" w:hAnsi="Arial" w:cs="Arial"/>
          <w:lang w:val="sr-Latn-CS" w:eastAsia="sr-Latn-CS"/>
        </w:rPr>
        <w:t>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su</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pr</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dviđ</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ni</w:t>
      </w:r>
      <w:r w:rsidRPr="00D406E4">
        <w:rPr>
          <w:rFonts w:ascii="Arial" w:eastAsia="Times New Roman" w:hAnsi="Arial" w:cs="Arial"/>
          <w:lang w:val="sr-Latn-CS" w:eastAsia="sr-Latn-CS"/>
        </w:rPr>
        <w:t xml:space="preserve"> o</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m</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K</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nv</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nci</w:t>
      </w:r>
      <w:r w:rsidRPr="00D406E4">
        <w:rPr>
          <w:rFonts w:ascii="Arial" w:eastAsia="Times New Roman" w:hAnsi="Arial" w:cs="Arial"/>
          <w:lang w:val="sr-Latn-CS" w:eastAsia="sr-Latn-CS"/>
        </w:rPr>
        <w:t>jo</w:t>
      </w:r>
      <w:r w:rsidR="004B788F">
        <w:rPr>
          <w:rFonts w:ascii="Arial" w:eastAsia="Times New Roman" w:hAnsi="Arial" w:cs="Arial"/>
          <w:lang w:val="sr-Latn-CS" w:eastAsia="sr-Latn-CS"/>
        </w:rPr>
        <w:t>m</w:t>
      </w:r>
      <w:r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Ti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t</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st</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vi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n</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ć</w:t>
      </w:r>
      <w:r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biti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izvrš</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ni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n</w:t>
      </w:r>
      <w:r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t</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k</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n</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čin</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d</w:t>
      </w:r>
      <w:r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n</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pr</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pisn</w:t>
      </w:r>
      <w:r w:rsidRPr="00D406E4">
        <w:rPr>
          <w:rFonts w:ascii="Arial" w:eastAsia="Times New Roman" w:hAnsi="Arial" w:cs="Arial"/>
          <w:lang w:val="sr-Latn-CS" w:eastAsia="sr-Latn-CS"/>
        </w:rPr>
        <w:t xml:space="preserve">o </w:t>
      </w:r>
      <w:r w:rsidR="004B788F">
        <w:rPr>
          <w:rFonts w:ascii="Arial" w:eastAsia="Times New Roman" w:hAnsi="Arial" w:cs="Arial"/>
          <w:lang w:val="sr-Latn-CS" w:eastAsia="sr-Latn-CS"/>
        </w:rPr>
        <w:t>spr</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č</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aj</w:t>
      </w:r>
      <w:r w:rsidR="004B788F">
        <w:rPr>
          <w:rFonts w:ascii="Arial" w:eastAsia="Times New Roman" w:hAnsi="Arial" w:cs="Arial"/>
          <w:lang w:val="sr-Latn-CS" w:eastAsia="sr-Latn-CS"/>
        </w:rPr>
        <w:t>u</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uv</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z</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ili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pr</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d</w:t>
      </w:r>
      <w:r w:rsidRPr="00D406E4">
        <w:rPr>
          <w:rFonts w:ascii="Arial" w:eastAsia="Times New Roman" w:hAnsi="Arial" w:cs="Arial"/>
          <w:lang w:val="sr-Latn-CS" w:eastAsia="sr-Latn-CS"/>
        </w:rPr>
        <w:t>aj</w:t>
      </w:r>
      <w:r w:rsidR="004B788F">
        <w:rPr>
          <w:rFonts w:ascii="Arial" w:eastAsia="Times New Roman" w:hAnsi="Arial" w:cs="Arial"/>
          <w:lang w:val="sr-Latn-CS" w:eastAsia="sr-Latn-CS"/>
        </w:rPr>
        <w:t>u</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pr</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dm</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t</w:t>
      </w:r>
      <w:r w:rsidRPr="00D406E4">
        <w:rPr>
          <w:rFonts w:ascii="Arial" w:eastAsia="Times New Roman" w:hAnsi="Arial" w:cs="Arial"/>
          <w:lang w:val="sr-Latn-CS" w:eastAsia="sr-Latn-CS"/>
        </w:rPr>
        <w:t>a o</w:t>
      </w:r>
      <w:r w:rsidR="004B788F">
        <w:rPr>
          <w:rFonts w:ascii="Arial" w:eastAsia="Times New Roman" w:hAnsi="Arial" w:cs="Arial"/>
          <w:lang w:val="sr-Latn-CS" w:eastAsia="sr-Latn-CS"/>
        </w:rPr>
        <w:t>d</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dr</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g</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c</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nih</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m</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t</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l</w:t>
      </w:r>
      <w:r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k</w:t>
      </w:r>
      <w:r w:rsidRPr="00D406E4">
        <w:rPr>
          <w:rFonts w:ascii="Arial" w:eastAsia="Times New Roman" w:hAnsi="Arial" w:cs="Arial"/>
          <w:lang w:val="sr-Latn-CS" w:eastAsia="sr-Latn-CS"/>
        </w:rPr>
        <w:t>oj</w:t>
      </w:r>
      <w:r w:rsidR="004B788F">
        <w:rPr>
          <w:rFonts w:ascii="Arial" w:eastAsia="Times New Roman" w:hAnsi="Arial" w:cs="Arial"/>
          <w:lang w:val="sr-Latn-CS" w:eastAsia="sr-Latn-CS"/>
        </w:rPr>
        <w:t>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su</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žig</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s</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ni</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u</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skl</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du</w:t>
      </w:r>
      <w:r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s</w:t>
      </w:r>
      <w:r w:rsidRPr="00D406E4">
        <w:rPr>
          <w:rFonts w:ascii="Arial" w:eastAsia="Times New Roman" w:hAnsi="Arial" w:cs="Arial"/>
          <w:lang w:val="sr-Latn-CS" w:eastAsia="sr-Latn-CS"/>
        </w:rPr>
        <w:t>a o</w:t>
      </w:r>
      <w:r w:rsidR="004B788F">
        <w:rPr>
          <w:rFonts w:ascii="Arial" w:eastAsia="Times New Roman" w:hAnsi="Arial" w:cs="Arial"/>
          <w:lang w:val="sr-Latn-CS" w:eastAsia="sr-Latn-CS"/>
        </w:rPr>
        <w:t>dr</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db</w:t>
      </w:r>
      <w:r w:rsidRPr="00D406E4">
        <w:rPr>
          <w:rFonts w:ascii="Arial" w:eastAsia="Times New Roman" w:hAnsi="Arial" w:cs="Arial"/>
          <w:lang w:val="sr-Latn-CS" w:eastAsia="sr-Latn-CS"/>
        </w:rPr>
        <w:t>a</w:t>
      </w:r>
      <w:r w:rsidR="004B788F">
        <w:rPr>
          <w:rFonts w:ascii="Arial" w:eastAsia="Times New Roman" w:hAnsi="Arial" w:cs="Arial"/>
          <w:lang w:val="sr-Latn-CS" w:eastAsia="sr-Latn-CS"/>
        </w:rPr>
        <w:t>m</w:t>
      </w:r>
      <w:r w:rsidRPr="00D406E4">
        <w:rPr>
          <w:rFonts w:ascii="Arial" w:eastAsia="Times New Roman" w:hAnsi="Arial" w:cs="Arial"/>
          <w:lang w:val="sr-Latn-CS" w:eastAsia="sr-Latn-CS"/>
        </w:rPr>
        <w:t>a o</w:t>
      </w:r>
      <w:r w:rsidR="004B788F">
        <w:rPr>
          <w:rFonts w:ascii="Arial" w:eastAsia="Times New Roman" w:hAnsi="Arial" w:cs="Arial"/>
          <w:lang w:val="sr-Latn-CS" w:eastAsia="sr-Latn-CS"/>
        </w:rPr>
        <w:t>v</w:t>
      </w:r>
      <w:r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K</w:t>
      </w:r>
      <w:r w:rsidRPr="00D406E4">
        <w:rPr>
          <w:rFonts w:ascii="Arial" w:eastAsia="Times New Roman" w:hAnsi="Arial" w:cs="Arial"/>
          <w:lang w:val="sr-Latn-CS" w:eastAsia="sr-Latn-CS"/>
        </w:rPr>
        <w:t>o</w:t>
      </w:r>
      <w:r w:rsidR="004B788F">
        <w:rPr>
          <w:rFonts w:ascii="Arial" w:eastAsia="Times New Roman" w:hAnsi="Arial" w:cs="Arial"/>
          <w:lang w:val="sr-Latn-CS" w:eastAsia="sr-Latn-CS"/>
        </w:rPr>
        <w:t>nv</w:t>
      </w:r>
      <w:r w:rsidRPr="00D406E4">
        <w:rPr>
          <w:rFonts w:ascii="Arial" w:eastAsia="Times New Roman" w:hAnsi="Arial" w:cs="Arial"/>
          <w:lang w:val="sr-Latn-CS" w:eastAsia="sr-Latn-CS"/>
        </w:rPr>
        <w:t>e</w:t>
      </w:r>
      <w:r w:rsidR="004B788F">
        <w:rPr>
          <w:rFonts w:ascii="Arial" w:eastAsia="Times New Roman" w:hAnsi="Arial" w:cs="Arial"/>
          <w:lang w:val="sr-Latn-CS" w:eastAsia="sr-Latn-CS"/>
        </w:rPr>
        <w:t>nci</w:t>
      </w:r>
      <w:r w:rsidRPr="00D406E4">
        <w:rPr>
          <w:rFonts w:ascii="Arial" w:eastAsia="Times New Roman" w:hAnsi="Arial" w:cs="Arial"/>
          <w:lang w:val="sr-Latn-CS" w:eastAsia="sr-Latn-CS"/>
        </w:rPr>
        <w:t>je.</w:t>
      </w:r>
    </w:p>
    <w:p w:rsidR="00766E49" w:rsidRPr="00F4061B" w:rsidRDefault="004B788F" w:rsidP="00F4061B">
      <w:pPr>
        <w:pStyle w:val="CLAN"/>
        <w:rPr>
          <w:rFonts w:ascii="Arial" w:hAnsi="Arial" w:cs="Arial"/>
          <w:b w:val="0"/>
        </w:rPr>
      </w:pPr>
      <w:r>
        <w:rPr>
          <w:rFonts w:ascii="Arial" w:hAnsi="Arial" w:cs="Arial"/>
          <w:b w:val="0"/>
        </w:rPr>
        <w:t>Član</w:t>
      </w:r>
      <w:r w:rsidR="00766E49" w:rsidRPr="00F4061B">
        <w:rPr>
          <w:rFonts w:ascii="Arial" w:hAnsi="Arial" w:cs="Arial"/>
          <w:b w:val="0"/>
        </w:rPr>
        <w:t xml:space="preserve"> 7.</w:t>
      </w:r>
    </w:p>
    <w:p w:rsidR="00766E49" w:rsidRPr="00D406E4" w:rsidRDefault="004B788F" w:rsidP="00F4061B">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Cyrl-RS" w:eastAsia="sr-Latn-CS"/>
        </w:rPr>
        <w:t>Države</w:t>
      </w:r>
      <w:r w:rsidR="00766E49" w:rsidRPr="00D406E4">
        <w:rPr>
          <w:rFonts w:ascii="Arial" w:eastAsia="Times New Roman" w:hAnsi="Arial" w:cs="Arial"/>
          <w:lang w:val="sr-Cyrl-RS" w:eastAsia="sr-Latn-CS"/>
        </w:rPr>
        <w:t xml:space="preserve"> </w:t>
      </w:r>
      <w:r>
        <w:rPr>
          <w:rFonts w:ascii="Arial" w:eastAsia="Times New Roman" w:hAnsi="Arial" w:cs="Arial"/>
          <w:lang w:val="sr-Cyrl-RS" w:eastAsia="sr-Latn-CS"/>
        </w:rPr>
        <w:t>ugovornice</w:t>
      </w:r>
      <w:r w:rsidR="00766E49" w:rsidRPr="00D406E4">
        <w:rPr>
          <w:rFonts w:ascii="Arial" w:eastAsia="Times New Roman" w:hAnsi="Arial" w:cs="Arial"/>
          <w:lang w:val="sr-Cyrl-RS" w:eastAsia="sr-Latn-CS"/>
        </w:rPr>
        <w:t xml:space="preserve"> </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vim</w:t>
      </w:r>
      <w:r w:rsidR="00766E49" w:rsidRPr="00D406E4">
        <w:rPr>
          <w:rFonts w:ascii="Arial" w:eastAsia="Times New Roman" w:hAnsi="Arial" w:cs="Arial"/>
          <w:lang w:val="sr-Latn-CS" w:eastAsia="sr-Latn-CS"/>
        </w:rPr>
        <w:t xml:space="preserve"> o</w:t>
      </w:r>
      <w:r>
        <w:rPr>
          <w:rFonts w:ascii="Arial" w:eastAsia="Times New Roman" w:hAnsi="Arial" w:cs="Arial"/>
          <w:lang w:val="sr-Latn-CS" w:eastAsia="sr-Latn-CS"/>
        </w:rPr>
        <w:t>vl</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šću</w:t>
      </w:r>
      <w:r w:rsidR="00766E49" w:rsidRPr="00D406E4">
        <w:rPr>
          <w:rFonts w:ascii="Arial" w:eastAsia="Times New Roman" w:hAnsi="Arial" w:cs="Arial"/>
          <w:lang w:val="sr-Latn-CS" w:eastAsia="sr-Latn-CS"/>
        </w:rPr>
        <w:t>j</w:t>
      </w:r>
      <w:r>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Pr>
          <w:rFonts w:ascii="Arial" w:eastAsia="Times New Roman" w:hAnsi="Arial" w:cs="Arial"/>
          <w:lang w:val="sr-Cyrl-RS" w:eastAsia="sr-Latn-CS"/>
        </w:rPr>
        <w:t>depozitara</w:t>
      </w:r>
      <w:r w:rsidR="00766E49" w:rsidRPr="00D406E4">
        <w:rPr>
          <w:rFonts w:ascii="Arial" w:eastAsia="Times New Roman" w:hAnsi="Arial" w:cs="Arial"/>
          <w:lang w:val="sr-Cyrl-RS" w:eastAsia="sr-Latn-CS"/>
        </w:rPr>
        <w:t xml:space="preserve"> </w:t>
      </w:r>
      <w:r>
        <w:rPr>
          <w:rFonts w:ascii="Arial" w:eastAsia="Times New Roman" w:hAnsi="Arial" w:cs="Arial"/>
          <w:lang w:val="sr-Latn-CS" w:eastAsia="sr-Latn-CS"/>
        </w:rPr>
        <w:t>z</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izvrš</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v</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nj</w:t>
      </w:r>
      <w:r w:rsidR="00766E49" w:rsidRPr="00D406E4">
        <w:rPr>
          <w:rFonts w:ascii="Arial" w:eastAsia="Times New Roman" w:hAnsi="Arial" w:cs="Arial"/>
          <w:lang w:val="sr-Latn-CS" w:eastAsia="sr-Latn-CS"/>
        </w:rPr>
        <w:t xml:space="preserve">e </w:t>
      </w:r>
      <w:r>
        <w:rPr>
          <w:rFonts w:ascii="Arial" w:eastAsia="Times New Roman" w:hAnsi="Arial" w:cs="Arial"/>
          <w:lang w:val="sr-Latn-CS" w:eastAsia="sr-Latn-CS"/>
        </w:rPr>
        <w:t>r</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gistr</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ci</w:t>
      </w:r>
      <w:r w:rsidR="00766E49" w:rsidRPr="00D406E4">
        <w:rPr>
          <w:rFonts w:ascii="Arial" w:eastAsia="Times New Roman" w:hAnsi="Arial" w:cs="Arial"/>
          <w:lang w:val="sr-Latn-CS" w:eastAsia="sr-Latn-CS"/>
        </w:rPr>
        <w:t xml:space="preserve">je </w:t>
      </w:r>
      <w:r>
        <w:rPr>
          <w:rFonts w:ascii="Arial" w:eastAsia="Times New Roman" w:hAnsi="Arial" w:cs="Arial"/>
          <w:lang w:val="sr-Latn-CS" w:eastAsia="sr-Latn-CS"/>
        </w:rPr>
        <w:t>pri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Sv</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tsk</w:t>
      </w:r>
      <w:r w:rsidR="00766E49" w:rsidRPr="00D406E4">
        <w:rPr>
          <w:rFonts w:ascii="Arial" w:eastAsia="Times New Roman" w:hAnsi="Arial" w:cs="Arial"/>
          <w:lang w:val="sr-Latn-CS" w:eastAsia="sr-Latn-CS"/>
        </w:rPr>
        <w:t>oj o</w:t>
      </w:r>
      <w:r>
        <w:rPr>
          <w:rFonts w:ascii="Arial" w:eastAsia="Times New Roman" w:hAnsi="Arial" w:cs="Arial"/>
          <w:lang w:val="sr-Latn-CS" w:eastAsia="sr-Latn-CS"/>
        </w:rPr>
        <w:t>rg</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niz</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ci</w:t>
      </w:r>
      <w:r w:rsidR="00766E49" w:rsidRPr="00D406E4">
        <w:rPr>
          <w:rFonts w:ascii="Arial" w:eastAsia="Times New Roman" w:hAnsi="Arial" w:cs="Arial"/>
          <w:lang w:val="sr-Latn-CS" w:eastAsia="sr-Latn-CS"/>
        </w:rPr>
        <w:t>j</w:t>
      </w:r>
      <w:r>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z</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int</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l</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ktu</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lnu</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sv</w:t>
      </w:r>
      <w:r w:rsidR="00766E49" w:rsidRPr="00D406E4">
        <w:rPr>
          <w:rFonts w:ascii="Arial" w:eastAsia="Times New Roman" w:hAnsi="Arial" w:cs="Arial"/>
          <w:lang w:val="sr-Latn-CS" w:eastAsia="sr-Latn-CS"/>
        </w:rPr>
        <w:t>oj</w:t>
      </w:r>
      <w:r>
        <w:rPr>
          <w:rFonts w:ascii="Arial" w:eastAsia="Times New Roman" w:hAnsi="Arial" w:cs="Arial"/>
          <w:lang w:val="sr-Latn-CS" w:eastAsia="sr-Latn-CS"/>
        </w:rPr>
        <w:t>inu</w:t>
      </w:r>
      <w:r w:rsidR="00766E49" w:rsidRPr="00D406E4">
        <w:rPr>
          <w:rFonts w:ascii="Arial" w:eastAsia="Times New Roman" w:hAnsi="Arial" w:cs="Arial"/>
          <w:lang w:val="sr-Latn-CS" w:eastAsia="sr-Latn-CS"/>
        </w:rPr>
        <w:t xml:space="preserve"> (WIPO), </w:t>
      </w:r>
      <w:r>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skl</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du</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s</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P</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risk</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m</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nv</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nci</w:t>
      </w:r>
      <w:r w:rsidR="00766E49" w:rsidRPr="00D406E4">
        <w:rPr>
          <w:rFonts w:ascii="Arial" w:eastAsia="Times New Roman" w:hAnsi="Arial" w:cs="Arial"/>
          <w:lang w:val="sr-Latn-CS" w:eastAsia="sr-Latn-CS"/>
        </w:rPr>
        <w:t>jo</w:t>
      </w:r>
      <w:r>
        <w:rPr>
          <w:rFonts w:ascii="Arial" w:eastAsia="Times New Roman" w:hAnsi="Arial" w:cs="Arial"/>
          <w:lang w:val="sr-Latn-CS" w:eastAsia="sr-Latn-CS"/>
        </w:rPr>
        <w:t>m</w:t>
      </w:r>
      <w:r w:rsidR="00766E49" w:rsidRPr="00D406E4">
        <w:rPr>
          <w:rFonts w:ascii="Arial" w:eastAsia="Times New Roman" w:hAnsi="Arial" w:cs="Arial"/>
          <w:lang w:val="sr-Latn-CS" w:eastAsia="sr-Latn-CS"/>
        </w:rPr>
        <w:t xml:space="preserve"> o </w:t>
      </w:r>
      <w:r>
        <w:rPr>
          <w:rFonts w:ascii="Arial" w:eastAsia="Times New Roman" w:hAnsi="Arial" w:cs="Arial"/>
          <w:lang w:val="sr-Latn-CS" w:eastAsia="sr-Latn-CS"/>
        </w:rPr>
        <w:t>z</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štiti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indu</w:t>
      </w:r>
      <w:r>
        <w:rPr>
          <w:rFonts w:ascii="Arial" w:eastAsia="Times New Roman" w:hAnsi="Arial" w:cs="Arial"/>
          <w:lang w:val="sr-Cyrl-RS" w:eastAsia="sr-Latn-CS"/>
        </w:rPr>
        <w:t>s</w:t>
      </w:r>
      <w:r>
        <w:rPr>
          <w:rFonts w:ascii="Arial" w:eastAsia="Times New Roman" w:hAnsi="Arial" w:cs="Arial"/>
          <w:lang w:val="sr-Latn-CS" w:eastAsia="sr-Latn-CS"/>
        </w:rPr>
        <w:t>tri</w:t>
      </w:r>
      <w:r w:rsidR="00766E49" w:rsidRPr="00D406E4">
        <w:rPr>
          <w:rFonts w:ascii="Arial" w:eastAsia="Times New Roman" w:hAnsi="Arial" w:cs="Arial"/>
          <w:lang w:val="sr-Latn-CS" w:eastAsia="sr-Latn-CS"/>
        </w:rPr>
        <w:t>j</w:t>
      </w:r>
      <w:r>
        <w:rPr>
          <w:rFonts w:ascii="Arial" w:eastAsia="Times New Roman" w:hAnsi="Arial" w:cs="Arial"/>
          <w:lang w:val="sr-Latn-CS" w:eastAsia="sr-Latn-CS"/>
        </w:rPr>
        <w:t>sk</w:t>
      </w:r>
      <w:r w:rsidR="00766E49" w:rsidRPr="00D406E4">
        <w:rPr>
          <w:rFonts w:ascii="Arial" w:eastAsia="Times New Roman" w:hAnsi="Arial" w:cs="Arial"/>
          <w:lang w:val="sr-Latn-CS" w:eastAsia="sr-Latn-CS"/>
        </w:rPr>
        <w:t xml:space="preserve">e </w:t>
      </w:r>
      <w:r>
        <w:rPr>
          <w:rFonts w:ascii="Arial" w:eastAsia="Times New Roman" w:hAnsi="Arial" w:cs="Arial"/>
          <w:lang w:val="sr-Latn-CS" w:eastAsia="sr-Latn-CS"/>
        </w:rPr>
        <w:t>sv</w:t>
      </w:r>
      <w:r w:rsidR="00766E49" w:rsidRPr="00D406E4">
        <w:rPr>
          <w:rFonts w:ascii="Arial" w:eastAsia="Times New Roman" w:hAnsi="Arial" w:cs="Arial"/>
          <w:lang w:val="sr-Latn-CS" w:eastAsia="sr-Latn-CS"/>
        </w:rPr>
        <w:t>oj</w:t>
      </w:r>
      <w:r>
        <w:rPr>
          <w:rFonts w:ascii="Arial" w:eastAsia="Times New Roman" w:hAnsi="Arial" w:cs="Arial"/>
          <w:lang w:val="sr-Latn-CS" w:eastAsia="sr-Latn-CS"/>
        </w:rPr>
        <w:t>in</w:t>
      </w:r>
      <w:r w:rsidR="00766E49" w:rsidRPr="00D406E4">
        <w:rPr>
          <w:rFonts w:ascii="Arial" w:eastAsia="Times New Roman" w:hAnsi="Arial" w:cs="Arial"/>
          <w:lang w:val="sr-Latn-CS" w:eastAsia="sr-Latn-CS"/>
        </w:rPr>
        <w:t xml:space="preserve">e, </w:t>
      </w:r>
      <w:r>
        <w:rPr>
          <w:rFonts w:ascii="Arial" w:eastAsia="Times New Roman" w:hAnsi="Arial" w:cs="Arial"/>
          <w:lang w:val="sr-Cyrl-RS" w:eastAsia="sr-Latn-CS"/>
        </w:rPr>
        <w:t>Zajedničkim</w:t>
      </w:r>
      <w:r w:rsidR="00766E49" w:rsidRPr="00D406E4">
        <w:rPr>
          <w:rFonts w:ascii="Arial" w:eastAsia="Times New Roman" w:hAnsi="Arial" w:cs="Arial"/>
          <w:lang w:val="sr-Cyrl-RS" w:eastAsia="sr-Latn-CS"/>
        </w:rPr>
        <w:t xml:space="preserve">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ntr</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lnim</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žig</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m</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oj</w:t>
      </w:r>
      <w:r>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je o</w:t>
      </w:r>
      <w:r>
        <w:rPr>
          <w:rFonts w:ascii="Arial" w:eastAsia="Times New Roman" w:hAnsi="Arial" w:cs="Arial"/>
          <w:lang w:val="sr-Latn-CS" w:eastAsia="sr-Latn-CS"/>
        </w:rPr>
        <w:t>pis</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A</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ksu</w:t>
      </w:r>
      <w:r w:rsidR="00766E49" w:rsidRPr="00D406E4">
        <w:rPr>
          <w:rFonts w:ascii="Arial" w:eastAsia="Times New Roman" w:hAnsi="Arial" w:cs="Arial"/>
          <w:lang w:val="sr-Latn-CS" w:eastAsia="sr-Latn-CS"/>
        </w:rPr>
        <w:t xml:space="preserve"> II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 xml:space="preserve">ao </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ci</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ln</w:t>
      </w:r>
      <w:r>
        <w:rPr>
          <w:rFonts w:ascii="Arial" w:eastAsia="Times New Roman" w:hAnsi="Arial" w:cs="Arial"/>
          <w:lang w:val="sr-Cyrl-RS" w:eastAsia="sr-Latn-CS"/>
        </w:rPr>
        <w:t>o</w:t>
      </w:r>
      <w:r w:rsidR="00766E49" w:rsidRPr="00D406E4">
        <w:rPr>
          <w:rFonts w:ascii="Arial" w:eastAsia="Times New Roman" w:hAnsi="Arial" w:cs="Arial"/>
          <w:lang w:val="sr-Cyrl-RS" w:eastAsia="sr-Latn-CS"/>
        </w:rPr>
        <w:t xml:space="preserve"> </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b</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l</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ž</w:t>
      </w:r>
      <w:r w:rsidR="00766E49" w:rsidRPr="00D406E4">
        <w:rPr>
          <w:rFonts w:ascii="Arial" w:eastAsia="Times New Roman" w:hAnsi="Arial" w:cs="Arial"/>
          <w:lang w:val="sr-Latn-CS" w:eastAsia="sr-Latn-CS"/>
        </w:rPr>
        <w:t xml:space="preserve">je </w:t>
      </w:r>
      <w:r>
        <w:rPr>
          <w:rFonts w:ascii="Arial" w:eastAsia="Times New Roman" w:hAnsi="Arial" w:cs="Arial"/>
          <w:lang w:val="sr-Latn-CS" w:eastAsia="sr-Latn-CS"/>
        </w:rPr>
        <w:t>sv</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 xml:space="preserve">e </w:t>
      </w:r>
      <w:r>
        <w:rPr>
          <w:rFonts w:ascii="Arial" w:eastAsia="Times New Roman" w:hAnsi="Arial" w:cs="Arial"/>
          <w:lang w:val="sr-Cyrl-RS" w:eastAsia="sr-Latn-CS"/>
        </w:rPr>
        <w:t>države</w:t>
      </w:r>
      <w:r w:rsidR="00766E49" w:rsidRPr="00D406E4">
        <w:rPr>
          <w:rFonts w:ascii="Arial" w:eastAsia="Times New Roman" w:hAnsi="Arial" w:cs="Arial"/>
          <w:lang w:val="sr-Cyrl-RS" w:eastAsia="sr-Latn-CS"/>
        </w:rPr>
        <w:t xml:space="preserve"> </w:t>
      </w:r>
      <w:r>
        <w:rPr>
          <w:rFonts w:ascii="Arial" w:eastAsia="Times New Roman" w:hAnsi="Arial" w:cs="Arial"/>
          <w:lang w:val="sr-Cyrl-RS" w:eastAsia="sr-Latn-CS"/>
        </w:rPr>
        <w:t>ugovornice</w:t>
      </w:r>
      <w:r w:rsidR="00766E49" w:rsidRPr="00D406E4">
        <w:rPr>
          <w:rFonts w:ascii="Arial" w:eastAsia="Times New Roman" w:hAnsi="Arial" w:cs="Arial"/>
          <w:lang w:val="sr-Latn-CS" w:eastAsia="sr-Latn-CS"/>
        </w:rPr>
        <w:t xml:space="preserve">. </w:t>
      </w:r>
      <w:r>
        <w:rPr>
          <w:rFonts w:ascii="Arial" w:eastAsia="Times New Roman" w:hAnsi="Arial" w:cs="Arial"/>
          <w:lang w:val="sr-Cyrl-RS" w:eastAsia="sr-Latn-CS"/>
        </w:rPr>
        <w:t>Depozitar</w:t>
      </w:r>
      <w:r w:rsidR="00766E49" w:rsidRPr="00D406E4">
        <w:rPr>
          <w:rFonts w:ascii="Arial" w:eastAsia="Times New Roman" w:hAnsi="Arial" w:cs="Arial"/>
          <w:lang w:val="sr-Cyrl-RS" w:eastAsia="sr-Latn-CS"/>
        </w:rPr>
        <w:t xml:space="preserve"> </w:t>
      </w:r>
      <w:r>
        <w:rPr>
          <w:rFonts w:ascii="Arial" w:eastAsia="Times New Roman" w:hAnsi="Arial" w:cs="Arial"/>
          <w:lang w:val="sr-Latn-CS" w:eastAsia="sr-Latn-CS"/>
        </w:rPr>
        <w:t>ć</w:t>
      </w:r>
      <w:r w:rsidR="00766E49" w:rsidRPr="00D406E4">
        <w:rPr>
          <w:rFonts w:ascii="Arial" w:eastAsia="Times New Roman" w:hAnsi="Arial" w:cs="Arial"/>
          <w:lang w:val="sr-Latn-CS" w:eastAsia="sr-Latn-CS"/>
        </w:rPr>
        <w:t xml:space="preserve">e </w:t>
      </w:r>
      <w:r>
        <w:rPr>
          <w:rFonts w:ascii="Arial" w:eastAsia="Times New Roman" w:hAnsi="Arial" w:cs="Arial"/>
          <w:lang w:val="sr-Latn-CS" w:eastAsia="sr-Latn-CS"/>
        </w:rPr>
        <w:t>učiniti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ist</w:t>
      </w:r>
      <w:r w:rsidR="00766E49" w:rsidRPr="00D406E4">
        <w:rPr>
          <w:rFonts w:ascii="Arial" w:eastAsia="Times New Roman" w:hAnsi="Arial" w:cs="Arial"/>
          <w:lang w:val="sr-Latn-CS" w:eastAsia="sr-Latn-CS"/>
        </w:rPr>
        <w:t xml:space="preserve">o </w:t>
      </w:r>
      <w:r>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sluč</w:t>
      </w:r>
      <w:r w:rsidR="00766E49" w:rsidRPr="00D406E4">
        <w:rPr>
          <w:rFonts w:ascii="Arial" w:eastAsia="Times New Roman" w:hAnsi="Arial" w:cs="Arial"/>
          <w:lang w:val="sr-Latn-CS" w:eastAsia="sr-Latn-CS"/>
        </w:rPr>
        <w:t>aj</w:t>
      </w:r>
      <w:r>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 xml:space="preserve">e </w:t>
      </w:r>
      <w:r>
        <w:rPr>
          <w:rFonts w:ascii="Arial" w:eastAsia="Times New Roman" w:hAnsi="Arial" w:cs="Arial"/>
          <w:lang w:val="sr-Cyrl-RS" w:eastAsia="sr-Latn-CS"/>
        </w:rPr>
        <w:t>države</w:t>
      </w:r>
      <w:r w:rsidR="00766E49" w:rsidRPr="00D406E4">
        <w:rPr>
          <w:rFonts w:ascii="Arial" w:eastAsia="Times New Roman" w:hAnsi="Arial" w:cs="Arial"/>
          <w:lang w:val="sr-Cyrl-RS" w:eastAsia="sr-Latn-CS"/>
        </w:rPr>
        <w:t xml:space="preserve"> </w:t>
      </w:r>
      <w:r>
        <w:rPr>
          <w:rFonts w:ascii="Arial" w:eastAsia="Times New Roman" w:hAnsi="Arial" w:cs="Arial"/>
          <w:lang w:val="sr-Cyrl-RS" w:eastAsia="sr-Latn-CS"/>
        </w:rPr>
        <w:t>ugovornice</w:t>
      </w:r>
      <w:r w:rsidR="00766E49" w:rsidRPr="00D406E4">
        <w:rPr>
          <w:rFonts w:ascii="Arial" w:eastAsia="Times New Roman" w:hAnsi="Arial" w:cs="Arial"/>
          <w:lang w:val="sr-Cyrl-RS" w:eastAsia="sr-Latn-CS"/>
        </w:rPr>
        <w:t xml:space="preserve"> </w:t>
      </w:r>
      <w:r>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v</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zi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s</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ojo</w:t>
      </w:r>
      <w:r>
        <w:rPr>
          <w:rFonts w:ascii="Arial" w:eastAsia="Times New Roman" w:hAnsi="Arial" w:cs="Arial"/>
          <w:lang w:val="sr-Latn-CS" w:eastAsia="sr-Latn-CS"/>
        </w:rPr>
        <w:t>m</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nv</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nci</w:t>
      </w:r>
      <w:r w:rsidR="00766E49" w:rsidRPr="00D406E4">
        <w:rPr>
          <w:rFonts w:ascii="Arial" w:eastAsia="Times New Roman" w:hAnsi="Arial" w:cs="Arial"/>
          <w:lang w:val="sr-Latn-CS" w:eastAsia="sr-Latn-CS"/>
        </w:rPr>
        <w:t xml:space="preserve">ja </w:t>
      </w:r>
      <w:r>
        <w:rPr>
          <w:rFonts w:ascii="Arial" w:eastAsia="Times New Roman" w:hAnsi="Arial" w:cs="Arial"/>
          <w:lang w:val="sr-Latn-CS" w:eastAsia="sr-Latn-CS"/>
        </w:rPr>
        <w:t>stup</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sn</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gu</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n</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ki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sni</w:t>
      </w:r>
      <w:r w:rsidR="00766E49" w:rsidRPr="00D406E4">
        <w:rPr>
          <w:rFonts w:ascii="Arial" w:eastAsia="Times New Roman" w:hAnsi="Arial" w:cs="Arial"/>
          <w:lang w:val="sr-Latn-CS" w:eastAsia="sr-Latn-CS"/>
        </w:rPr>
        <w:t>j</w:t>
      </w:r>
      <w:r>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tum</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ili</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Pr>
          <w:rFonts w:ascii="Arial" w:eastAsia="Times New Roman" w:hAnsi="Arial" w:cs="Arial"/>
          <w:lang w:val="sr-Latn-CS" w:eastAsia="sr-Latn-CS"/>
        </w:rPr>
        <w:t>sluč</w:t>
      </w:r>
      <w:r w:rsidR="00766E49" w:rsidRPr="00D406E4">
        <w:rPr>
          <w:rFonts w:ascii="Arial" w:eastAsia="Times New Roman" w:hAnsi="Arial" w:cs="Arial"/>
          <w:lang w:val="sr-Latn-CS" w:eastAsia="sr-Latn-CS"/>
        </w:rPr>
        <w:t>aj</w:t>
      </w:r>
      <w:r>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Pr>
          <w:rFonts w:ascii="Arial" w:eastAsia="Times New Roman" w:hAnsi="Arial" w:cs="Arial"/>
          <w:lang w:val="sr-Cyrl-RS" w:eastAsia="sr-Latn-CS"/>
        </w:rPr>
        <w:t>d</w:t>
      </w:r>
      <w:r>
        <w:rPr>
          <w:rFonts w:ascii="Arial" w:eastAsia="Times New Roman" w:hAnsi="Arial" w:cs="Arial"/>
          <w:lang w:val="sr-Latn-CS" w:eastAsia="sr-Latn-CS"/>
        </w:rPr>
        <w:t>rž</w:t>
      </w:r>
      <w:r w:rsidR="00766E49" w:rsidRPr="00D406E4">
        <w:rPr>
          <w:rFonts w:ascii="Arial" w:eastAsia="Times New Roman" w:hAnsi="Arial" w:cs="Arial"/>
          <w:lang w:val="sr-Latn-CS" w:eastAsia="sr-Latn-CS"/>
        </w:rPr>
        <w:t>a</w:t>
      </w:r>
      <w:r>
        <w:rPr>
          <w:rFonts w:ascii="Arial" w:eastAsia="Times New Roman" w:hAnsi="Arial" w:cs="Arial"/>
          <w:lang w:val="sr-Latn-CS" w:eastAsia="sr-Latn-CS"/>
        </w:rPr>
        <w:t>v</w:t>
      </w:r>
      <w:r w:rsidR="00766E49" w:rsidRPr="00D406E4">
        <w:rPr>
          <w:rFonts w:ascii="Arial" w:eastAsia="Times New Roman" w:hAnsi="Arial" w:cs="Arial"/>
          <w:lang w:val="sr-Latn-CS" w:eastAsia="sr-Latn-CS"/>
        </w:rPr>
        <w:t xml:space="preserve">e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 xml:space="preserve">oja </w:t>
      </w:r>
      <w:r>
        <w:rPr>
          <w:rFonts w:ascii="Arial" w:eastAsia="Times New Roman" w:hAnsi="Arial" w:cs="Arial"/>
          <w:lang w:val="sr-Latn-CS" w:eastAsia="sr-Latn-CS"/>
        </w:rPr>
        <w:t>pristup</w:t>
      </w:r>
      <w:r w:rsidR="00766E49" w:rsidRPr="00D406E4">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Pr>
          <w:rFonts w:ascii="Arial" w:eastAsia="Times New Roman" w:hAnsi="Arial" w:cs="Arial"/>
          <w:lang w:val="sr-Latn-CS" w:eastAsia="sr-Latn-CS"/>
        </w:rPr>
        <w:t>nv</w:t>
      </w:r>
      <w:r w:rsidR="00766E49" w:rsidRPr="00D406E4">
        <w:rPr>
          <w:rFonts w:ascii="Arial" w:eastAsia="Times New Roman" w:hAnsi="Arial" w:cs="Arial"/>
          <w:lang w:val="sr-Latn-CS" w:eastAsia="sr-Latn-CS"/>
        </w:rPr>
        <w:t>e</w:t>
      </w:r>
      <w:r>
        <w:rPr>
          <w:rFonts w:ascii="Arial" w:eastAsia="Times New Roman" w:hAnsi="Arial" w:cs="Arial"/>
          <w:lang w:val="sr-Latn-CS" w:eastAsia="sr-Latn-CS"/>
        </w:rPr>
        <w:t>nci</w:t>
      </w:r>
      <w:r w:rsidR="00766E49" w:rsidRPr="00D406E4">
        <w:rPr>
          <w:rFonts w:ascii="Arial" w:eastAsia="Times New Roman" w:hAnsi="Arial" w:cs="Arial"/>
          <w:lang w:val="sr-Latn-CS" w:eastAsia="sr-Latn-CS"/>
        </w:rPr>
        <w:t>j</w:t>
      </w:r>
      <w:r>
        <w:rPr>
          <w:rFonts w:ascii="Arial" w:eastAsia="Times New Roman" w:hAnsi="Arial" w:cs="Arial"/>
          <w:lang w:val="sr-Latn-CS" w:eastAsia="sr-Latn-CS"/>
        </w:rPr>
        <w:t>i</w:t>
      </w:r>
      <w:r w:rsidR="00766E49" w:rsidRPr="00D406E4">
        <w:rPr>
          <w:rFonts w:ascii="Arial" w:eastAsia="Times New Roman" w:hAnsi="Arial" w:cs="Arial"/>
          <w:lang w:val="sr-Latn-CS" w:eastAsia="sr-Latn-CS"/>
        </w:rPr>
        <w:t>.</w:t>
      </w:r>
    </w:p>
    <w:p w:rsidR="00766E49" w:rsidRPr="00F4061B" w:rsidRDefault="004B788F" w:rsidP="00F4061B">
      <w:pPr>
        <w:pStyle w:val="CLAN"/>
        <w:rPr>
          <w:rFonts w:ascii="Arial" w:hAnsi="Arial" w:cs="Arial"/>
          <w:b w:val="0"/>
          <w:lang w:eastAsia="sr-Latn-CS"/>
        </w:rPr>
      </w:pPr>
      <w:r>
        <w:rPr>
          <w:rFonts w:ascii="Arial" w:hAnsi="Arial" w:cs="Arial"/>
          <w:b w:val="0"/>
          <w:lang w:eastAsia="sr-Latn-CS"/>
        </w:rPr>
        <w:t>Č</w:t>
      </w:r>
      <w:r>
        <w:rPr>
          <w:rFonts w:ascii="Arial" w:hAnsi="Arial" w:cs="Arial"/>
          <w:b w:val="0"/>
          <w:lang w:val="sr-Cyrl-RS" w:eastAsia="sr-Latn-CS"/>
        </w:rPr>
        <w:t>lan</w:t>
      </w:r>
      <w:r w:rsidR="00766E49" w:rsidRPr="00F4061B">
        <w:rPr>
          <w:rFonts w:ascii="Arial" w:hAnsi="Arial" w:cs="Arial"/>
          <w:b w:val="0"/>
          <w:lang w:val="sr-Cyrl-RS" w:eastAsia="sr-Latn-CS"/>
        </w:rPr>
        <w:t xml:space="preserve"> </w:t>
      </w:r>
      <w:r w:rsidR="00766E49" w:rsidRPr="00F4061B">
        <w:rPr>
          <w:rFonts w:ascii="Arial" w:hAnsi="Arial" w:cs="Arial"/>
          <w:b w:val="0"/>
          <w:lang w:eastAsia="sr-Latn-CS"/>
        </w:rPr>
        <w:t>8.</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Cyrl-RS" w:eastAsia="sr-Latn-CS"/>
        </w:rPr>
        <w:t>1.</w:t>
      </w:r>
      <w:r>
        <w:rPr>
          <w:rFonts w:ascii="Arial" w:eastAsia="Times New Roman" w:hAnsi="Arial" w:cs="Arial"/>
          <w:lang w:eastAsia="sr-Latn-CS"/>
        </w:rPr>
        <w:tab/>
      </w:r>
      <w:r w:rsidR="004B788F">
        <w:rPr>
          <w:rFonts w:ascii="Arial" w:eastAsia="Times New Roman" w:hAnsi="Arial" w:cs="Arial"/>
          <w:lang w:val="sr-Latn-CS" w:eastAsia="sr-Latn-CS"/>
        </w:rPr>
        <w:t>Sv</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 xml:space="preserve">a </w:t>
      </w:r>
      <w:r w:rsidR="004B788F">
        <w:rPr>
          <w:rFonts w:ascii="Arial" w:eastAsia="Times New Roman" w:hAnsi="Arial" w:cs="Arial"/>
          <w:lang w:val="sr-Cyrl-RS" w:eastAsia="sr-Latn-CS"/>
        </w:rPr>
        <w:t>država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ugovornica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ć</w:t>
      </w:r>
      <w:r w:rsidR="00766E49"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im</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ti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o</w:t>
      </w:r>
      <w:r w:rsidR="004B788F">
        <w:rPr>
          <w:rFonts w:ascii="Arial" w:eastAsia="Times New Roman" w:hAnsi="Arial" w:cs="Arial"/>
          <w:lang w:val="sr-Latn-CS" w:eastAsia="sr-Latn-CS"/>
        </w:rPr>
        <w:t>drž</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ti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z</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oj</w:t>
      </w:r>
      <w:r w:rsidR="004B788F">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z</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br</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nju</w:t>
      </w:r>
      <w:r w:rsidR="00766E49" w:rsidRPr="00D406E4">
        <w:rPr>
          <w:rFonts w:ascii="Arial" w:eastAsia="Times New Roman" w:hAnsi="Arial" w:cs="Arial"/>
          <w:lang w:val="sr-Latn-CS" w:eastAsia="sr-Latn-CS"/>
        </w:rPr>
        <w:t>j</w:t>
      </w:r>
      <w:r w:rsidR="004B788F">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p</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dl</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žn</w:t>
      </w:r>
      <w:r w:rsidR="00766E49" w:rsidRPr="00D406E4">
        <w:rPr>
          <w:rFonts w:ascii="Arial" w:eastAsia="Times New Roman" w:hAnsi="Arial" w:cs="Arial"/>
          <w:lang w:val="sr-Latn-CS" w:eastAsia="sr-Latn-CS"/>
        </w:rPr>
        <w:t xml:space="preserve">o </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zn</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m</w:t>
      </w:r>
      <w:r w:rsidR="00766E49"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sv</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 xml:space="preserve">o </w:t>
      </w:r>
      <w:r w:rsidR="004B788F">
        <w:rPr>
          <w:rFonts w:ascii="Arial" w:eastAsia="Times New Roman" w:hAnsi="Arial" w:cs="Arial"/>
          <w:lang w:val="sr-Latn-CS" w:eastAsia="sr-Latn-CS"/>
        </w:rPr>
        <w:t>kriv</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tv</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r</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nj</w:t>
      </w:r>
      <w:r w:rsidR="00766E49"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n</w:t>
      </w:r>
      <w:r w:rsidR="00766E49" w:rsidRPr="00D406E4">
        <w:rPr>
          <w:rFonts w:ascii="Arial" w:eastAsia="Times New Roman" w:hAnsi="Arial" w:cs="Arial"/>
          <w:lang w:val="sr-Latn-CS" w:eastAsia="sr-Latn-CS"/>
        </w:rPr>
        <w:t>eo</w:t>
      </w:r>
      <w:r w:rsidR="004B788F">
        <w:rPr>
          <w:rFonts w:ascii="Arial" w:eastAsia="Times New Roman" w:hAnsi="Arial" w:cs="Arial"/>
          <w:lang w:val="sr-Latn-CS" w:eastAsia="sr-Latn-CS"/>
        </w:rPr>
        <w:t>vl</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šć</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o </w:t>
      </w:r>
      <w:r w:rsidR="004B788F">
        <w:rPr>
          <w:rFonts w:ascii="Arial" w:eastAsia="Times New Roman" w:hAnsi="Arial" w:cs="Arial"/>
          <w:lang w:val="sr-Latn-CS" w:eastAsia="sr-Latn-CS"/>
        </w:rPr>
        <w:t>m</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nj</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nj</w:t>
      </w:r>
      <w:r w:rsidR="00766E49"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ili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zl</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up</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tr</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b</w:t>
      </w:r>
      <w:r w:rsidR="004B788F">
        <w:rPr>
          <w:rFonts w:ascii="Arial" w:eastAsia="Times New Roman" w:hAnsi="Arial" w:cs="Arial"/>
          <w:lang w:val="sr-Cyrl-RS" w:eastAsia="sr-Latn-CS"/>
        </w:rPr>
        <w:t>u</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Zajedničkog</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ntr</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ln</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g</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žig</w:t>
      </w:r>
      <w:r w:rsidR="00766E49"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ili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žig</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a o</w:t>
      </w:r>
      <w:r w:rsidR="004B788F">
        <w:rPr>
          <w:rFonts w:ascii="Arial" w:eastAsia="Times New Roman" w:hAnsi="Arial" w:cs="Arial"/>
          <w:lang w:val="sr-Latn-CS" w:eastAsia="sr-Latn-CS"/>
        </w:rPr>
        <w:t>vl</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šć</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nih</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službi</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za</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ispitivanje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 xml:space="preserve">oje </w:t>
      </w:r>
      <w:r w:rsidR="004B788F">
        <w:rPr>
          <w:rFonts w:ascii="Arial" w:eastAsia="Times New Roman" w:hAnsi="Arial" w:cs="Arial"/>
          <w:lang w:val="sr-Latn-CS" w:eastAsia="sr-Latn-CS"/>
        </w:rPr>
        <w:t>su</w:t>
      </w:r>
      <w:r w:rsidR="00766E49" w:rsidRPr="00D406E4">
        <w:rPr>
          <w:rFonts w:ascii="Arial" w:eastAsia="Times New Roman" w:hAnsi="Arial" w:cs="Arial"/>
          <w:lang w:val="sr-Latn-CS" w:eastAsia="sr-Latn-CS"/>
        </w:rPr>
        <w:t xml:space="preserve"> o</w:t>
      </w:r>
      <w:r w:rsidR="004B788F">
        <w:rPr>
          <w:rFonts w:ascii="Arial" w:eastAsia="Times New Roman" w:hAnsi="Arial" w:cs="Arial"/>
          <w:lang w:val="sr-Latn-CS" w:eastAsia="sr-Latn-CS"/>
        </w:rPr>
        <w:t>b</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št</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e </w:t>
      </w:r>
      <w:r w:rsidR="004B788F">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skl</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du</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s</w:t>
      </w:r>
      <w:r w:rsidR="00766E49"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st</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m</w:t>
      </w:r>
      <w:r w:rsidR="00766E49" w:rsidRPr="00D406E4">
        <w:rPr>
          <w:rFonts w:ascii="Arial" w:eastAsia="Times New Roman" w:hAnsi="Arial" w:cs="Arial"/>
          <w:lang w:val="sr-Latn-CS" w:eastAsia="sr-Latn-CS"/>
        </w:rPr>
        <w:t xml:space="preserve"> 3</w:t>
      </w:r>
      <w:r w:rsidR="00766E49" w:rsidRPr="00D406E4">
        <w:rPr>
          <w:rFonts w:ascii="Arial" w:eastAsia="Times New Roman" w:hAnsi="Arial" w:cs="Arial"/>
          <w:lang w:val="sr-Cyrl-RS" w:eastAsia="sr-Latn-CS"/>
        </w:rPr>
        <w:t>.</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č</w:t>
      </w:r>
      <w:r w:rsidR="004B788F">
        <w:rPr>
          <w:rFonts w:ascii="Arial" w:eastAsia="Times New Roman" w:hAnsi="Arial" w:cs="Arial"/>
          <w:lang w:val="sr-Latn-CS" w:eastAsia="sr-Latn-CS"/>
        </w:rPr>
        <w:t>l</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a 5, </w:t>
      </w:r>
      <w:r w:rsidR="004B788F">
        <w:rPr>
          <w:rFonts w:ascii="Arial" w:eastAsia="Times New Roman" w:hAnsi="Arial" w:cs="Arial"/>
          <w:lang w:val="sr-Latn-CS" w:eastAsia="sr-Latn-CS"/>
        </w:rPr>
        <w:t>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sv</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ku</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n</w:t>
      </w:r>
      <w:r w:rsidR="00766E49" w:rsidRPr="00D406E4">
        <w:rPr>
          <w:rFonts w:ascii="Arial" w:eastAsia="Times New Roman" w:hAnsi="Arial" w:cs="Arial"/>
          <w:lang w:val="sr-Latn-CS" w:eastAsia="sr-Latn-CS"/>
        </w:rPr>
        <w:t>eo</w:t>
      </w:r>
      <w:r w:rsidR="004B788F">
        <w:rPr>
          <w:rFonts w:ascii="Arial" w:eastAsia="Times New Roman" w:hAnsi="Arial" w:cs="Arial"/>
          <w:lang w:val="sr-Latn-CS" w:eastAsia="sr-Latn-CS"/>
        </w:rPr>
        <w:t>vl</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šć</w:t>
      </w:r>
      <w:r w:rsidR="00766E49" w:rsidRPr="00D406E4">
        <w:rPr>
          <w:rFonts w:ascii="Arial" w:eastAsia="Times New Roman" w:hAnsi="Arial" w:cs="Arial"/>
          <w:lang w:val="sr-Latn-CS" w:eastAsia="sr-Latn-CS"/>
        </w:rPr>
        <w:t>e</w:t>
      </w:r>
      <w:r w:rsidR="004B788F">
        <w:rPr>
          <w:rFonts w:ascii="Arial" w:eastAsia="Times New Roman" w:hAnsi="Arial" w:cs="Arial"/>
          <w:lang w:val="sr-Cyrl-RS" w:eastAsia="sr-Latn-CS"/>
        </w:rPr>
        <w:t>n</w:t>
      </w:r>
      <w:r w:rsidR="004B788F">
        <w:rPr>
          <w:rFonts w:ascii="Arial" w:eastAsia="Times New Roman" w:hAnsi="Arial" w:cs="Arial"/>
          <w:lang w:val="sr-Latn-CS" w:eastAsia="sr-Latn-CS"/>
        </w:rPr>
        <w:t>u</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izm</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nu</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pr</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dm</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t</w:t>
      </w:r>
      <w:r w:rsidR="00766E49" w:rsidRPr="00D406E4">
        <w:rPr>
          <w:rFonts w:ascii="Arial" w:eastAsia="Times New Roman" w:hAnsi="Arial" w:cs="Arial"/>
          <w:lang w:val="sr-Latn-CS" w:eastAsia="sr-Latn-CS"/>
        </w:rPr>
        <w:t xml:space="preserve">a </w:t>
      </w:r>
      <w:r w:rsidR="004B788F">
        <w:rPr>
          <w:rFonts w:ascii="Arial" w:eastAsia="Times New Roman" w:hAnsi="Arial" w:cs="Arial"/>
          <w:lang w:val="sr-Latn-CS" w:eastAsia="sr-Latn-CS"/>
        </w:rPr>
        <w:t>ili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izm</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nu</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ili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bris</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nj</w:t>
      </w:r>
      <w:r w:rsidR="00766E49" w:rsidRPr="00D406E4">
        <w:rPr>
          <w:rFonts w:ascii="Arial" w:eastAsia="Times New Roman" w:hAnsi="Arial" w:cs="Arial"/>
          <w:lang w:val="sr-Latn-CS" w:eastAsia="sr-Latn-CS"/>
        </w:rPr>
        <w:t xml:space="preserve">e </w:t>
      </w:r>
      <w:r w:rsidR="004B788F">
        <w:rPr>
          <w:rFonts w:ascii="Arial" w:eastAsia="Times New Roman" w:hAnsi="Arial" w:cs="Arial"/>
          <w:lang w:val="sr-Cyrl-RS" w:eastAsia="sr-Latn-CS"/>
        </w:rPr>
        <w:t>oznake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Cyrl-RS" w:eastAsia="sr-Latn-CS"/>
        </w:rPr>
        <w:t>finoće</w:t>
      </w:r>
      <w:r w:rsidR="00766E49" w:rsidRPr="00D406E4">
        <w:rPr>
          <w:rFonts w:ascii="Arial" w:eastAsia="Times New Roman" w:hAnsi="Arial" w:cs="Arial"/>
          <w:lang w:val="sr-Cyrl-RS" w:eastAsia="sr-Latn-CS"/>
        </w:rPr>
        <w:t xml:space="preserve"> </w:t>
      </w:r>
      <w:r w:rsidR="004B788F">
        <w:rPr>
          <w:rFonts w:ascii="Arial" w:eastAsia="Times New Roman" w:hAnsi="Arial" w:cs="Arial"/>
          <w:lang w:val="sr-Latn-CS" w:eastAsia="sr-Latn-CS"/>
        </w:rPr>
        <w:t>ili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žig</w:t>
      </w:r>
      <w:r w:rsidR="00766E49" w:rsidRPr="00D406E4">
        <w:rPr>
          <w:rFonts w:ascii="Arial" w:eastAsia="Times New Roman" w:hAnsi="Arial" w:cs="Arial"/>
          <w:lang w:val="sr-Latn-CS" w:eastAsia="sr-Latn-CS"/>
        </w:rPr>
        <w:t>a o</w:t>
      </w:r>
      <w:r w:rsidR="004B788F">
        <w:rPr>
          <w:rFonts w:ascii="Arial" w:eastAsia="Times New Roman" w:hAnsi="Arial" w:cs="Arial"/>
          <w:lang w:val="sr-Latn-CS" w:eastAsia="sr-Latn-CS"/>
        </w:rPr>
        <w:t>dg</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v</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rn</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st</w:t>
      </w:r>
      <w:r w:rsidR="004B788F">
        <w:rPr>
          <w:rFonts w:ascii="Arial" w:eastAsia="Times New Roman" w:hAnsi="Arial" w:cs="Arial"/>
          <w:lang w:val="sr-Cyrl-RS" w:eastAsia="sr-Latn-CS"/>
        </w:rPr>
        <w:t>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n</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št</w:t>
      </w:r>
      <w:r w:rsidR="00766E49" w:rsidRPr="00D406E4">
        <w:rPr>
          <w:rFonts w:ascii="Arial" w:eastAsia="Times New Roman" w:hAnsi="Arial" w:cs="Arial"/>
          <w:lang w:val="sr-Latn-CS" w:eastAsia="sr-Latn-CS"/>
        </w:rPr>
        <w:t xml:space="preserve">o je </w:t>
      </w:r>
      <w:r w:rsidR="004B788F">
        <w:rPr>
          <w:rFonts w:ascii="Arial" w:eastAsia="Times New Roman" w:hAnsi="Arial" w:cs="Arial"/>
          <w:lang w:val="sr-Latn-CS" w:eastAsia="sr-Latn-CS"/>
        </w:rPr>
        <w:t>st</w:t>
      </w:r>
      <w:r w:rsidR="00766E49" w:rsidRPr="00D406E4">
        <w:rPr>
          <w:rFonts w:ascii="Arial" w:eastAsia="Times New Roman" w:hAnsi="Arial" w:cs="Arial"/>
          <w:lang w:val="sr-Latn-CS" w:eastAsia="sr-Latn-CS"/>
        </w:rPr>
        <w:t>a</w:t>
      </w:r>
      <w:r w:rsidR="004B788F">
        <w:rPr>
          <w:rFonts w:ascii="Arial" w:eastAsia="Times New Roman" w:hAnsi="Arial" w:cs="Arial"/>
          <w:lang w:val="sr-Latn-CS" w:eastAsia="sr-Latn-CS"/>
        </w:rPr>
        <w:t>vlj</w:t>
      </w:r>
      <w:r w:rsidR="00766E49" w:rsidRPr="00D406E4">
        <w:rPr>
          <w:rFonts w:ascii="Arial" w:eastAsia="Times New Roman" w:hAnsi="Arial" w:cs="Arial"/>
          <w:lang w:val="sr-Latn-CS" w:eastAsia="sr-Latn-CS"/>
        </w:rPr>
        <w:t>e</w:t>
      </w:r>
      <w:r w:rsidR="004B788F">
        <w:rPr>
          <w:rFonts w:ascii="Arial" w:eastAsia="Times New Roman" w:hAnsi="Arial" w:cs="Arial"/>
          <w:lang w:val="sr-Latn-CS" w:eastAsia="sr-Latn-CS"/>
        </w:rPr>
        <w:t>n</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Cyrl-RS" w:eastAsia="sr-Latn-CS"/>
        </w:rPr>
        <w:t>Zajednički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k</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ntr</w:t>
      </w:r>
      <w:r w:rsidR="00766E49" w:rsidRPr="00D406E4">
        <w:rPr>
          <w:rFonts w:ascii="Arial" w:eastAsia="Times New Roman" w:hAnsi="Arial" w:cs="Arial"/>
          <w:lang w:val="sr-Latn-CS" w:eastAsia="sr-Latn-CS"/>
        </w:rPr>
        <w:t>o</w:t>
      </w:r>
      <w:r w:rsidR="004B788F">
        <w:rPr>
          <w:rFonts w:ascii="Arial" w:eastAsia="Times New Roman" w:hAnsi="Arial" w:cs="Arial"/>
          <w:lang w:val="sr-Latn-CS" w:eastAsia="sr-Latn-CS"/>
        </w:rPr>
        <w:t>lni</w:t>
      </w:r>
      <w:r w:rsidR="00766E49" w:rsidRPr="00D406E4">
        <w:rPr>
          <w:rFonts w:ascii="Arial" w:eastAsia="Times New Roman" w:hAnsi="Arial" w:cs="Arial"/>
          <w:lang w:val="sr-Latn-CS" w:eastAsia="sr-Latn-CS"/>
        </w:rPr>
        <w:t xml:space="preserve"> </w:t>
      </w:r>
      <w:r w:rsidR="004B788F">
        <w:rPr>
          <w:rFonts w:ascii="Arial" w:eastAsia="Times New Roman" w:hAnsi="Arial" w:cs="Arial"/>
          <w:lang w:val="sr-Latn-CS" w:eastAsia="sr-Latn-CS"/>
        </w:rPr>
        <w:t>žig</w:t>
      </w:r>
      <w:r w:rsidR="00766E49" w:rsidRPr="00D406E4">
        <w:rPr>
          <w:rFonts w:ascii="Arial" w:eastAsia="Times New Roman" w:hAnsi="Arial" w:cs="Arial"/>
          <w:lang w:val="sr-Latn-CS" w:eastAsia="sr-Latn-CS"/>
        </w:rPr>
        <w:t>.</w:t>
      </w:r>
    </w:p>
    <w:p w:rsidR="00766E49" w:rsidRPr="00D406E4" w:rsidRDefault="00766E49" w:rsidP="00766E49">
      <w:pPr>
        <w:ind w:left="426"/>
        <w:jc w:val="both"/>
        <w:rPr>
          <w:rFonts w:ascii="Arial" w:eastAsia="Times New Roman" w:hAnsi="Arial" w:cs="Arial"/>
          <w:lang w:val="sr-Latn-CS" w:eastAsia="sr-Latn-CS"/>
        </w:rPr>
      </w:pPr>
    </w:p>
    <w:p w:rsidR="00766E49" w:rsidRPr="00D406E4" w:rsidRDefault="00766E49" w:rsidP="00766E49">
      <w:pPr>
        <w:jc w:val="both"/>
        <w:rPr>
          <w:rFonts w:ascii="Arial" w:eastAsia="Times New Roman" w:hAnsi="Arial" w:cs="Arial"/>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spacing w:after="0"/>
        <w:jc w:val="both"/>
        <w:rPr>
          <w:rFonts w:ascii="Calibri" w:eastAsia="Times New Roman" w:hAnsi="Calibri" w:cs="Times New Roman"/>
          <w:sz w:val="24"/>
          <w:szCs w:val="24"/>
          <w:lang w:val="sr-Latn-CS" w:eastAsia="sr-Latn-CS"/>
        </w:rPr>
      </w:pPr>
    </w:p>
    <w:p w:rsidR="00766E49" w:rsidRDefault="00766E49" w:rsidP="00766E49">
      <w:pPr>
        <w:spacing w:after="0"/>
        <w:jc w:val="both"/>
        <w:rPr>
          <w:rFonts w:ascii="Calibri" w:eastAsia="Times New Roman" w:hAnsi="Calibri" w:cs="Times New Roman"/>
          <w:sz w:val="24"/>
          <w:szCs w:val="24"/>
          <w:lang w:val="sr-Latn-CS" w:eastAsia="sr-Latn-CS"/>
        </w:rPr>
      </w:pPr>
    </w:p>
    <w:p w:rsidR="009E10EF" w:rsidRDefault="009E10EF" w:rsidP="00766E49">
      <w:pPr>
        <w:spacing w:after="0"/>
        <w:jc w:val="both"/>
        <w:rPr>
          <w:rFonts w:ascii="Calibri" w:eastAsia="Times New Roman" w:hAnsi="Calibri" w:cs="Times New Roman"/>
          <w:sz w:val="24"/>
          <w:szCs w:val="24"/>
          <w:lang w:val="sr-Latn-CS" w:eastAsia="sr-Latn-CS"/>
        </w:rPr>
      </w:pPr>
    </w:p>
    <w:p w:rsidR="009E10EF" w:rsidRDefault="009E10EF" w:rsidP="00766E49">
      <w:pPr>
        <w:spacing w:after="0"/>
        <w:jc w:val="both"/>
        <w:rPr>
          <w:rFonts w:ascii="Calibri" w:eastAsia="Times New Roman" w:hAnsi="Calibri" w:cs="Times New Roman"/>
          <w:sz w:val="24"/>
          <w:szCs w:val="24"/>
          <w:lang w:val="sr-Latn-CS" w:eastAsia="sr-Latn-CS"/>
        </w:rPr>
      </w:pPr>
    </w:p>
    <w:p w:rsidR="009E10EF" w:rsidRPr="00766E49" w:rsidRDefault="009E10EF" w:rsidP="00766E49">
      <w:pPr>
        <w:spacing w:after="0"/>
        <w:jc w:val="both"/>
        <w:rPr>
          <w:rFonts w:ascii="Calibri" w:eastAsia="Times New Roman" w:hAnsi="Calibri" w:cs="Times New Roman"/>
          <w:sz w:val="24"/>
          <w:szCs w:val="24"/>
          <w:lang w:val="sr-Latn-CS" w:eastAsia="sr-Latn-CS"/>
        </w:rPr>
      </w:pPr>
    </w:p>
    <w:p w:rsidR="00F4061B" w:rsidRPr="00766E49" w:rsidRDefault="00F4061B" w:rsidP="00766E49">
      <w:pPr>
        <w:ind w:firstLine="708"/>
        <w:jc w:val="both"/>
        <w:rPr>
          <w:rFonts w:ascii="Times New Roman" w:eastAsia="Times New Roman" w:hAnsi="Times New Roman" w:cs="Times New Roman"/>
          <w:lang w:eastAsia="sr-Latn-CS"/>
        </w:rPr>
      </w:pPr>
    </w:p>
    <w:p w:rsidR="00766E49" w:rsidRPr="00766E49" w:rsidRDefault="00766E49" w:rsidP="00766E49">
      <w:pPr>
        <w:ind w:firstLine="708"/>
        <w:jc w:val="both"/>
        <w:rPr>
          <w:rFonts w:ascii="Times New Roman" w:eastAsia="Times New Roman" w:hAnsi="Times New Roman" w:cs="Times New Roman"/>
          <w:lang w:eastAsia="sr-Latn-CS"/>
        </w:rPr>
      </w:pPr>
    </w:p>
    <w:p w:rsidR="00766E49" w:rsidRPr="00766E49" w:rsidRDefault="00766E49" w:rsidP="00766E49">
      <w:pPr>
        <w:ind w:firstLine="708"/>
        <w:jc w:val="both"/>
        <w:rPr>
          <w:rFonts w:ascii="Calibri" w:eastAsia="Times New Roman" w:hAnsi="Calibri"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5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lang w:val="sr-Cyrl-RS"/>
        </w:rPr>
        <w:t>2.</w:t>
      </w:r>
      <w:r>
        <w:rPr>
          <w:rFonts w:ascii="Arial" w:eastAsia="Times New Roman" w:hAnsi="Arial" w:cs="Arial"/>
        </w:rPr>
        <w:tab/>
      </w:r>
      <w:r w:rsidR="004B788F">
        <w:rPr>
          <w:rFonts w:ascii="Arial" w:eastAsia="Times New Roman" w:hAnsi="Arial" w:cs="Arial"/>
        </w:rPr>
        <w:t>Sv</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 xml:space="preserve">a </w:t>
      </w:r>
      <w:r w:rsidR="004B788F">
        <w:rPr>
          <w:rFonts w:ascii="Arial" w:eastAsia="Times New Roman" w:hAnsi="Arial" w:cs="Arial"/>
          <w:lang w:val="sr-Cyrl-RS"/>
        </w:rPr>
        <w:t>država</w:t>
      </w:r>
      <w:r w:rsidR="00766E49" w:rsidRPr="00D406E4">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D406E4">
        <w:rPr>
          <w:rFonts w:ascii="Arial" w:eastAsia="Times New Roman" w:hAnsi="Arial" w:cs="Arial"/>
          <w:lang w:val="sr-Cyrl-RS"/>
        </w:rPr>
        <w:t xml:space="preserv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uzim</w:t>
      </w:r>
      <w:r w:rsidR="00766E49" w:rsidRPr="00D406E4">
        <w:rPr>
          <w:rFonts w:ascii="Arial" w:eastAsia="Times New Roman" w:hAnsi="Arial" w:cs="Arial"/>
        </w:rPr>
        <w:t>a o</w:t>
      </w:r>
      <w:r w:rsidR="004B788F">
        <w:rPr>
          <w:rFonts w:ascii="Arial" w:eastAsia="Times New Roman" w:hAnsi="Arial" w:cs="Arial"/>
        </w:rPr>
        <w:t>b</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e</w:t>
      </w:r>
      <w:r w:rsidR="004B788F">
        <w:rPr>
          <w:rFonts w:ascii="Arial" w:eastAsia="Times New Roman" w:hAnsi="Arial" w:cs="Arial"/>
        </w:rPr>
        <w:t>zu</w:t>
      </w:r>
      <w:r w:rsidR="00766E49" w:rsidRPr="00D406E4">
        <w:rPr>
          <w:rFonts w:ascii="Arial" w:eastAsia="Times New Roman" w:hAnsi="Arial" w:cs="Arial"/>
        </w:rPr>
        <w:t xml:space="preserve"> </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kr</w:t>
      </w:r>
      <w:r w:rsidR="00766E49" w:rsidRPr="00D406E4">
        <w:rPr>
          <w:rFonts w:ascii="Arial" w:eastAsia="Times New Roman" w:hAnsi="Arial" w:cs="Arial"/>
        </w:rPr>
        <w:t>e</w:t>
      </w:r>
      <w:r w:rsidR="004B788F">
        <w:rPr>
          <w:rFonts w:ascii="Arial" w:eastAsia="Times New Roman" w:hAnsi="Arial" w:cs="Arial"/>
        </w:rPr>
        <w:t>t</w:t>
      </w:r>
      <w:r w:rsidR="00766E49" w:rsidRPr="00D406E4">
        <w:rPr>
          <w:rFonts w:ascii="Arial" w:eastAsia="Times New Roman" w:hAnsi="Arial" w:cs="Arial"/>
        </w:rPr>
        <w:t>a</w:t>
      </w:r>
      <w:r w:rsidR="004B788F">
        <w:rPr>
          <w:rFonts w:ascii="Arial" w:eastAsia="Times New Roman" w:hAnsi="Arial" w:cs="Arial"/>
        </w:rPr>
        <w:t>nj</w:t>
      </w:r>
      <w:r w:rsidR="00766E49" w:rsidRPr="00D406E4">
        <w:rPr>
          <w:rFonts w:ascii="Arial" w:eastAsia="Times New Roman" w:hAnsi="Arial" w:cs="Arial"/>
        </w:rPr>
        <w:t xml:space="preserve">a </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stupk</w:t>
      </w:r>
      <w:r w:rsidR="00766E49" w:rsidRPr="00D406E4">
        <w:rPr>
          <w:rFonts w:ascii="Arial" w:eastAsia="Times New Roman" w:hAnsi="Arial" w:cs="Arial"/>
        </w:rPr>
        <w:t xml:space="preserve">a </w:t>
      </w:r>
      <w:r w:rsidR="004B788F">
        <w:rPr>
          <w:rFonts w:ascii="Arial" w:eastAsia="Times New Roman" w:hAnsi="Arial" w:cs="Arial"/>
        </w:rPr>
        <w:t>p</w:t>
      </w:r>
      <w:r w:rsidR="00766E49" w:rsidRPr="00D406E4">
        <w:rPr>
          <w:rFonts w:ascii="Arial" w:eastAsia="Times New Roman" w:hAnsi="Arial" w:cs="Arial"/>
        </w:rPr>
        <w:t xml:space="preserve">o </w:t>
      </w:r>
      <w:r w:rsidR="004B788F">
        <w:rPr>
          <w:rFonts w:ascii="Arial" w:eastAsia="Times New Roman" w:hAnsi="Arial" w:cs="Arial"/>
        </w:rPr>
        <w:t>t</w:t>
      </w:r>
      <w:r w:rsidR="00766E49" w:rsidRPr="00D406E4">
        <w:rPr>
          <w:rFonts w:ascii="Arial" w:eastAsia="Times New Roman" w:hAnsi="Arial" w:cs="Arial"/>
        </w:rPr>
        <w:t>a</w:t>
      </w:r>
      <w:r w:rsidR="004B788F">
        <w:rPr>
          <w:rFonts w:ascii="Arial" w:eastAsia="Times New Roman" w:hAnsi="Arial" w:cs="Arial"/>
        </w:rPr>
        <w:t>kvim</w:t>
      </w:r>
      <w:r w:rsidR="00766E49" w:rsidRPr="00D406E4">
        <w:rPr>
          <w:rFonts w:ascii="Arial" w:eastAsia="Times New Roman" w:hAnsi="Arial" w:cs="Arial"/>
        </w:rPr>
        <w:t xml:space="preserve"> </w:t>
      </w:r>
      <w:r w:rsidR="004B788F">
        <w:rPr>
          <w:rFonts w:ascii="Arial" w:eastAsia="Times New Roman" w:hAnsi="Arial" w:cs="Arial"/>
        </w:rPr>
        <w:t>z</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nim</w:t>
      </w:r>
      <w:r w:rsidR="00766E49" w:rsidRPr="00D406E4">
        <w:rPr>
          <w:rFonts w:ascii="Arial" w:eastAsia="Times New Roman" w:hAnsi="Arial" w:cs="Arial"/>
        </w:rPr>
        <w:t xml:space="preserve">a </w:t>
      </w:r>
      <w:r w:rsidR="004B788F">
        <w:rPr>
          <w:rFonts w:ascii="Arial" w:eastAsia="Times New Roman" w:hAnsi="Arial" w:cs="Arial"/>
        </w:rPr>
        <w:t>n</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n</w:t>
      </w:r>
      <w:r w:rsidR="00766E49" w:rsidRPr="00D406E4">
        <w:rPr>
          <w:rFonts w:ascii="Arial" w:eastAsia="Times New Roman" w:hAnsi="Arial" w:cs="Arial"/>
        </w:rPr>
        <w:t xml:space="preserve"> </w:t>
      </w:r>
      <w:r w:rsidR="004B788F">
        <w:rPr>
          <w:rFonts w:ascii="Arial" w:eastAsia="Times New Roman" w:hAnsi="Arial" w:cs="Arial"/>
        </w:rPr>
        <w:t>št</w:t>
      </w:r>
      <w:r w:rsidR="00766E49" w:rsidRPr="00D406E4">
        <w:rPr>
          <w:rFonts w:ascii="Arial" w:eastAsia="Times New Roman" w:hAnsi="Arial" w:cs="Arial"/>
        </w:rPr>
        <w:t>o o</w:t>
      </w:r>
      <w:r w:rsidR="004B788F">
        <w:rPr>
          <w:rFonts w:ascii="Arial" w:eastAsia="Times New Roman" w:hAnsi="Arial" w:cs="Arial"/>
        </w:rPr>
        <w:t>tkri</w:t>
      </w:r>
      <w:r w:rsidR="00766E49" w:rsidRPr="00D406E4">
        <w:rPr>
          <w:rFonts w:ascii="Arial" w:eastAsia="Times New Roman" w:hAnsi="Arial" w:cs="Arial"/>
        </w:rPr>
        <w:t xml:space="preserve">je </w:t>
      </w:r>
      <w:r w:rsidR="004B788F">
        <w:rPr>
          <w:rFonts w:ascii="Arial" w:eastAsia="Times New Roman" w:hAnsi="Arial" w:cs="Arial"/>
        </w:rPr>
        <w:t>ili</w:t>
      </w:r>
      <w:r w:rsidR="00766E49" w:rsidRPr="00D406E4">
        <w:rPr>
          <w:rFonts w:ascii="Arial" w:eastAsia="Times New Roman" w:hAnsi="Arial" w:cs="Arial"/>
        </w:rPr>
        <w:t xml:space="preserve"> </w:t>
      </w:r>
      <w:r w:rsidR="004B788F">
        <w:rPr>
          <w:rFonts w:ascii="Arial" w:eastAsia="Times New Roman" w:hAnsi="Arial" w:cs="Arial"/>
        </w:rPr>
        <w:t>n</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n</w:t>
      </w:r>
      <w:r w:rsidR="00766E49" w:rsidRPr="00D406E4">
        <w:rPr>
          <w:rFonts w:ascii="Arial" w:eastAsia="Times New Roman" w:hAnsi="Arial" w:cs="Arial"/>
        </w:rPr>
        <w:t xml:space="preserve"> </w:t>
      </w:r>
      <w:r w:rsidR="004B788F">
        <w:rPr>
          <w:rFonts w:ascii="Arial" w:eastAsia="Times New Roman" w:hAnsi="Arial" w:cs="Arial"/>
        </w:rPr>
        <w:t>št</w:t>
      </w:r>
      <w:r w:rsidR="00766E49" w:rsidRPr="00D406E4">
        <w:rPr>
          <w:rFonts w:ascii="Arial" w:eastAsia="Times New Roman" w:hAnsi="Arial" w:cs="Arial"/>
        </w:rPr>
        <w:t xml:space="preserve">o joj je </w:t>
      </w:r>
      <w:r w:rsidR="004B788F">
        <w:rPr>
          <w:rFonts w:ascii="Arial" w:eastAsia="Times New Roman" w:hAnsi="Arial" w:cs="Arial"/>
        </w:rPr>
        <w:t>drug</w:t>
      </w:r>
      <w:r w:rsidR="00766E49" w:rsidRPr="00D406E4">
        <w:rPr>
          <w:rFonts w:ascii="Arial" w:eastAsia="Times New Roman" w:hAnsi="Arial" w:cs="Arial"/>
        </w:rPr>
        <w:t xml:space="preserve">a </w:t>
      </w:r>
      <w:r w:rsidR="004B788F">
        <w:rPr>
          <w:rFonts w:ascii="Arial" w:eastAsia="Times New Roman" w:hAnsi="Arial" w:cs="Arial"/>
          <w:lang w:val="sr-Cyrl-RS"/>
        </w:rPr>
        <w:t>država</w:t>
      </w:r>
      <w:r w:rsidR="00766E49" w:rsidRPr="00D406E4">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D406E4">
        <w:rPr>
          <w:rFonts w:ascii="Arial" w:eastAsia="Times New Roman" w:hAnsi="Arial" w:cs="Arial"/>
          <w:lang w:val="sr-Cyrl-RS"/>
        </w:rPr>
        <w:t xml:space="preserve"> </w:t>
      </w:r>
      <w:r w:rsidR="004B788F">
        <w:rPr>
          <w:rFonts w:ascii="Arial" w:eastAsia="Times New Roman" w:hAnsi="Arial" w:cs="Arial"/>
        </w:rPr>
        <w:t>skr</w:t>
      </w:r>
      <w:r w:rsidR="00766E49" w:rsidRPr="00D406E4">
        <w:rPr>
          <w:rFonts w:ascii="Arial" w:eastAsia="Times New Roman" w:hAnsi="Arial" w:cs="Arial"/>
        </w:rPr>
        <w:t>e</w:t>
      </w:r>
      <w:r w:rsidR="004B788F">
        <w:rPr>
          <w:rFonts w:ascii="Arial" w:eastAsia="Times New Roman" w:hAnsi="Arial" w:cs="Arial"/>
        </w:rPr>
        <w:t>nul</w:t>
      </w:r>
      <w:r w:rsidR="00766E49" w:rsidRPr="00D406E4">
        <w:rPr>
          <w:rFonts w:ascii="Arial" w:eastAsia="Times New Roman" w:hAnsi="Arial" w:cs="Arial"/>
        </w:rPr>
        <w:t xml:space="preserve">a </w:t>
      </w:r>
      <w:r w:rsidR="004B788F">
        <w:rPr>
          <w:rFonts w:ascii="Arial" w:eastAsia="Times New Roman" w:hAnsi="Arial" w:cs="Arial"/>
        </w:rPr>
        <w:t>p</w:t>
      </w:r>
      <w:r w:rsidR="00766E49" w:rsidRPr="00D406E4">
        <w:rPr>
          <w:rFonts w:ascii="Arial" w:eastAsia="Times New Roman" w:hAnsi="Arial" w:cs="Arial"/>
        </w:rPr>
        <w:t>a</w:t>
      </w:r>
      <w:r w:rsidR="004B788F">
        <w:rPr>
          <w:rFonts w:ascii="Arial" w:eastAsia="Times New Roman" w:hAnsi="Arial" w:cs="Arial"/>
        </w:rPr>
        <w:t>žnju</w:t>
      </w:r>
      <w:r w:rsidR="00766E49" w:rsidRPr="00D406E4">
        <w:rPr>
          <w:rFonts w:ascii="Arial" w:eastAsia="Times New Roman" w:hAnsi="Arial" w:cs="Arial"/>
        </w:rPr>
        <w:t xml:space="preserve"> </w:t>
      </w:r>
      <w:r w:rsidR="004B788F">
        <w:rPr>
          <w:rFonts w:ascii="Arial" w:eastAsia="Times New Roman" w:hAnsi="Arial" w:cs="Arial"/>
        </w:rPr>
        <w:t>n</w:t>
      </w:r>
      <w:r w:rsidR="00766E49" w:rsidRPr="00D406E4">
        <w:rPr>
          <w:rFonts w:ascii="Arial" w:eastAsia="Times New Roman" w:hAnsi="Arial" w:cs="Arial"/>
        </w:rPr>
        <w:t xml:space="preserve">a </w:t>
      </w:r>
      <w:r w:rsidR="004B788F">
        <w:rPr>
          <w:rFonts w:ascii="Arial" w:eastAsia="Times New Roman" w:hAnsi="Arial" w:cs="Arial"/>
        </w:rPr>
        <w:t>d</w:t>
      </w:r>
      <w:r w:rsidR="00766E49" w:rsidRPr="00D406E4">
        <w:rPr>
          <w:rFonts w:ascii="Arial" w:eastAsia="Times New Roman" w:hAnsi="Arial" w:cs="Arial"/>
        </w:rPr>
        <w:t>o</w:t>
      </w:r>
      <w:r w:rsidR="004B788F">
        <w:rPr>
          <w:rFonts w:ascii="Arial" w:eastAsia="Times New Roman" w:hAnsi="Arial" w:cs="Arial"/>
        </w:rPr>
        <w:t>v</w:t>
      </w:r>
      <w:r w:rsidR="00766E49" w:rsidRPr="00D406E4">
        <w:rPr>
          <w:rFonts w:ascii="Arial" w:eastAsia="Times New Roman" w:hAnsi="Arial" w:cs="Arial"/>
        </w:rPr>
        <w:t>o</w:t>
      </w:r>
      <w:r w:rsidR="004B788F">
        <w:rPr>
          <w:rFonts w:ascii="Arial" w:eastAsia="Times New Roman" w:hAnsi="Arial" w:cs="Arial"/>
        </w:rPr>
        <w:t>lj</w:t>
      </w:r>
      <w:r w:rsidR="00766E49" w:rsidRPr="00D406E4">
        <w:rPr>
          <w:rFonts w:ascii="Arial" w:eastAsia="Times New Roman" w:hAnsi="Arial" w:cs="Arial"/>
        </w:rPr>
        <w:t>a</w:t>
      </w:r>
      <w:r w:rsidR="004B788F">
        <w:rPr>
          <w:rFonts w:ascii="Arial" w:eastAsia="Times New Roman" w:hAnsi="Arial" w:cs="Arial"/>
        </w:rPr>
        <w:t>n</w:t>
      </w:r>
      <w:r w:rsidR="00766E49" w:rsidRPr="00D406E4">
        <w:rPr>
          <w:rFonts w:ascii="Arial" w:eastAsia="Times New Roman" w:hAnsi="Arial" w:cs="Arial"/>
        </w:rPr>
        <w:t xml:space="preserve"> </w:t>
      </w:r>
      <w:r w:rsidR="004B788F">
        <w:rPr>
          <w:rFonts w:ascii="Arial" w:eastAsia="Times New Roman" w:hAnsi="Arial" w:cs="Arial"/>
        </w:rPr>
        <w:t>d</w:t>
      </w:r>
      <w:r w:rsidR="00766E49" w:rsidRPr="00D406E4">
        <w:rPr>
          <w:rFonts w:ascii="Arial" w:eastAsia="Times New Roman" w:hAnsi="Arial" w:cs="Arial"/>
        </w:rPr>
        <w:t>o</w:t>
      </w:r>
      <w:r w:rsidR="004B788F">
        <w:rPr>
          <w:rFonts w:ascii="Arial" w:eastAsia="Times New Roman" w:hAnsi="Arial" w:cs="Arial"/>
        </w:rPr>
        <w:t>k</w:t>
      </w:r>
      <w:r w:rsidR="00766E49" w:rsidRPr="00D406E4">
        <w:rPr>
          <w:rFonts w:ascii="Arial" w:eastAsia="Times New Roman" w:hAnsi="Arial" w:cs="Arial"/>
        </w:rPr>
        <w:t>a</w:t>
      </w:r>
      <w:r w:rsidR="004B788F">
        <w:rPr>
          <w:rFonts w:ascii="Arial" w:eastAsia="Times New Roman" w:hAnsi="Arial" w:cs="Arial"/>
        </w:rPr>
        <w:t>z</w:t>
      </w:r>
      <w:r w:rsidR="00766E49" w:rsidRPr="00D406E4">
        <w:rPr>
          <w:rFonts w:ascii="Arial" w:eastAsia="Times New Roman" w:hAnsi="Arial" w:cs="Arial"/>
        </w:rPr>
        <w:t xml:space="preserve"> o </w:t>
      </w:r>
      <w:r w:rsidR="004B788F">
        <w:rPr>
          <w:rFonts w:ascii="Arial" w:eastAsia="Times New Roman" w:hAnsi="Arial" w:cs="Arial"/>
        </w:rPr>
        <w:lastRenderedPageBreak/>
        <w:t>kriv</w:t>
      </w:r>
      <w:r w:rsidR="00766E49" w:rsidRPr="00D406E4">
        <w:rPr>
          <w:rFonts w:ascii="Arial" w:eastAsia="Times New Roman" w:hAnsi="Arial" w:cs="Arial"/>
        </w:rPr>
        <w:t>o</w:t>
      </w:r>
      <w:r w:rsidR="004B788F">
        <w:rPr>
          <w:rFonts w:ascii="Arial" w:eastAsia="Times New Roman" w:hAnsi="Arial" w:cs="Arial"/>
        </w:rPr>
        <w:t>tv</w:t>
      </w:r>
      <w:r w:rsidR="00766E49" w:rsidRPr="00D406E4">
        <w:rPr>
          <w:rFonts w:ascii="Arial" w:eastAsia="Times New Roman" w:hAnsi="Arial" w:cs="Arial"/>
        </w:rPr>
        <w:t>o</w:t>
      </w:r>
      <w:r w:rsidR="004B788F">
        <w:rPr>
          <w:rFonts w:ascii="Arial" w:eastAsia="Times New Roman" w:hAnsi="Arial" w:cs="Arial"/>
        </w:rPr>
        <w:t>r</w:t>
      </w:r>
      <w:r w:rsidR="00766E49" w:rsidRPr="00D406E4">
        <w:rPr>
          <w:rFonts w:ascii="Arial" w:eastAsia="Times New Roman" w:hAnsi="Arial" w:cs="Arial"/>
        </w:rPr>
        <w:t>e</w:t>
      </w:r>
      <w:r w:rsidR="004B788F">
        <w:rPr>
          <w:rFonts w:ascii="Arial" w:eastAsia="Times New Roman" w:hAnsi="Arial" w:cs="Arial"/>
        </w:rPr>
        <w:t>nju</w:t>
      </w:r>
      <w:r w:rsidR="00766E49" w:rsidRPr="00D406E4">
        <w:rPr>
          <w:rFonts w:ascii="Arial" w:eastAsia="Times New Roman" w:hAnsi="Arial" w:cs="Arial"/>
        </w:rPr>
        <w:t xml:space="preserve"> </w:t>
      </w:r>
      <w:r w:rsidR="004B788F">
        <w:rPr>
          <w:rFonts w:ascii="Arial" w:eastAsia="Times New Roman" w:hAnsi="Arial" w:cs="Arial"/>
        </w:rPr>
        <w:t>ili</w:t>
      </w:r>
      <w:r w:rsidR="00766E49" w:rsidRPr="00D406E4">
        <w:rPr>
          <w:rFonts w:ascii="Arial" w:eastAsia="Times New Roman" w:hAnsi="Arial" w:cs="Arial"/>
        </w:rPr>
        <w:t xml:space="preserve"> </w:t>
      </w:r>
      <w:r w:rsidR="004B788F">
        <w:rPr>
          <w:rFonts w:ascii="Arial" w:eastAsia="Times New Roman" w:hAnsi="Arial" w:cs="Arial"/>
        </w:rPr>
        <w:t>zl</w:t>
      </w:r>
      <w:r w:rsidR="00766E49" w:rsidRPr="00D406E4">
        <w:rPr>
          <w:rFonts w:ascii="Arial" w:eastAsia="Times New Roman" w:hAnsi="Arial" w:cs="Arial"/>
        </w:rPr>
        <w:t>o</w:t>
      </w:r>
      <w:r w:rsidR="004B788F">
        <w:rPr>
          <w:rFonts w:ascii="Arial" w:eastAsia="Times New Roman" w:hAnsi="Arial" w:cs="Arial"/>
        </w:rPr>
        <w:t>up</w:t>
      </w:r>
      <w:r w:rsidR="00766E49" w:rsidRPr="00D406E4">
        <w:rPr>
          <w:rFonts w:ascii="Arial" w:eastAsia="Times New Roman" w:hAnsi="Arial" w:cs="Arial"/>
        </w:rPr>
        <w:t>o</w:t>
      </w:r>
      <w:r w:rsidR="004B788F">
        <w:rPr>
          <w:rFonts w:ascii="Arial" w:eastAsia="Times New Roman" w:hAnsi="Arial" w:cs="Arial"/>
        </w:rPr>
        <w:t>tr</w:t>
      </w:r>
      <w:r w:rsidR="00766E49" w:rsidRPr="00D406E4">
        <w:rPr>
          <w:rFonts w:ascii="Arial" w:eastAsia="Times New Roman" w:hAnsi="Arial" w:cs="Arial"/>
        </w:rPr>
        <w:t>e</w:t>
      </w:r>
      <w:r w:rsidR="004B788F">
        <w:rPr>
          <w:rFonts w:ascii="Arial" w:eastAsia="Times New Roman" w:hAnsi="Arial" w:cs="Arial"/>
        </w:rPr>
        <w:t>bi</w:t>
      </w:r>
      <w:r w:rsidR="00766E49" w:rsidRPr="00D406E4">
        <w:rPr>
          <w:rFonts w:ascii="Arial" w:eastAsia="Times New Roman" w:hAnsi="Arial" w:cs="Arial"/>
        </w:rPr>
        <w:t xml:space="preserve"> </w:t>
      </w:r>
      <w:r w:rsidR="004B788F">
        <w:rPr>
          <w:rFonts w:ascii="Arial" w:eastAsia="Times New Roman" w:hAnsi="Arial" w:cs="Arial"/>
          <w:lang w:val="sr-Cyrl-RS"/>
        </w:rPr>
        <w:t>Zajedničkog</w:t>
      </w:r>
      <w:r w:rsidR="00766E49" w:rsidRPr="00D406E4">
        <w:rPr>
          <w:rFonts w:ascii="Arial" w:eastAsia="Times New Roman" w:hAnsi="Arial" w:cs="Arial"/>
          <w:lang w:val="sr-Cyrl-RS"/>
        </w:rPr>
        <w:t xml:space="preserve"> </w:t>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ntr</w:t>
      </w:r>
      <w:r w:rsidR="00766E49" w:rsidRPr="00D406E4">
        <w:rPr>
          <w:rFonts w:ascii="Arial" w:eastAsia="Times New Roman" w:hAnsi="Arial" w:cs="Arial"/>
        </w:rPr>
        <w:t>o</w:t>
      </w:r>
      <w:r w:rsidR="004B788F">
        <w:rPr>
          <w:rFonts w:ascii="Arial" w:eastAsia="Times New Roman" w:hAnsi="Arial" w:cs="Arial"/>
        </w:rPr>
        <w:t>ln</w:t>
      </w:r>
      <w:r w:rsidR="00766E49" w:rsidRPr="00D406E4">
        <w:rPr>
          <w:rFonts w:ascii="Arial" w:eastAsia="Times New Roman" w:hAnsi="Arial" w:cs="Arial"/>
        </w:rPr>
        <w:t>o</w:t>
      </w:r>
      <w:r w:rsidR="004B788F">
        <w:rPr>
          <w:rFonts w:ascii="Arial" w:eastAsia="Times New Roman" w:hAnsi="Arial" w:cs="Arial"/>
        </w:rPr>
        <w:t>g</w:t>
      </w:r>
      <w:r w:rsidR="00766E49" w:rsidRPr="00D406E4">
        <w:rPr>
          <w:rFonts w:ascii="Arial" w:eastAsia="Times New Roman" w:hAnsi="Arial" w:cs="Arial"/>
        </w:rPr>
        <w:t xml:space="preserve"> </w:t>
      </w:r>
      <w:r w:rsidR="004B788F">
        <w:rPr>
          <w:rFonts w:ascii="Arial" w:eastAsia="Times New Roman" w:hAnsi="Arial" w:cs="Arial"/>
        </w:rPr>
        <w:t>žig</w:t>
      </w:r>
      <w:r w:rsidR="00766E49" w:rsidRPr="00D406E4">
        <w:rPr>
          <w:rFonts w:ascii="Arial" w:eastAsia="Times New Roman" w:hAnsi="Arial" w:cs="Arial"/>
        </w:rPr>
        <w:t xml:space="preserve">a </w:t>
      </w:r>
      <w:r w:rsidR="004B788F">
        <w:rPr>
          <w:rFonts w:ascii="Arial" w:eastAsia="Times New Roman" w:hAnsi="Arial" w:cs="Arial"/>
        </w:rPr>
        <w:t>ili</w:t>
      </w:r>
      <w:r w:rsidR="00766E49" w:rsidRPr="00D406E4">
        <w:rPr>
          <w:rFonts w:ascii="Arial" w:eastAsia="Times New Roman" w:hAnsi="Arial" w:cs="Arial"/>
        </w:rPr>
        <w:t xml:space="preserve"> </w:t>
      </w:r>
      <w:r w:rsidR="004B788F">
        <w:rPr>
          <w:rFonts w:ascii="Arial" w:eastAsia="Times New Roman" w:hAnsi="Arial" w:cs="Arial"/>
        </w:rPr>
        <w:t>žig</w:t>
      </w:r>
      <w:r w:rsidR="00766E49" w:rsidRPr="00D406E4">
        <w:rPr>
          <w:rFonts w:ascii="Arial" w:eastAsia="Times New Roman" w:hAnsi="Arial" w:cs="Arial"/>
        </w:rPr>
        <w:t>o</w:t>
      </w:r>
      <w:r w:rsidR="004B788F">
        <w:rPr>
          <w:rFonts w:ascii="Arial" w:eastAsia="Times New Roman" w:hAnsi="Arial" w:cs="Arial"/>
        </w:rPr>
        <w:t>v</w:t>
      </w:r>
      <w:r w:rsidR="00766E49" w:rsidRPr="00D406E4">
        <w:rPr>
          <w:rFonts w:ascii="Arial" w:eastAsia="Times New Roman" w:hAnsi="Arial" w:cs="Arial"/>
        </w:rPr>
        <w:t>a o</w:t>
      </w:r>
      <w:r w:rsidR="004B788F">
        <w:rPr>
          <w:rFonts w:ascii="Arial" w:eastAsia="Times New Roman" w:hAnsi="Arial" w:cs="Arial"/>
        </w:rPr>
        <w:t>vl</w:t>
      </w:r>
      <w:r w:rsidR="00766E49" w:rsidRPr="00D406E4">
        <w:rPr>
          <w:rFonts w:ascii="Arial" w:eastAsia="Times New Roman" w:hAnsi="Arial" w:cs="Arial"/>
        </w:rPr>
        <w:t>a</w:t>
      </w:r>
      <w:r w:rsidR="004B788F">
        <w:rPr>
          <w:rFonts w:ascii="Arial" w:eastAsia="Times New Roman" w:hAnsi="Arial" w:cs="Arial"/>
        </w:rPr>
        <w:t>šć</w:t>
      </w:r>
      <w:r w:rsidR="00766E49" w:rsidRPr="00D406E4">
        <w:rPr>
          <w:rFonts w:ascii="Arial" w:eastAsia="Times New Roman" w:hAnsi="Arial" w:cs="Arial"/>
        </w:rPr>
        <w:t>e</w:t>
      </w:r>
      <w:r w:rsidR="004B788F">
        <w:rPr>
          <w:rFonts w:ascii="Arial" w:eastAsia="Times New Roman" w:hAnsi="Arial" w:cs="Arial"/>
        </w:rPr>
        <w:t>nih</w:t>
      </w:r>
      <w:r w:rsidR="00766E49" w:rsidRPr="00D406E4">
        <w:rPr>
          <w:rFonts w:ascii="Arial" w:eastAsia="Times New Roman" w:hAnsi="Arial" w:cs="Arial"/>
        </w:rPr>
        <w:t xml:space="preserve"> </w:t>
      </w:r>
      <w:r w:rsidR="004B788F">
        <w:rPr>
          <w:rFonts w:ascii="Arial" w:eastAsia="Times New Roman" w:hAnsi="Arial" w:cs="Arial"/>
          <w:lang w:val="sr-Cyrl-RS"/>
        </w:rPr>
        <w:t>službi</w:t>
      </w:r>
      <w:r w:rsidR="00766E49" w:rsidRPr="00D406E4">
        <w:rPr>
          <w:rFonts w:ascii="Arial" w:eastAsia="Times New Roman" w:hAnsi="Arial" w:cs="Arial"/>
          <w:lang w:val="sr-Cyrl-RS"/>
        </w:rPr>
        <w:t xml:space="preserve"> </w:t>
      </w:r>
      <w:r w:rsidR="004B788F">
        <w:rPr>
          <w:rFonts w:ascii="Arial" w:eastAsia="Times New Roman" w:hAnsi="Arial" w:cs="Arial"/>
          <w:lang w:val="sr-Cyrl-RS"/>
        </w:rPr>
        <w:t>za</w:t>
      </w:r>
      <w:r w:rsidR="00766E49" w:rsidRPr="00D406E4">
        <w:rPr>
          <w:rFonts w:ascii="Arial" w:eastAsia="Times New Roman" w:hAnsi="Arial" w:cs="Arial"/>
          <w:lang w:val="sr-Cyrl-RS"/>
        </w:rPr>
        <w:t xml:space="preserve"> </w:t>
      </w:r>
      <w:r w:rsidR="004B788F">
        <w:rPr>
          <w:rFonts w:ascii="Arial" w:eastAsia="Times New Roman" w:hAnsi="Arial" w:cs="Arial"/>
          <w:lang w:val="sr-Cyrl-RS"/>
        </w:rPr>
        <w:t>ispitivanje</w:t>
      </w:r>
      <w:r w:rsidR="00766E49" w:rsidRPr="00D406E4">
        <w:rPr>
          <w:rFonts w:ascii="Arial" w:eastAsia="Times New Roman" w:hAnsi="Arial" w:cs="Arial"/>
        </w:rPr>
        <w:t xml:space="preserve">, </w:t>
      </w:r>
      <w:r w:rsidR="004B788F">
        <w:rPr>
          <w:rFonts w:ascii="Arial" w:eastAsia="Times New Roman" w:hAnsi="Arial" w:cs="Arial"/>
        </w:rPr>
        <w:t>ili</w:t>
      </w:r>
      <w:r w:rsidR="00766E49" w:rsidRPr="00D406E4">
        <w:rPr>
          <w:rFonts w:ascii="Arial" w:eastAsia="Times New Roman" w:hAnsi="Arial" w:cs="Arial"/>
        </w:rPr>
        <w:t xml:space="preserve"> </w:t>
      </w:r>
      <w:r w:rsidR="004B788F">
        <w:rPr>
          <w:rFonts w:ascii="Arial" w:eastAsia="Times New Roman" w:hAnsi="Arial" w:cs="Arial"/>
        </w:rPr>
        <w:t>izm</w:t>
      </w:r>
      <w:r w:rsidR="00766E49" w:rsidRPr="00D406E4">
        <w:rPr>
          <w:rFonts w:ascii="Arial" w:eastAsia="Times New Roman" w:hAnsi="Arial" w:cs="Arial"/>
        </w:rPr>
        <w:t>e</w:t>
      </w:r>
      <w:r w:rsidR="004B788F">
        <w:rPr>
          <w:rFonts w:ascii="Arial" w:eastAsia="Times New Roman" w:hAnsi="Arial" w:cs="Arial"/>
        </w:rPr>
        <w:t>ni</w:t>
      </w:r>
      <w:r w:rsidR="00766E49" w:rsidRPr="00D406E4">
        <w:rPr>
          <w:rFonts w:ascii="Arial" w:eastAsia="Times New Roman" w:hAnsi="Arial" w:cs="Arial"/>
        </w:rPr>
        <w:t xml:space="preserve"> </w:t>
      </w:r>
      <w:r w:rsidR="004B788F">
        <w:rPr>
          <w:rFonts w:ascii="Arial" w:eastAsia="Times New Roman" w:hAnsi="Arial" w:cs="Arial"/>
        </w:rPr>
        <w:t>ili</w:t>
      </w:r>
      <w:r w:rsidR="00766E49" w:rsidRPr="00D406E4">
        <w:rPr>
          <w:rFonts w:ascii="Arial" w:eastAsia="Times New Roman" w:hAnsi="Arial" w:cs="Arial"/>
        </w:rPr>
        <w:t xml:space="preserve"> </w:t>
      </w:r>
      <w:r w:rsidR="004B788F">
        <w:rPr>
          <w:rFonts w:ascii="Arial" w:eastAsia="Times New Roman" w:hAnsi="Arial" w:cs="Arial"/>
        </w:rPr>
        <w:t>bris</w:t>
      </w:r>
      <w:r w:rsidR="00766E49" w:rsidRPr="00D406E4">
        <w:rPr>
          <w:rFonts w:ascii="Arial" w:eastAsia="Times New Roman" w:hAnsi="Arial" w:cs="Arial"/>
        </w:rPr>
        <w:t>a</w:t>
      </w:r>
      <w:r w:rsidR="004B788F">
        <w:rPr>
          <w:rFonts w:ascii="Arial" w:eastAsia="Times New Roman" w:hAnsi="Arial" w:cs="Arial"/>
        </w:rPr>
        <w:t>nju</w:t>
      </w:r>
      <w:r w:rsidR="00766E49" w:rsidRPr="00D406E4">
        <w:rPr>
          <w:rFonts w:ascii="Arial" w:eastAsia="Times New Roman" w:hAnsi="Arial" w:cs="Arial"/>
        </w:rPr>
        <w:t xml:space="preserve"> o</w:t>
      </w:r>
      <w:r w:rsidR="004B788F">
        <w:rPr>
          <w:rFonts w:ascii="Arial" w:eastAsia="Times New Roman" w:hAnsi="Arial" w:cs="Arial"/>
        </w:rPr>
        <w:t>zn</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 xml:space="preserve">e </w:t>
      </w:r>
      <w:r w:rsidR="004B788F">
        <w:rPr>
          <w:rFonts w:ascii="Arial" w:eastAsia="Times New Roman" w:hAnsi="Arial" w:cs="Arial"/>
        </w:rPr>
        <w:t>fin</w:t>
      </w:r>
      <w:r w:rsidR="00766E49" w:rsidRPr="00D406E4">
        <w:rPr>
          <w:rFonts w:ascii="Arial" w:eastAsia="Times New Roman" w:hAnsi="Arial" w:cs="Arial"/>
        </w:rPr>
        <w:t>o</w:t>
      </w:r>
      <w:r w:rsidR="004B788F">
        <w:rPr>
          <w:rFonts w:ascii="Arial" w:eastAsia="Times New Roman" w:hAnsi="Arial" w:cs="Arial"/>
        </w:rPr>
        <w:t>ć</w:t>
      </w:r>
      <w:r w:rsidR="00766E49" w:rsidRPr="00D406E4">
        <w:rPr>
          <w:rFonts w:ascii="Arial" w:eastAsia="Times New Roman" w:hAnsi="Arial" w:cs="Arial"/>
        </w:rPr>
        <w:t xml:space="preserve">e </w:t>
      </w:r>
      <w:r w:rsidR="004B788F">
        <w:rPr>
          <w:rFonts w:ascii="Arial" w:eastAsia="Times New Roman" w:hAnsi="Arial" w:cs="Arial"/>
        </w:rPr>
        <w:t>ili</w:t>
      </w:r>
      <w:r w:rsidR="00766E49" w:rsidRPr="00D406E4">
        <w:rPr>
          <w:rFonts w:ascii="Arial" w:eastAsia="Times New Roman" w:hAnsi="Arial" w:cs="Arial"/>
        </w:rPr>
        <w:t xml:space="preserve"> </w:t>
      </w:r>
      <w:r w:rsidR="004B788F">
        <w:rPr>
          <w:rFonts w:ascii="Arial" w:eastAsia="Times New Roman" w:hAnsi="Arial" w:cs="Arial"/>
        </w:rPr>
        <w:t>žig</w:t>
      </w:r>
      <w:r w:rsidR="00766E49" w:rsidRPr="00D406E4">
        <w:rPr>
          <w:rFonts w:ascii="Arial" w:eastAsia="Times New Roman" w:hAnsi="Arial" w:cs="Arial"/>
        </w:rPr>
        <w:t>a o</w:t>
      </w:r>
      <w:r w:rsidR="004B788F">
        <w:rPr>
          <w:rFonts w:ascii="Arial" w:eastAsia="Times New Roman" w:hAnsi="Arial" w:cs="Arial"/>
        </w:rPr>
        <w:t>dg</w:t>
      </w:r>
      <w:r w:rsidR="00766E49" w:rsidRPr="00D406E4">
        <w:rPr>
          <w:rFonts w:ascii="Arial" w:eastAsia="Times New Roman" w:hAnsi="Arial" w:cs="Arial"/>
        </w:rPr>
        <w:t>o</w:t>
      </w:r>
      <w:r w:rsidR="004B788F">
        <w:rPr>
          <w:rFonts w:ascii="Arial" w:eastAsia="Times New Roman" w:hAnsi="Arial" w:cs="Arial"/>
        </w:rPr>
        <w:t>v</w:t>
      </w:r>
      <w:r w:rsidR="00766E49" w:rsidRPr="00D406E4">
        <w:rPr>
          <w:rFonts w:ascii="Arial" w:eastAsia="Times New Roman" w:hAnsi="Arial" w:cs="Arial"/>
        </w:rPr>
        <w:t>o</w:t>
      </w:r>
      <w:r w:rsidR="004B788F">
        <w:rPr>
          <w:rFonts w:ascii="Arial" w:eastAsia="Times New Roman" w:hAnsi="Arial" w:cs="Arial"/>
        </w:rPr>
        <w:t>rn</w:t>
      </w:r>
      <w:r w:rsidR="00766E49" w:rsidRPr="00D406E4">
        <w:rPr>
          <w:rFonts w:ascii="Arial" w:eastAsia="Times New Roman" w:hAnsi="Arial" w:cs="Arial"/>
        </w:rPr>
        <w:t>o</w:t>
      </w:r>
      <w:r w:rsidR="004B788F">
        <w:rPr>
          <w:rFonts w:ascii="Arial" w:eastAsia="Times New Roman" w:hAnsi="Arial" w:cs="Arial"/>
        </w:rPr>
        <w:t>sti</w:t>
      </w:r>
      <w:r w:rsidR="00766E49" w:rsidRPr="00D406E4">
        <w:rPr>
          <w:rFonts w:ascii="Arial" w:eastAsia="Times New Roman" w:hAnsi="Arial" w:cs="Arial"/>
        </w:rPr>
        <w:t xml:space="preserve"> </w:t>
      </w:r>
      <w:r w:rsidR="004B788F">
        <w:rPr>
          <w:rFonts w:ascii="Arial" w:eastAsia="Times New Roman" w:hAnsi="Arial" w:cs="Arial"/>
        </w:rPr>
        <w:t>ili</w:t>
      </w:r>
      <w:r w:rsidR="00766E49" w:rsidRPr="00D406E4">
        <w:rPr>
          <w:rFonts w:ascii="Arial" w:eastAsia="Times New Roman" w:hAnsi="Arial" w:cs="Arial"/>
        </w:rPr>
        <w:t xml:space="preserve">, </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rPr>
        <w:t>sluč</w:t>
      </w:r>
      <w:r w:rsidR="00766E49" w:rsidRPr="00D406E4">
        <w:rPr>
          <w:rFonts w:ascii="Arial" w:eastAsia="Times New Roman" w:hAnsi="Arial" w:cs="Arial"/>
        </w:rPr>
        <w:t>aje</w:t>
      </w:r>
      <w:r w:rsidR="004B788F">
        <w:rPr>
          <w:rFonts w:ascii="Arial" w:eastAsia="Times New Roman" w:hAnsi="Arial" w:cs="Arial"/>
        </w:rPr>
        <w:t>vim</w:t>
      </w:r>
      <w:r w:rsidR="00766E49" w:rsidRPr="00D406E4">
        <w:rPr>
          <w:rFonts w:ascii="Arial" w:eastAsia="Times New Roman" w:hAnsi="Arial" w:cs="Arial"/>
        </w:rPr>
        <w:t xml:space="preserve">a </w:t>
      </w:r>
      <w:r w:rsidR="004B788F">
        <w:rPr>
          <w:rFonts w:ascii="Arial" w:eastAsia="Times New Roman" w:hAnsi="Arial" w:cs="Arial"/>
        </w:rPr>
        <w:t>k</w:t>
      </w:r>
      <w:r w:rsidR="00766E49" w:rsidRPr="00D406E4">
        <w:rPr>
          <w:rFonts w:ascii="Arial" w:eastAsia="Times New Roman" w:hAnsi="Arial" w:cs="Arial"/>
        </w:rPr>
        <w:t>a</w:t>
      </w:r>
      <w:r w:rsidR="004B788F">
        <w:rPr>
          <w:rFonts w:ascii="Arial" w:eastAsia="Times New Roman" w:hAnsi="Arial" w:cs="Arial"/>
        </w:rPr>
        <w:t>d</w:t>
      </w:r>
      <w:r w:rsidR="00766E49" w:rsidRPr="00D406E4">
        <w:rPr>
          <w:rFonts w:ascii="Arial" w:eastAsia="Times New Roman" w:hAnsi="Arial" w:cs="Arial"/>
        </w:rPr>
        <w:t xml:space="preserve">a je </w:t>
      </w:r>
      <w:r w:rsidR="004B788F">
        <w:rPr>
          <w:rFonts w:ascii="Arial" w:eastAsia="Times New Roman" w:hAnsi="Arial" w:cs="Arial"/>
        </w:rPr>
        <w:t>t</w:t>
      </w:r>
      <w:r w:rsidR="00766E49" w:rsidRPr="00D406E4">
        <w:rPr>
          <w:rFonts w:ascii="Arial" w:eastAsia="Times New Roman" w:hAnsi="Arial" w:cs="Arial"/>
        </w:rPr>
        <w:t xml:space="preserve">o </w:t>
      </w:r>
      <w:r w:rsidR="004B788F">
        <w:rPr>
          <w:rFonts w:ascii="Arial" w:eastAsia="Times New Roman" w:hAnsi="Arial" w:cs="Arial"/>
        </w:rPr>
        <w:t>prikl</w:t>
      </w:r>
      <w:r w:rsidR="00766E49" w:rsidRPr="00D406E4">
        <w:rPr>
          <w:rFonts w:ascii="Arial" w:eastAsia="Times New Roman" w:hAnsi="Arial" w:cs="Arial"/>
        </w:rPr>
        <w:t>a</w:t>
      </w:r>
      <w:r w:rsidR="004B788F">
        <w:rPr>
          <w:rFonts w:ascii="Arial" w:eastAsia="Times New Roman" w:hAnsi="Arial" w:cs="Arial"/>
        </w:rPr>
        <w:t>dni</w:t>
      </w:r>
      <w:r w:rsidR="00766E49" w:rsidRPr="00D406E4">
        <w:rPr>
          <w:rFonts w:ascii="Arial" w:eastAsia="Times New Roman" w:hAnsi="Arial" w:cs="Arial"/>
        </w:rPr>
        <w:t xml:space="preserve">je,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duzm</w:t>
      </w:r>
      <w:r w:rsidR="00766E49" w:rsidRPr="00D406E4">
        <w:rPr>
          <w:rFonts w:ascii="Arial" w:eastAsia="Times New Roman" w:hAnsi="Arial" w:cs="Arial"/>
        </w:rPr>
        <w:t xml:space="preserve">e </w:t>
      </w:r>
      <w:r w:rsidR="004B788F">
        <w:rPr>
          <w:rFonts w:ascii="Arial" w:eastAsia="Times New Roman" w:hAnsi="Arial" w:cs="Arial"/>
        </w:rPr>
        <w:t>drugi</w:t>
      </w:r>
      <w:r w:rsidR="00766E49" w:rsidRPr="00D406E4">
        <w:rPr>
          <w:rFonts w:ascii="Arial" w:eastAsia="Times New Roman" w:hAnsi="Arial" w:cs="Arial"/>
        </w:rPr>
        <w:t xml:space="preserve"> o</w:t>
      </w:r>
      <w:r w:rsidR="004B788F">
        <w:rPr>
          <w:rFonts w:ascii="Arial" w:eastAsia="Times New Roman" w:hAnsi="Arial" w:cs="Arial"/>
        </w:rPr>
        <w:t>dg</w:t>
      </w:r>
      <w:r w:rsidR="00766E49" w:rsidRPr="00D406E4">
        <w:rPr>
          <w:rFonts w:ascii="Arial" w:eastAsia="Times New Roman" w:hAnsi="Arial" w:cs="Arial"/>
        </w:rPr>
        <w:t>o</w:t>
      </w:r>
      <w:r w:rsidR="004B788F">
        <w:rPr>
          <w:rFonts w:ascii="Arial" w:eastAsia="Times New Roman" w:hAnsi="Arial" w:cs="Arial"/>
        </w:rPr>
        <w:t>v</w:t>
      </w:r>
      <w:r w:rsidR="00766E49" w:rsidRPr="00D406E4">
        <w:rPr>
          <w:rFonts w:ascii="Arial" w:eastAsia="Times New Roman" w:hAnsi="Arial" w:cs="Arial"/>
        </w:rPr>
        <w:t>a</w:t>
      </w:r>
      <w:r w:rsidR="004B788F">
        <w:rPr>
          <w:rFonts w:ascii="Arial" w:eastAsia="Times New Roman" w:hAnsi="Arial" w:cs="Arial"/>
        </w:rPr>
        <w:t>r</w:t>
      </w:r>
      <w:r w:rsidR="00766E49" w:rsidRPr="00D406E4">
        <w:rPr>
          <w:rFonts w:ascii="Arial" w:eastAsia="Times New Roman" w:hAnsi="Arial" w:cs="Arial"/>
        </w:rPr>
        <w:t>aj</w:t>
      </w:r>
      <w:r w:rsidR="004B788F">
        <w:rPr>
          <w:rFonts w:ascii="Arial" w:eastAsia="Times New Roman" w:hAnsi="Arial" w:cs="Arial"/>
        </w:rPr>
        <w:t>ući</w:t>
      </w:r>
      <w:r w:rsidR="00766E49" w:rsidRPr="00D406E4">
        <w:rPr>
          <w:rFonts w:ascii="Arial" w:eastAsia="Times New Roman" w:hAnsi="Arial" w:cs="Arial"/>
        </w:rPr>
        <w:t xml:space="preserve"> </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stup</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w:t>
      </w:r>
    </w:p>
    <w:p w:rsidR="00766E49" w:rsidRPr="00F4061B" w:rsidRDefault="004B788F" w:rsidP="00F4061B">
      <w:pPr>
        <w:pStyle w:val="CLAN"/>
        <w:rPr>
          <w:rFonts w:ascii="Arial" w:hAnsi="Arial" w:cs="Arial"/>
          <w:b w:val="0"/>
        </w:rPr>
      </w:pPr>
      <w:r>
        <w:rPr>
          <w:rFonts w:ascii="Arial" w:hAnsi="Arial" w:cs="Arial"/>
          <w:b w:val="0"/>
        </w:rPr>
        <w:t>Član</w:t>
      </w:r>
      <w:r w:rsidR="00766E49" w:rsidRPr="00F4061B">
        <w:rPr>
          <w:rFonts w:ascii="Arial" w:hAnsi="Arial" w:cs="Arial"/>
          <w:b w:val="0"/>
        </w:rPr>
        <w:t xml:space="preserve"> 9.</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004B788F">
        <w:rPr>
          <w:rFonts w:ascii="Arial" w:eastAsia="Times New Roman" w:hAnsi="Arial" w:cs="Arial"/>
        </w:rPr>
        <w:t>Uk</w:t>
      </w:r>
      <w:r w:rsidR="00766E49" w:rsidRPr="00D406E4">
        <w:rPr>
          <w:rFonts w:ascii="Arial" w:eastAsia="Times New Roman" w:hAnsi="Arial" w:cs="Arial"/>
        </w:rPr>
        <w:t>o</w:t>
      </w:r>
      <w:r w:rsidR="004B788F">
        <w:rPr>
          <w:rFonts w:ascii="Arial" w:eastAsia="Times New Roman" w:hAnsi="Arial" w:cs="Arial"/>
        </w:rPr>
        <w:t>lik</w:t>
      </w:r>
      <w:r w:rsidR="00766E49" w:rsidRPr="00D406E4">
        <w:rPr>
          <w:rFonts w:ascii="Arial" w:eastAsia="Times New Roman" w:hAnsi="Arial" w:cs="Arial"/>
        </w:rPr>
        <w:t xml:space="preserve">o </w:t>
      </w:r>
      <w:r w:rsidR="004B788F">
        <w:rPr>
          <w:rFonts w:ascii="Arial" w:eastAsia="Times New Roman" w:hAnsi="Arial" w:cs="Arial"/>
          <w:lang w:val="sr-Cyrl-RS"/>
        </w:rPr>
        <w:t>država</w:t>
      </w:r>
      <w:r w:rsidR="00766E49" w:rsidRPr="00D406E4">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D406E4">
        <w:rPr>
          <w:rFonts w:ascii="Arial" w:eastAsia="Times New Roman" w:hAnsi="Arial" w:cs="Arial"/>
          <w:lang w:val="sr-Cyrl-RS"/>
        </w:rPr>
        <w:t xml:space="preserve"> </w:t>
      </w:r>
      <w:r w:rsidR="004B788F">
        <w:rPr>
          <w:rFonts w:ascii="Arial" w:eastAsia="Times New Roman" w:hAnsi="Arial" w:cs="Arial"/>
          <w:lang w:val="sr-Cyrl-RS"/>
        </w:rPr>
        <w:t>u</w:t>
      </w:r>
      <w:r w:rsidR="00766E49" w:rsidRPr="00D406E4">
        <w:rPr>
          <w:rFonts w:ascii="Arial" w:eastAsia="Times New Roman" w:hAnsi="Arial" w:cs="Arial"/>
          <w:lang w:val="sr-Cyrl-RS"/>
        </w:rPr>
        <w:t xml:space="preserve"> </w:t>
      </w:r>
      <w:r w:rsidR="004B788F">
        <w:rPr>
          <w:rFonts w:ascii="Arial" w:eastAsia="Times New Roman" w:hAnsi="Arial" w:cs="Arial"/>
          <w:lang w:val="sr-Cyrl-RS"/>
        </w:rPr>
        <w:t>koju</w:t>
      </w:r>
      <w:r w:rsidR="00766E49" w:rsidRPr="00D406E4">
        <w:rPr>
          <w:rFonts w:ascii="Arial" w:eastAsia="Times New Roman" w:hAnsi="Arial" w:cs="Arial"/>
          <w:lang w:val="sr-Cyrl-RS"/>
        </w:rPr>
        <w:t xml:space="preserve"> </w:t>
      </w:r>
      <w:r w:rsidR="004B788F">
        <w:rPr>
          <w:rFonts w:ascii="Arial" w:eastAsia="Times New Roman" w:hAnsi="Arial" w:cs="Arial"/>
          <w:lang w:val="sr-Cyrl-RS"/>
        </w:rPr>
        <w:t>se</w:t>
      </w:r>
      <w:r w:rsidR="00766E49" w:rsidRPr="00D406E4">
        <w:rPr>
          <w:rFonts w:ascii="Arial" w:eastAsia="Times New Roman" w:hAnsi="Arial" w:cs="Arial"/>
          <w:lang w:val="sr-Cyrl-RS"/>
        </w:rPr>
        <w:t xml:space="preserve"> </w:t>
      </w:r>
      <w:r w:rsidR="004B788F">
        <w:rPr>
          <w:rFonts w:ascii="Arial" w:eastAsia="Times New Roman" w:hAnsi="Arial" w:cs="Arial"/>
        </w:rPr>
        <w:t>uv</w:t>
      </w:r>
      <w:r w:rsidR="00766E49" w:rsidRPr="00D406E4">
        <w:rPr>
          <w:rFonts w:ascii="Arial" w:eastAsia="Times New Roman" w:hAnsi="Arial" w:cs="Arial"/>
        </w:rPr>
        <w:t>o</w:t>
      </w:r>
      <w:r w:rsidR="004B788F">
        <w:rPr>
          <w:rFonts w:ascii="Arial" w:eastAsia="Times New Roman" w:hAnsi="Arial" w:cs="Arial"/>
        </w:rPr>
        <w:t>z</w:t>
      </w:r>
      <w:r w:rsidR="004B788F">
        <w:rPr>
          <w:rFonts w:ascii="Arial" w:eastAsia="Times New Roman" w:hAnsi="Arial" w:cs="Arial"/>
          <w:lang w:val="sr-Cyrl-RS"/>
        </w:rPr>
        <w:t>i</w:t>
      </w:r>
      <w:r w:rsidR="00766E49" w:rsidRPr="00D406E4">
        <w:rPr>
          <w:rFonts w:ascii="Arial" w:eastAsia="Times New Roman" w:hAnsi="Arial" w:cs="Arial"/>
        </w:rPr>
        <w:t xml:space="preserve"> </w:t>
      </w:r>
      <w:r w:rsidR="004B788F">
        <w:rPr>
          <w:rFonts w:ascii="Arial" w:eastAsia="Times New Roman" w:hAnsi="Arial" w:cs="Arial"/>
        </w:rPr>
        <w:t>ili</w:t>
      </w:r>
      <w:r w:rsidR="00766E49" w:rsidRPr="00D406E4">
        <w:rPr>
          <w:rFonts w:ascii="Arial" w:eastAsia="Times New Roman" w:hAnsi="Arial" w:cs="Arial"/>
        </w:rPr>
        <w:t xml:space="preserve"> je</w:t>
      </w:r>
      <w:r w:rsidR="004B788F">
        <w:rPr>
          <w:rFonts w:ascii="Arial" w:eastAsia="Times New Roman" w:hAnsi="Arial" w:cs="Arial"/>
        </w:rPr>
        <w:t>dn</w:t>
      </w:r>
      <w:r w:rsidR="004B788F">
        <w:rPr>
          <w:rFonts w:ascii="Arial" w:eastAsia="Times New Roman" w:hAnsi="Arial" w:cs="Arial"/>
          <w:lang w:val="sr-Cyrl-RS"/>
        </w:rPr>
        <w:t>a</w:t>
      </w:r>
      <w:r w:rsidR="00766E49" w:rsidRPr="00D406E4">
        <w:rPr>
          <w:rFonts w:ascii="Arial" w:eastAsia="Times New Roman" w:hAnsi="Arial" w:cs="Arial"/>
          <w:lang w:val="sr-Cyrl-RS"/>
        </w:rPr>
        <w:t xml:space="preserve"> </w:t>
      </w:r>
      <w:r w:rsidR="00766E49" w:rsidRPr="00D406E4">
        <w:rPr>
          <w:rFonts w:ascii="Arial" w:eastAsia="Times New Roman" w:hAnsi="Arial" w:cs="Arial"/>
        </w:rPr>
        <w:t>o</w:t>
      </w:r>
      <w:r w:rsidR="004B788F">
        <w:rPr>
          <w:rFonts w:ascii="Arial" w:eastAsia="Times New Roman" w:hAnsi="Arial" w:cs="Arial"/>
        </w:rPr>
        <w:t>d</w:t>
      </w:r>
      <w:r w:rsidR="00766E49" w:rsidRPr="00D406E4">
        <w:rPr>
          <w:rFonts w:ascii="Arial" w:eastAsia="Times New Roman" w:hAnsi="Arial" w:cs="Arial"/>
        </w:rPr>
        <w:t xml:space="preserve"> </w:t>
      </w:r>
      <w:r w:rsidR="004B788F">
        <w:rPr>
          <w:rFonts w:ascii="Arial" w:eastAsia="Times New Roman" w:hAnsi="Arial" w:cs="Arial"/>
        </w:rPr>
        <w:t>nj</w:t>
      </w:r>
      <w:r w:rsidR="00766E49" w:rsidRPr="00D406E4">
        <w:rPr>
          <w:rFonts w:ascii="Arial" w:eastAsia="Times New Roman" w:hAnsi="Arial" w:cs="Arial"/>
        </w:rPr>
        <w:t>e</w:t>
      </w:r>
      <w:r w:rsidR="004B788F">
        <w:rPr>
          <w:rFonts w:ascii="Arial" w:eastAsia="Times New Roman" w:hAnsi="Arial" w:cs="Arial"/>
        </w:rPr>
        <w:t>nih</w:t>
      </w:r>
      <w:r w:rsidR="00766E49" w:rsidRPr="00D406E4">
        <w:rPr>
          <w:rFonts w:ascii="Arial" w:eastAsia="Times New Roman" w:hAnsi="Arial" w:cs="Arial"/>
        </w:rPr>
        <w:t xml:space="preserve"> o</w:t>
      </w:r>
      <w:r w:rsidR="004B788F">
        <w:rPr>
          <w:rFonts w:ascii="Arial" w:eastAsia="Times New Roman" w:hAnsi="Arial" w:cs="Arial"/>
        </w:rPr>
        <w:t>vl</w:t>
      </w:r>
      <w:r w:rsidR="00766E49" w:rsidRPr="00D406E4">
        <w:rPr>
          <w:rFonts w:ascii="Arial" w:eastAsia="Times New Roman" w:hAnsi="Arial" w:cs="Arial"/>
        </w:rPr>
        <w:t>a</w:t>
      </w:r>
      <w:r w:rsidR="004B788F">
        <w:rPr>
          <w:rFonts w:ascii="Arial" w:eastAsia="Times New Roman" w:hAnsi="Arial" w:cs="Arial"/>
        </w:rPr>
        <w:t>šć</w:t>
      </w:r>
      <w:r w:rsidR="00766E49" w:rsidRPr="00D406E4">
        <w:rPr>
          <w:rFonts w:ascii="Arial" w:eastAsia="Times New Roman" w:hAnsi="Arial" w:cs="Arial"/>
        </w:rPr>
        <w:t>e</w:t>
      </w:r>
      <w:r w:rsidR="004B788F">
        <w:rPr>
          <w:rFonts w:ascii="Arial" w:eastAsia="Times New Roman" w:hAnsi="Arial" w:cs="Arial"/>
        </w:rPr>
        <w:t>nih</w:t>
      </w:r>
      <w:r w:rsidR="00766E49" w:rsidRPr="00D406E4">
        <w:rPr>
          <w:rFonts w:ascii="Arial" w:eastAsia="Times New Roman" w:hAnsi="Arial" w:cs="Arial"/>
        </w:rPr>
        <w:t xml:space="preserve"> </w:t>
      </w:r>
      <w:r w:rsidR="004B788F">
        <w:rPr>
          <w:rFonts w:ascii="Arial" w:eastAsia="Times New Roman" w:hAnsi="Arial" w:cs="Arial"/>
          <w:lang w:val="sr-Cyrl-RS"/>
        </w:rPr>
        <w:t>službi</w:t>
      </w:r>
      <w:r w:rsidR="00766E49" w:rsidRPr="00D406E4">
        <w:rPr>
          <w:rFonts w:ascii="Arial" w:eastAsia="Times New Roman" w:hAnsi="Arial" w:cs="Arial"/>
          <w:lang w:val="sr-Cyrl-RS"/>
        </w:rPr>
        <w:t xml:space="preserve"> </w:t>
      </w:r>
      <w:r w:rsidR="004B788F">
        <w:rPr>
          <w:rFonts w:ascii="Arial" w:eastAsia="Times New Roman" w:hAnsi="Arial" w:cs="Arial"/>
          <w:lang w:val="sr-Cyrl-RS"/>
        </w:rPr>
        <w:t>za</w:t>
      </w:r>
      <w:r w:rsidR="00766E49" w:rsidRPr="00D406E4">
        <w:rPr>
          <w:rFonts w:ascii="Arial" w:eastAsia="Times New Roman" w:hAnsi="Arial" w:cs="Arial"/>
          <w:lang w:val="sr-Cyrl-RS"/>
        </w:rPr>
        <w:t xml:space="preserve"> </w:t>
      </w:r>
      <w:r w:rsidR="004B788F">
        <w:rPr>
          <w:rFonts w:ascii="Arial" w:eastAsia="Times New Roman" w:hAnsi="Arial" w:cs="Arial"/>
          <w:lang w:val="sr-Cyrl-RS"/>
        </w:rPr>
        <w:t>ispitivanje</w:t>
      </w:r>
      <w:r w:rsidR="00766E49" w:rsidRPr="00D406E4">
        <w:rPr>
          <w:rFonts w:ascii="Arial" w:eastAsia="Times New Roman" w:hAnsi="Arial" w:cs="Arial"/>
          <w:lang w:val="sr-Cyrl-RS"/>
        </w:rPr>
        <w:t xml:space="preserve"> </w:t>
      </w:r>
      <w:r w:rsidR="004B788F">
        <w:rPr>
          <w:rFonts w:ascii="Arial" w:eastAsia="Times New Roman" w:hAnsi="Arial" w:cs="Arial"/>
        </w:rPr>
        <w:t>im</w:t>
      </w:r>
      <w:r w:rsidR="004B788F">
        <w:rPr>
          <w:rFonts w:ascii="Arial" w:eastAsia="Times New Roman" w:hAnsi="Arial" w:cs="Arial"/>
          <w:lang w:val="sr-Cyrl-RS"/>
        </w:rPr>
        <w:t>a</w:t>
      </w:r>
      <w:r w:rsidR="00766E49" w:rsidRPr="00D406E4">
        <w:rPr>
          <w:rFonts w:ascii="Arial" w:eastAsia="Times New Roman" w:hAnsi="Arial" w:cs="Arial"/>
        </w:rPr>
        <w:t xml:space="preserve"> </w:t>
      </w:r>
      <w:r w:rsidR="004B788F">
        <w:rPr>
          <w:rFonts w:ascii="Arial" w:eastAsia="Times New Roman" w:hAnsi="Arial" w:cs="Arial"/>
        </w:rPr>
        <w:t>r</w:t>
      </w:r>
      <w:r w:rsidR="00766E49" w:rsidRPr="00D406E4">
        <w:rPr>
          <w:rFonts w:ascii="Arial" w:eastAsia="Times New Roman" w:hAnsi="Arial" w:cs="Arial"/>
        </w:rPr>
        <w:t>a</w:t>
      </w:r>
      <w:r w:rsidR="004B788F">
        <w:rPr>
          <w:rFonts w:ascii="Arial" w:eastAsia="Times New Roman" w:hAnsi="Arial" w:cs="Arial"/>
        </w:rPr>
        <w:t>zl</w:t>
      </w:r>
      <w:r w:rsidR="00766E49" w:rsidRPr="00D406E4">
        <w:rPr>
          <w:rFonts w:ascii="Arial" w:eastAsia="Times New Roman" w:hAnsi="Arial" w:cs="Arial"/>
        </w:rPr>
        <w:t>o</w:t>
      </w:r>
      <w:r w:rsidR="004B788F">
        <w:rPr>
          <w:rFonts w:ascii="Arial" w:eastAsia="Times New Roman" w:hAnsi="Arial" w:cs="Arial"/>
        </w:rPr>
        <w:t>g</w:t>
      </w:r>
      <w:r w:rsidR="00766E49" w:rsidRPr="00D406E4">
        <w:rPr>
          <w:rFonts w:ascii="Arial" w:eastAsia="Times New Roman" w:hAnsi="Arial" w:cs="Arial"/>
        </w:rPr>
        <w:t xml:space="preserve">a </w:t>
      </w:r>
      <w:r w:rsidR="004B788F">
        <w:rPr>
          <w:rFonts w:ascii="Arial" w:eastAsia="Times New Roman" w:hAnsi="Arial" w:cs="Arial"/>
        </w:rPr>
        <w:t>d</w:t>
      </w:r>
      <w:r w:rsidR="00766E49" w:rsidRPr="00D406E4">
        <w:rPr>
          <w:rFonts w:ascii="Arial" w:eastAsia="Times New Roman" w:hAnsi="Arial" w:cs="Arial"/>
        </w:rPr>
        <w:t xml:space="preserve">a </w:t>
      </w:r>
      <w:r w:rsidR="004B788F">
        <w:rPr>
          <w:rFonts w:ascii="Arial" w:eastAsia="Times New Roman" w:hAnsi="Arial" w:cs="Arial"/>
        </w:rPr>
        <w:t>v</w:t>
      </w:r>
      <w:r w:rsidR="00766E49" w:rsidRPr="00D406E4">
        <w:rPr>
          <w:rFonts w:ascii="Arial" w:eastAsia="Times New Roman" w:hAnsi="Arial" w:cs="Arial"/>
        </w:rPr>
        <w:t>e</w:t>
      </w:r>
      <w:r w:rsidR="004B788F">
        <w:rPr>
          <w:rFonts w:ascii="Arial" w:eastAsia="Times New Roman" w:hAnsi="Arial" w:cs="Arial"/>
        </w:rPr>
        <w:t>ru</w:t>
      </w:r>
      <w:r w:rsidR="00766E49" w:rsidRPr="00D406E4">
        <w:rPr>
          <w:rFonts w:ascii="Arial" w:eastAsia="Times New Roman" w:hAnsi="Arial" w:cs="Arial"/>
        </w:rPr>
        <w:t xml:space="preserve">je </w:t>
      </w:r>
      <w:r w:rsidR="004B788F">
        <w:rPr>
          <w:rFonts w:ascii="Arial" w:eastAsia="Times New Roman" w:hAnsi="Arial" w:cs="Arial"/>
        </w:rPr>
        <w:t>d</w:t>
      </w:r>
      <w:r w:rsidR="00766E49" w:rsidRPr="00D406E4">
        <w:rPr>
          <w:rFonts w:ascii="Arial" w:eastAsia="Times New Roman" w:hAnsi="Arial" w:cs="Arial"/>
        </w:rPr>
        <w:t xml:space="preserve">a je </w:t>
      </w:r>
      <w:r w:rsidR="004B788F">
        <w:rPr>
          <w:rFonts w:ascii="Arial" w:eastAsia="Times New Roman" w:hAnsi="Arial" w:cs="Arial"/>
        </w:rPr>
        <w:t>n</w:t>
      </w:r>
      <w:r w:rsidR="00766E49" w:rsidRPr="00D406E4">
        <w:rPr>
          <w:rFonts w:ascii="Arial" w:eastAsia="Times New Roman" w:hAnsi="Arial" w:cs="Arial"/>
        </w:rPr>
        <w:t>e</w:t>
      </w:r>
      <w:r w:rsidR="004B788F">
        <w:rPr>
          <w:rFonts w:ascii="Arial" w:eastAsia="Times New Roman" w:hAnsi="Arial" w:cs="Arial"/>
        </w:rPr>
        <w:t>k</w:t>
      </w:r>
      <w:r w:rsidR="004B788F">
        <w:rPr>
          <w:rFonts w:ascii="Arial" w:eastAsia="Times New Roman" w:hAnsi="Arial" w:cs="Arial"/>
          <w:lang w:val="sr-Cyrl-RS"/>
        </w:rPr>
        <w:t>a</w:t>
      </w:r>
      <w:r w:rsidR="00766E49" w:rsidRPr="00D406E4">
        <w:rPr>
          <w:rFonts w:ascii="Arial" w:eastAsia="Times New Roman" w:hAnsi="Arial" w:cs="Arial"/>
          <w:lang w:val="sr-Cyrl-RS"/>
        </w:rPr>
        <w:t xml:space="preserve"> </w:t>
      </w:r>
      <w:r w:rsidR="004B788F">
        <w:rPr>
          <w:rFonts w:ascii="Arial" w:eastAsia="Times New Roman" w:hAnsi="Arial" w:cs="Arial"/>
          <w:lang w:val="sr-Cyrl-RS"/>
        </w:rPr>
        <w:t>služba</w:t>
      </w:r>
      <w:r w:rsidR="00766E49" w:rsidRPr="00D406E4">
        <w:rPr>
          <w:rFonts w:ascii="Arial" w:eastAsia="Times New Roman" w:hAnsi="Arial" w:cs="Arial"/>
          <w:lang w:val="sr-Cyrl-RS"/>
        </w:rPr>
        <w:t xml:space="preserve"> </w:t>
      </w:r>
      <w:r w:rsidR="004B788F">
        <w:rPr>
          <w:rFonts w:ascii="Arial" w:eastAsia="Times New Roman" w:hAnsi="Arial" w:cs="Arial"/>
          <w:lang w:val="sr-Cyrl-RS"/>
        </w:rPr>
        <w:t>za</w:t>
      </w:r>
      <w:r w:rsidR="00766E49" w:rsidRPr="00D406E4">
        <w:rPr>
          <w:rFonts w:ascii="Arial" w:eastAsia="Times New Roman" w:hAnsi="Arial" w:cs="Arial"/>
          <w:lang w:val="sr-Cyrl-RS"/>
        </w:rPr>
        <w:t xml:space="preserve"> </w:t>
      </w:r>
      <w:r w:rsidR="004B788F">
        <w:rPr>
          <w:rFonts w:ascii="Arial" w:eastAsia="Times New Roman" w:hAnsi="Arial" w:cs="Arial"/>
          <w:lang w:val="sr-Cyrl-RS"/>
        </w:rPr>
        <w:t>ispitivanje</w:t>
      </w:r>
      <w:r w:rsidR="00766E49" w:rsidRPr="00D406E4">
        <w:rPr>
          <w:rFonts w:ascii="Arial" w:eastAsia="Times New Roman" w:hAnsi="Arial" w:cs="Arial"/>
          <w:lang w:val="sr-Cyrl-RS"/>
        </w:rPr>
        <w:t xml:space="preserve"> </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rPr>
        <w:t>izv</w:t>
      </w:r>
      <w:r w:rsidR="00766E49" w:rsidRPr="00D406E4">
        <w:rPr>
          <w:rFonts w:ascii="Arial" w:eastAsia="Times New Roman" w:hAnsi="Arial" w:cs="Arial"/>
        </w:rPr>
        <w:t>o</w:t>
      </w:r>
      <w:r w:rsidR="004B788F">
        <w:rPr>
          <w:rFonts w:ascii="Arial" w:eastAsia="Times New Roman" w:hAnsi="Arial" w:cs="Arial"/>
        </w:rPr>
        <w:t>zn</w:t>
      </w:r>
      <w:r w:rsidR="00766E49" w:rsidRPr="00D406E4">
        <w:rPr>
          <w:rFonts w:ascii="Arial" w:eastAsia="Times New Roman" w:hAnsi="Arial" w:cs="Arial"/>
        </w:rPr>
        <w:t xml:space="preserve">oj </w:t>
      </w:r>
      <w:r w:rsidR="004B788F">
        <w:rPr>
          <w:rFonts w:ascii="Arial" w:eastAsia="Times New Roman" w:hAnsi="Arial" w:cs="Arial"/>
          <w:lang w:val="sr-Cyrl-RS"/>
        </w:rPr>
        <w:t>državi</w:t>
      </w:r>
      <w:r w:rsidR="00766E49" w:rsidRPr="00D406E4">
        <w:rPr>
          <w:rFonts w:ascii="Arial" w:eastAsia="Times New Roman" w:hAnsi="Arial" w:cs="Arial"/>
          <w:lang w:val="sr-Cyrl-RS"/>
        </w:rPr>
        <w:t xml:space="preserve"> </w:t>
      </w:r>
      <w:r w:rsidR="004B788F">
        <w:rPr>
          <w:rFonts w:ascii="Arial" w:eastAsia="Times New Roman" w:hAnsi="Arial" w:cs="Arial"/>
          <w:lang w:val="sr-Cyrl-RS"/>
        </w:rPr>
        <w:t>ugovornici</w:t>
      </w:r>
      <w:r w:rsidR="00766E49" w:rsidRPr="00D406E4">
        <w:rPr>
          <w:rFonts w:ascii="Arial" w:eastAsia="Times New Roman" w:hAnsi="Arial" w:cs="Arial"/>
          <w:lang w:val="sr-Cyrl-RS"/>
        </w:rPr>
        <w:t xml:space="preserve"> </w:t>
      </w:r>
      <w:r w:rsidR="004B788F">
        <w:rPr>
          <w:rFonts w:ascii="Arial" w:eastAsia="Times New Roman" w:hAnsi="Arial" w:cs="Arial"/>
        </w:rPr>
        <w:t>st</w:t>
      </w:r>
      <w:r w:rsidR="00766E49" w:rsidRPr="00D406E4">
        <w:rPr>
          <w:rFonts w:ascii="Arial" w:eastAsia="Times New Roman" w:hAnsi="Arial" w:cs="Arial"/>
        </w:rPr>
        <w:t>a</w:t>
      </w:r>
      <w:r w:rsidR="004B788F">
        <w:rPr>
          <w:rFonts w:ascii="Arial" w:eastAsia="Times New Roman" w:hAnsi="Arial" w:cs="Arial"/>
        </w:rPr>
        <w:t>vi</w:t>
      </w:r>
      <w:r w:rsidR="004B788F">
        <w:rPr>
          <w:rFonts w:ascii="Arial" w:eastAsia="Times New Roman" w:hAnsi="Arial" w:cs="Arial"/>
          <w:lang w:val="sr-Cyrl-RS"/>
        </w:rPr>
        <w:t>la</w:t>
      </w:r>
      <w:r w:rsidR="00766E49" w:rsidRPr="00D406E4">
        <w:rPr>
          <w:rFonts w:ascii="Arial" w:eastAsia="Times New Roman" w:hAnsi="Arial" w:cs="Arial"/>
          <w:lang w:val="sr-Cyrl-RS"/>
        </w:rPr>
        <w:t xml:space="preserve"> </w:t>
      </w:r>
      <w:r w:rsidR="004B788F">
        <w:rPr>
          <w:rFonts w:ascii="Arial" w:eastAsia="Times New Roman" w:hAnsi="Arial" w:cs="Arial"/>
          <w:lang w:val="sr-Cyrl-RS"/>
        </w:rPr>
        <w:t>Zajednički</w:t>
      </w:r>
      <w:r w:rsidR="00766E49" w:rsidRPr="00D406E4">
        <w:rPr>
          <w:rFonts w:ascii="Arial" w:eastAsia="Times New Roman" w:hAnsi="Arial" w:cs="Arial"/>
          <w:lang w:val="sr-Cyrl-RS"/>
        </w:rPr>
        <w:t xml:space="preserve"> </w:t>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ntr</w:t>
      </w:r>
      <w:r w:rsidR="00766E49" w:rsidRPr="00D406E4">
        <w:rPr>
          <w:rFonts w:ascii="Arial" w:eastAsia="Times New Roman" w:hAnsi="Arial" w:cs="Arial"/>
        </w:rPr>
        <w:t>o</w:t>
      </w:r>
      <w:r w:rsidR="004B788F">
        <w:rPr>
          <w:rFonts w:ascii="Arial" w:eastAsia="Times New Roman" w:hAnsi="Arial" w:cs="Arial"/>
        </w:rPr>
        <w:t>lni</w:t>
      </w:r>
      <w:r w:rsidR="00766E49" w:rsidRPr="00D406E4">
        <w:rPr>
          <w:rFonts w:ascii="Arial" w:eastAsia="Times New Roman" w:hAnsi="Arial" w:cs="Arial"/>
        </w:rPr>
        <w:t xml:space="preserve"> </w:t>
      </w:r>
      <w:r w:rsidR="004B788F">
        <w:rPr>
          <w:rFonts w:ascii="Arial" w:eastAsia="Times New Roman" w:hAnsi="Arial" w:cs="Arial"/>
        </w:rPr>
        <w:t>žig</w:t>
      </w:r>
      <w:r w:rsidR="00766E49" w:rsidRPr="00D406E4">
        <w:rPr>
          <w:rFonts w:ascii="Arial" w:eastAsia="Times New Roman" w:hAnsi="Arial" w:cs="Arial"/>
        </w:rPr>
        <w:t xml:space="preserve"> </w:t>
      </w:r>
      <w:r w:rsidR="004B788F">
        <w:rPr>
          <w:rFonts w:ascii="Arial" w:eastAsia="Times New Roman" w:hAnsi="Arial" w:cs="Arial"/>
          <w:lang w:val="sr-Cyrl-RS"/>
        </w:rPr>
        <w:t>nepoštujući</w:t>
      </w:r>
      <w:r w:rsidR="00766E49" w:rsidRPr="00D406E4">
        <w:rPr>
          <w:rFonts w:ascii="Arial" w:eastAsia="Times New Roman" w:hAnsi="Arial" w:cs="Arial"/>
        </w:rPr>
        <w:t xml:space="preserve"> </w:t>
      </w:r>
      <w:r w:rsidR="004B788F">
        <w:rPr>
          <w:rFonts w:ascii="Arial" w:eastAsia="Times New Roman" w:hAnsi="Arial" w:cs="Arial"/>
        </w:rPr>
        <w:t>r</w:t>
      </w:r>
      <w:r w:rsidR="00766E49" w:rsidRPr="00D406E4">
        <w:rPr>
          <w:rFonts w:ascii="Arial" w:eastAsia="Times New Roman" w:hAnsi="Arial" w:cs="Arial"/>
        </w:rPr>
        <w:t>e</w:t>
      </w:r>
      <w:r w:rsidR="004B788F">
        <w:rPr>
          <w:rFonts w:ascii="Arial" w:eastAsia="Times New Roman" w:hAnsi="Arial" w:cs="Arial"/>
        </w:rPr>
        <w:t>l</w:t>
      </w:r>
      <w:r w:rsidR="00766E49" w:rsidRPr="00D406E4">
        <w:rPr>
          <w:rFonts w:ascii="Arial" w:eastAsia="Times New Roman" w:hAnsi="Arial" w:cs="Arial"/>
        </w:rPr>
        <w:t>e</w:t>
      </w:r>
      <w:r w:rsidR="004B788F">
        <w:rPr>
          <w:rFonts w:ascii="Arial" w:eastAsia="Times New Roman" w:hAnsi="Arial" w:cs="Arial"/>
        </w:rPr>
        <w:t>v</w:t>
      </w:r>
      <w:r w:rsidR="00766E49" w:rsidRPr="00D406E4">
        <w:rPr>
          <w:rFonts w:ascii="Arial" w:eastAsia="Times New Roman" w:hAnsi="Arial" w:cs="Arial"/>
        </w:rPr>
        <w:t>a</w:t>
      </w:r>
      <w:r w:rsidR="004B788F">
        <w:rPr>
          <w:rFonts w:ascii="Arial" w:eastAsia="Times New Roman" w:hAnsi="Arial" w:cs="Arial"/>
        </w:rPr>
        <w:t>ntn</w:t>
      </w:r>
      <w:r w:rsidR="004B788F">
        <w:rPr>
          <w:rFonts w:ascii="Arial" w:eastAsia="Times New Roman" w:hAnsi="Arial" w:cs="Arial"/>
          <w:lang w:val="sr-Cyrl-RS"/>
        </w:rPr>
        <w:t>e</w:t>
      </w:r>
      <w:r w:rsidR="00766E49" w:rsidRPr="00D406E4">
        <w:rPr>
          <w:rFonts w:ascii="Arial" w:eastAsia="Times New Roman" w:hAnsi="Arial" w:cs="Arial"/>
        </w:rPr>
        <w:t xml:space="preserve"> o</w:t>
      </w:r>
      <w:r w:rsidR="004B788F">
        <w:rPr>
          <w:rFonts w:ascii="Arial" w:eastAsia="Times New Roman" w:hAnsi="Arial" w:cs="Arial"/>
        </w:rPr>
        <w:t>dr</w:t>
      </w:r>
      <w:r w:rsidR="00766E49" w:rsidRPr="00D406E4">
        <w:rPr>
          <w:rFonts w:ascii="Arial" w:eastAsia="Times New Roman" w:hAnsi="Arial" w:cs="Arial"/>
        </w:rPr>
        <w:t>e</w:t>
      </w:r>
      <w:r w:rsidR="004B788F">
        <w:rPr>
          <w:rFonts w:ascii="Arial" w:eastAsia="Times New Roman" w:hAnsi="Arial" w:cs="Arial"/>
        </w:rPr>
        <w:t>db</w:t>
      </w:r>
      <w:r w:rsidR="004B788F">
        <w:rPr>
          <w:rFonts w:ascii="Arial" w:eastAsia="Times New Roman" w:hAnsi="Arial" w:cs="Arial"/>
          <w:lang w:val="sr-Cyrl-RS"/>
        </w:rPr>
        <w:t>e</w:t>
      </w:r>
      <w:r w:rsidR="00766E49" w:rsidRPr="00D406E4">
        <w:rPr>
          <w:rFonts w:ascii="Arial" w:eastAsia="Times New Roman" w:hAnsi="Arial" w:cs="Arial"/>
        </w:rPr>
        <w:t xml:space="preserve"> o</w:t>
      </w:r>
      <w:r w:rsidR="004B788F">
        <w:rPr>
          <w:rFonts w:ascii="Arial" w:eastAsia="Times New Roman" w:hAnsi="Arial" w:cs="Arial"/>
        </w:rPr>
        <w:t>v</w:t>
      </w:r>
      <w:r w:rsidR="00766E49" w:rsidRPr="00D406E4">
        <w:rPr>
          <w:rFonts w:ascii="Arial" w:eastAsia="Times New Roman" w:hAnsi="Arial" w:cs="Arial"/>
        </w:rPr>
        <w:t xml:space="preserve">e </w:t>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nv</w:t>
      </w:r>
      <w:r w:rsidR="00766E49" w:rsidRPr="00D406E4">
        <w:rPr>
          <w:rFonts w:ascii="Arial" w:eastAsia="Times New Roman" w:hAnsi="Arial" w:cs="Arial"/>
        </w:rPr>
        <w:t>e</w:t>
      </w:r>
      <w:r w:rsidR="004B788F">
        <w:rPr>
          <w:rFonts w:ascii="Arial" w:eastAsia="Times New Roman" w:hAnsi="Arial" w:cs="Arial"/>
        </w:rPr>
        <w:t>nci</w:t>
      </w:r>
      <w:r w:rsidR="00766E49" w:rsidRPr="00D406E4">
        <w:rPr>
          <w:rFonts w:ascii="Arial" w:eastAsia="Times New Roman" w:hAnsi="Arial" w:cs="Arial"/>
        </w:rPr>
        <w:t>je, o</w:t>
      </w:r>
      <w:r w:rsidR="004B788F">
        <w:rPr>
          <w:rFonts w:ascii="Arial" w:eastAsia="Times New Roman" w:hAnsi="Arial" w:cs="Arial"/>
        </w:rPr>
        <w:t>dm</w:t>
      </w:r>
      <w:r w:rsidR="00766E49" w:rsidRPr="00D406E4">
        <w:rPr>
          <w:rFonts w:ascii="Arial" w:eastAsia="Times New Roman" w:hAnsi="Arial" w:cs="Arial"/>
        </w:rPr>
        <w:t>a</w:t>
      </w:r>
      <w:r w:rsidR="004B788F">
        <w:rPr>
          <w:rFonts w:ascii="Arial" w:eastAsia="Times New Roman" w:hAnsi="Arial" w:cs="Arial"/>
        </w:rPr>
        <w:t>h</w:t>
      </w:r>
      <w:r w:rsidR="00766E49" w:rsidRPr="00D406E4">
        <w:rPr>
          <w:rFonts w:ascii="Arial" w:eastAsia="Times New Roman" w:hAnsi="Arial" w:cs="Arial"/>
        </w:rPr>
        <w:t xml:space="preserve"> </w:t>
      </w:r>
      <w:r w:rsidR="004B788F">
        <w:rPr>
          <w:rFonts w:ascii="Arial" w:eastAsia="Times New Roman" w:hAnsi="Arial" w:cs="Arial"/>
        </w:rPr>
        <w:t>ć</w:t>
      </w:r>
      <w:r w:rsidR="00766E49" w:rsidRPr="00D406E4">
        <w:rPr>
          <w:rFonts w:ascii="Arial" w:eastAsia="Times New Roman" w:hAnsi="Arial" w:cs="Arial"/>
        </w:rPr>
        <w:t xml:space="preserve">e </w:t>
      </w:r>
      <w:r w:rsidR="004B788F">
        <w:rPr>
          <w:rFonts w:ascii="Arial" w:eastAsia="Times New Roman" w:hAnsi="Arial" w:cs="Arial"/>
        </w:rPr>
        <w:t>biti</w:t>
      </w:r>
      <w:r w:rsidR="00766E49" w:rsidRPr="00D406E4">
        <w:rPr>
          <w:rFonts w:ascii="Arial" w:eastAsia="Times New Roman" w:hAnsi="Arial" w:cs="Arial"/>
        </w:rPr>
        <w:t xml:space="preserve"> </w:t>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nsult</w:t>
      </w:r>
      <w:r w:rsidR="00766E49" w:rsidRPr="00D406E4">
        <w:rPr>
          <w:rFonts w:ascii="Arial" w:eastAsia="Times New Roman" w:hAnsi="Arial" w:cs="Arial"/>
        </w:rPr>
        <w:t>o</w:t>
      </w:r>
      <w:r w:rsidR="004B788F">
        <w:rPr>
          <w:rFonts w:ascii="Arial" w:eastAsia="Times New Roman" w:hAnsi="Arial" w:cs="Arial"/>
        </w:rPr>
        <w:t>v</w:t>
      </w:r>
      <w:r w:rsidR="00766E49" w:rsidRPr="00D406E4">
        <w:rPr>
          <w:rFonts w:ascii="Arial" w:eastAsia="Times New Roman" w:hAnsi="Arial" w:cs="Arial"/>
        </w:rPr>
        <w:t>a</w:t>
      </w:r>
      <w:r w:rsidR="004B788F">
        <w:rPr>
          <w:rFonts w:ascii="Arial" w:eastAsia="Times New Roman" w:hAnsi="Arial" w:cs="Arial"/>
        </w:rPr>
        <w:t>n</w:t>
      </w:r>
      <w:r w:rsidR="004B788F">
        <w:rPr>
          <w:rFonts w:ascii="Arial" w:eastAsia="Times New Roman" w:hAnsi="Arial" w:cs="Arial"/>
          <w:lang w:val="sr-Cyrl-RS"/>
        </w:rPr>
        <w:t>a</w:t>
      </w:r>
      <w:r w:rsidR="00766E49" w:rsidRPr="00D406E4">
        <w:rPr>
          <w:rFonts w:ascii="Arial" w:eastAsia="Times New Roman" w:hAnsi="Arial" w:cs="Arial"/>
          <w:lang w:val="sr-Cyrl-RS"/>
        </w:rPr>
        <w:t xml:space="preserve"> </w:t>
      </w:r>
      <w:r w:rsidR="004B788F">
        <w:rPr>
          <w:rFonts w:ascii="Arial" w:eastAsia="Times New Roman" w:hAnsi="Arial" w:cs="Arial"/>
          <w:lang w:val="sr-Cyrl-RS"/>
        </w:rPr>
        <w:t>slžba</w:t>
      </w:r>
      <w:r w:rsidR="00766E49" w:rsidRPr="00D406E4">
        <w:rPr>
          <w:rFonts w:ascii="Arial" w:eastAsia="Times New Roman" w:hAnsi="Arial" w:cs="Arial"/>
          <w:lang w:val="sr-Cyrl-RS"/>
        </w:rPr>
        <w:t xml:space="preserve"> </w:t>
      </w:r>
      <w:r w:rsidR="004B788F">
        <w:rPr>
          <w:rFonts w:ascii="Arial" w:eastAsia="Times New Roman" w:hAnsi="Arial" w:cs="Arial"/>
          <w:lang w:val="sr-Cyrl-RS"/>
        </w:rPr>
        <w:t>za</w:t>
      </w:r>
      <w:r w:rsidR="00766E49" w:rsidRPr="00D406E4">
        <w:rPr>
          <w:rFonts w:ascii="Arial" w:eastAsia="Times New Roman" w:hAnsi="Arial" w:cs="Arial"/>
          <w:lang w:val="sr-Cyrl-RS"/>
        </w:rPr>
        <w:t xml:space="preserve"> </w:t>
      </w:r>
      <w:r w:rsidR="004B788F">
        <w:rPr>
          <w:rFonts w:ascii="Arial" w:eastAsia="Times New Roman" w:hAnsi="Arial" w:cs="Arial"/>
          <w:lang w:val="sr-Cyrl-RS"/>
        </w:rPr>
        <w:t>ispitivanje</w:t>
      </w:r>
      <w:r w:rsidR="00766E49" w:rsidRPr="00D406E4">
        <w:rPr>
          <w:rFonts w:ascii="Arial" w:eastAsia="Times New Roman" w:hAnsi="Arial" w:cs="Arial"/>
          <w:lang w:val="sr-Cyrl-RS"/>
        </w:rPr>
        <w:t xml:space="preserve"> </w:t>
      </w:r>
      <w:r w:rsidR="004B788F">
        <w:rPr>
          <w:rFonts w:ascii="Arial" w:eastAsia="Times New Roman" w:hAnsi="Arial" w:cs="Arial"/>
        </w:rPr>
        <w:t>k</w:t>
      </w:r>
      <w:r w:rsidR="00766E49" w:rsidRPr="00D406E4">
        <w:rPr>
          <w:rFonts w:ascii="Arial" w:eastAsia="Times New Roman" w:hAnsi="Arial" w:cs="Arial"/>
        </w:rPr>
        <w:t>oj</w:t>
      </w:r>
      <w:r w:rsidR="004B788F">
        <w:rPr>
          <w:rFonts w:ascii="Arial" w:eastAsia="Times New Roman" w:hAnsi="Arial" w:cs="Arial"/>
          <w:lang w:val="sr-Cyrl-RS"/>
        </w:rPr>
        <w:t>a</w:t>
      </w:r>
      <w:r w:rsidR="00766E49" w:rsidRPr="00D406E4">
        <w:rPr>
          <w:rFonts w:ascii="Arial" w:eastAsia="Times New Roman" w:hAnsi="Arial" w:cs="Arial"/>
          <w:lang w:val="sr-Cyrl-RS"/>
        </w:rPr>
        <w:t xml:space="preserve"> </w:t>
      </w:r>
      <w:r w:rsidR="00766E49" w:rsidRPr="00D406E4">
        <w:rPr>
          <w:rFonts w:ascii="Arial" w:eastAsia="Times New Roman" w:hAnsi="Arial" w:cs="Arial"/>
        </w:rPr>
        <w:t xml:space="preserve">je </w:t>
      </w:r>
      <w:r w:rsidR="004B788F">
        <w:rPr>
          <w:rFonts w:ascii="Arial" w:eastAsia="Times New Roman" w:hAnsi="Arial" w:cs="Arial"/>
        </w:rPr>
        <w:t>tr</w:t>
      </w:r>
      <w:r w:rsidR="00766E49" w:rsidRPr="00D406E4">
        <w:rPr>
          <w:rFonts w:ascii="Arial" w:eastAsia="Times New Roman" w:hAnsi="Arial" w:cs="Arial"/>
        </w:rPr>
        <w:t>e</w:t>
      </w:r>
      <w:r w:rsidR="004B788F">
        <w:rPr>
          <w:rFonts w:ascii="Arial" w:eastAsia="Times New Roman" w:hAnsi="Arial" w:cs="Arial"/>
        </w:rPr>
        <w:t>b</w:t>
      </w:r>
      <w:r w:rsidR="00766E49" w:rsidRPr="00D406E4">
        <w:rPr>
          <w:rFonts w:ascii="Arial" w:eastAsia="Times New Roman" w:hAnsi="Arial" w:cs="Arial"/>
        </w:rPr>
        <w:t>a</w:t>
      </w:r>
      <w:r w:rsidR="004B788F">
        <w:rPr>
          <w:rFonts w:ascii="Arial" w:eastAsia="Times New Roman" w:hAnsi="Arial" w:cs="Arial"/>
        </w:rPr>
        <w:t>l</w:t>
      </w:r>
      <w:r w:rsidR="00766E49" w:rsidRPr="00D406E4">
        <w:rPr>
          <w:rFonts w:ascii="Arial" w:eastAsia="Times New Roman" w:hAnsi="Arial" w:cs="Arial"/>
        </w:rPr>
        <w:t xml:space="preserve">o </w:t>
      </w:r>
      <w:r w:rsidR="004B788F">
        <w:rPr>
          <w:rFonts w:ascii="Arial" w:eastAsia="Times New Roman" w:hAnsi="Arial" w:cs="Arial"/>
        </w:rPr>
        <w:t>d</w:t>
      </w:r>
      <w:r w:rsidR="00766E49" w:rsidRPr="00D406E4">
        <w:rPr>
          <w:rFonts w:ascii="Arial" w:eastAsia="Times New Roman" w:hAnsi="Arial" w:cs="Arial"/>
        </w:rPr>
        <w:t>a o</w:t>
      </w:r>
      <w:r w:rsidR="004B788F">
        <w:rPr>
          <w:rFonts w:ascii="Arial" w:eastAsia="Times New Roman" w:hAnsi="Arial" w:cs="Arial"/>
        </w:rPr>
        <w:t>zn</w:t>
      </w:r>
      <w:r w:rsidR="00766E49" w:rsidRPr="00D406E4">
        <w:rPr>
          <w:rFonts w:ascii="Arial" w:eastAsia="Times New Roman" w:hAnsi="Arial" w:cs="Arial"/>
        </w:rPr>
        <w:t>a</w:t>
      </w:r>
      <w:r w:rsidR="004B788F">
        <w:rPr>
          <w:rFonts w:ascii="Arial" w:eastAsia="Times New Roman" w:hAnsi="Arial" w:cs="Arial"/>
        </w:rPr>
        <w:t>či</w:t>
      </w:r>
      <w:r w:rsidR="00766E49" w:rsidRPr="00D406E4">
        <w:rPr>
          <w:rFonts w:ascii="Arial" w:eastAsia="Times New Roman" w:hAnsi="Arial" w:cs="Arial"/>
        </w:rPr>
        <w:t xml:space="preserv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dm</w:t>
      </w:r>
      <w:r w:rsidR="00766E49" w:rsidRPr="00D406E4">
        <w:rPr>
          <w:rFonts w:ascii="Arial" w:eastAsia="Times New Roman" w:hAnsi="Arial" w:cs="Arial"/>
        </w:rPr>
        <w:t>e</w:t>
      </w:r>
      <w:r w:rsidR="004B788F">
        <w:rPr>
          <w:rFonts w:ascii="Arial" w:eastAsia="Times New Roman" w:hAnsi="Arial" w:cs="Arial"/>
        </w:rPr>
        <w:t>t</w:t>
      </w:r>
      <w:r w:rsidR="00766E49" w:rsidRPr="00D406E4">
        <w:rPr>
          <w:rFonts w:ascii="Arial" w:eastAsia="Times New Roman" w:hAnsi="Arial" w:cs="Arial"/>
        </w:rPr>
        <w:t xml:space="preserve">e </w:t>
      </w:r>
      <w:r w:rsidR="004B788F">
        <w:rPr>
          <w:rFonts w:ascii="Arial" w:eastAsia="Times New Roman" w:hAnsi="Arial" w:cs="Arial"/>
        </w:rPr>
        <w:t>i</w:t>
      </w:r>
      <w:r w:rsidR="00766E49" w:rsidRPr="00D406E4">
        <w:rPr>
          <w:rFonts w:ascii="Arial" w:eastAsia="Times New Roman" w:hAnsi="Arial" w:cs="Arial"/>
        </w:rPr>
        <w:t xml:space="preserve"> o</w:t>
      </w:r>
      <w:r w:rsidR="004B788F">
        <w:rPr>
          <w:rFonts w:ascii="Arial" w:eastAsia="Times New Roman" w:hAnsi="Arial" w:cs="Arial"/>
        </w:rPr>
        <w:t>dm</w:t>
      </w:r>
      <w:r w:rsidR="00766E49" w:rsidRPr="00D406E4">
        <w:rPr>
          <w:rFonts w:ascii="Arial" w:eastAsia="Times New Roman" w:hAnsi="Arial" w:cs="Arial"/>
        </w:rPr>
        <w:t>a</w:t>
      </w:r>
      <w:r w:rsidR="004B788F">
        <w:rPr>
          <w:rFonts w:ascii="Arial" w:eastAsia="Times New Roman" w:hAnsi="Arial" w:cs="Arial"/>
        </w:rPr>
        <w:t>h</w:t>
      </w:r>
      <w:r w:rsidR="00766E49" w:rsidRPr="00D406E4">
        <w:rPr>
          <w:rFonts w:ascii="Arial" w:eastAsia="Times New Roman" w:hAnsi="Arial" w:cs="Arial"/>
        </w:rPr>
        <w:t xml:space="preserve"> </w:t>
      </w:r>
      <w:r w:rsidR="004B788F">
        <w:rPr>
          <w:rFonts w:ascii="Arial" w:eastAsia="Times New Roman" w:hAnsi="Arial" w:cs="Arial"/>
        </w:rPr>
        <w:t>ć</w:t>
      </w:r>
      <w:r w:rsidR="00766E49" w:rsidRPr="00D406E4">
        <w:rPr>
          <w:rFonts w:ascii="Arial" w:eastAsia="Times New Roman" w:hAnsi="Arial" w:cs="Arial"/>
        </w:rPr>
        <w:t xml:space="preserve">e </w:t>
      </w:r>
      <w:r w:rsidR="004B788F">
        <w:rPr>
          <w:rFonts w:ascii="Arial" w:eastAsia="Times New Roman" w:hAnsi="Arial" w:cs="Arial"/>
        </w:rPr>
        <w:t>pružiti</w:t>
      </w:r>
      <w:r w:rsidR="00766E49" w:rsidRPr="00D406E4">
        <w:rPr>
          <w:rFonts w:ascii="Arial" w:eastAsia="Times New Roman" w:hAnsi="Arial" w:cs="Arial"/>
        </w:rPr>
        <w:t xml:space="preserve"> </w:t>
      </w:r>
      <w:r w:rsidR="004B788F">
        <w:rPr>
          <w:rFonts w:ascii="Arial" w:eastAsia="Times New Roman" w:hAnsi="Arial" w:cs="Arial"/>
        </w:rPr>
        <w:t>svu</w:t>
      </w:r>
      <w:r w:rsidR="00766E49" w:rsidRPr="00D406E4">
        <w:rPr>
          <w:rFonts w:ascii="Arial" w:eastAsia="Times New Roman" w:hAnsi="Arial" w:cs="Arial"/>
        </w:rPr>
        <w:t xml:space="preserve"> </w:t>
      </w:r>
      <w:r w:rsidR="004B788F">
        <w:rPr>
          <w:rFonts w:ascii="Arial" w:eastAsia="Times New Roman" w:hAnsi="Arial" w:cs="Arial"/>
        </w:rPr>
        <w:t>r</w:t>
      </w:r>
      <w:r w:rsidR="00766E49" w:rsidRPr="00D406E4">
        <w:rPr>
          <w:rFonts w:ascii="Arial" w:eastAsia="Times New Roman" w:hAnsi="Arial" w:cs="Arial"/>
        </w:rPr>
        <w:t>a</w:t>
      </w:r>
      <w:r w:rsidR="004B788F">
        <w:rPr>
          <w:rFonts w:ascii="Arial" w:eastAsia="Times New Roman" w:hAnsi="Arial" w:cs="Arial"/>
        </w:rPr>
        <w:t>zumnu</w:t>
      </w:r>
      <w:r w:rsidR="00766E49" w:rsidRPr="00D406E4">
        <w:rPr>
          <w:rFonts w:ascii="Arial" w:eastAsia="Times New Roman" w:hAnsi="Arial" w:cs="Arial"/>
        </w:rPr>
        <w:t xml:space="preserve"> </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m</w:t>
      </w:r>
      <w:r w:rsidR="00766E49" w:rsidRPr="00D406E4">
        <w:rPr>
          <w:rFonts w:ascii="Arial" w:eastAsia="Times New Roman" w:hAnsi="Arial" w:cs="Arial"/>
        </w:rPr>
        <w:t>o</w:t>
      </w:r>
      <w:r w:rsidR="004B788F">
        <w:rPr>
          <w:rFonts w:ascii="Arial" w:eastAsia="Times New Roman" w:hAnsi="Arial" w:cs="Arial"/>
        </w:rPr>
        <w:t>ć</w:t>
      </w:r>
      <w:r w:rsidR="00766E49" w:rsidRPr="00D406E4">
        <w:rPr>
          <w:rFonts w:ascii="Arial" w:eastAsia="Times New Roman" w:hAnsi="Arial" w:cs="Arial"/>
        </w:rPr>
        <w:t xml:space="preserve"> </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rPr>
        <w:t>istr</w:t>
      </w:r>
      <w:r w:rsidR="00766E49" w:rsidRPr="00D406E4">
        <w:rPr>
          <w:rFonts w:ascii="Arial" w:eastAsia="Times New Roman" w:hAnsi="Arial" w:cs="Arial"/>
        </w:rPr>
        <w:t>a</w:t>
      </w:r>
      <w:r w:rsidR="004B788F">
        <w:rPr>
          <w:rFonts w:ascii="Arial" w:eastAsia="Times New Roman" w:hAnsi="Arial" w:cs="Arial"/>
        </w:rPr>
        <w:t>živ</w:t>
      </w:r>
      <w:r w:rsidR="00766E49" w:rsidRPr="00D406E4">
        <w:rPr>
          <w:rFonts w:ascii="Arial" w:eastAsia="Times New Roman" w:hAnsi="Arial" w:cs="Arial"/>
        </w:rPr>
        <w:t>a</w:t>
      </w:r>
      <w:r w:rsidR="004B788F">
        <w:rPr>
          <w:rFonts w:ascii="Arial" w:eastAsia="Times New Roman" w:hAnsi="Arial" w:cs="Arial"/>
        </w:rPr>
        <w:t>nju</w:t>
      </w:r>
      <w:r w:rsidR="00766E49" w:rsidRPr="00D406E4">
        <w:rPr>
          <w:rFonts w:ascii="Arial" w:eastAsia="Times New Roman" w:hAnsi="Arial" w:cs="Arial"/>
        </w:rPr>
        <w:t xml:space="preserv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dm</w:t>
      </w:r>
      <w:r w:rsidR="00766E49" w:rsidRPr="00D406E4">
        <w:rPr>
          <w:rFonts w:ascii="Arial" w:eastAsia="Times New Roman" w:hAnsi="Arial" w:cs="Arial"/>
        </w:rPr>
        <w:t>e</w:t>
      </w:r>
      <w:r w:rsidR="004B788F">
        <w:rPr>
          <w:rFonts w:ascii="Arial" w:eastAsia="Times New Roman" w:hAnsi="Arial" w:cs="Arial"/>
        </w:rPr>
        <w:t>tn</w:t>
      </w:r>
      <w:r w:rsidR="00766E49" w:rsidRPr="00D406E4">
        <w:rPr>
          <w:rFonts w:ascii="Arial" w:eastAsia="Times New Roman" w:hAnsi="Arial" w:cs="Arial"/>
        </w:rPr>
        <w:t>o</w:t>
      </w:r>
      <w:r w:rsidR="004B788F">
        <w:rPr>
          <w:rFonts w:ascii="Arial" w:eastAsia="Times New Roman" w:hAnsi="Arial" w:cs="Arial"/>
        </w:rPr>
        <w:t>g</w:t>
      </w:r>
      <w:r w:rsidR="00766E49" w:rsidRPr="00D406E4">
        <w:rPr>
          <w:rFonts w:ascii="Arial" w:eastAsia="Times New Roman" w:hAnsi="Arial" w:cs="Arial"/>
        </w:rPr>
        <w:t xml:space="preserve"> </w:t>
      </w:r>
      <w:r w:rsidR="004B788F">
        <w:rPr>
          <w:rFonts w:ascii="Arial" w:eastAsia="Times New Roman" w:hAnsi="Arial" w:cs="Arial"/>
        </w:rPr>
        <w:t>sluč</w:t>
      </w:r>
      <w:r w:rsidR="00766E49" w:rsidRPr="00D406E4">
        <w:rPr>
          <w:rFonts w:ascii="Arial" w:eastAsia="Times New Roman" w:hAnsi="Arial" w:cs="Arial"/>
        </w:rPr>
        <w:t xml:space="preserve">aja. </w:t>
      </w:r>
      <w:r w:rsidR="004B788F">
        <w:rPr>
          <w:rFonts w:ascii="Arial" w:eastAsia="Times New Roman" w:hAnsi="Arial" w:cs="Arial"/>
        </w:rPr>
        <w:t>Uk</w:t>
      </w:r>
      <w:r w:rsidR="00766E49" w:rsidRPr="00D406E4">
        <w:rPr>
          <w:rFonts w:ascii="Arial" w:eastAsia="Times New Roman" w:hAnsi="Arial" w:cs="Arial"/>
        </w:rPr>
        <w:t>o</w:t>
      </w:r>
      <w:r w:rsidR="004B788F">
        <w:rPr>
          <w:rFonts w:ascii="Arial" w:eastAsia="Times New Roman" w:hAnsi="Arial" w:cs="Arial"/>
        </w:rPr>
        <w:t>lik</w:t>
      </w:r>
      <w:r w:rsidR="00766E49" w:rsidRPr="00D406E4">
        <w:rPr>
          <w:rFonts w:ascii="Arial" w:eastAsia="Times New Roman" w:hAnsi="Arial" w:cs="Arial"/>
        </w:rPr>
        <w:t xml:space="preserve">o </w:t>
      </w:r>
      <w:r w:rsidR="004B788F">
        <w:rPr>
          <w:rFonts w:ascii="Arial" w:eastAsia="Times New Roman" w:hAnsi="Arial" w:cs="Arial"/>
        </w:rPr>
        <w:t>s</w:t>
      </w:r>
      <w:r w:rsidR="00766E49" w:rsidRPr="00D406E4">
        <w:rPr>
          <w:rFonts w:ascii="Arial" w:eastAsia="Times New Roman" w:hAnsi="Arial" w:cs="Arial"/>
        </w:rPr>
        <w:t xml:space="preserve">e </w:t>
      </w:r>
      <w:r w:rsidR="004B788F">
        <w:rPr>
          <w:rFonts w:ascii="Arial" w:eastAsia="Times New Roman" w:hAnsi="Arial" w:cs="Arial"/>
        </w:rPr>
        <w:t>n</w:t>
      </w:r>
      <w:r w:rsidR="00766E49" w:rsidRPr="00D406E4">
        <w:rPr>
          <w:rFonts w:ascii="Arial" w:eastAsia="Times New Roman" w:hAnsi="Arial" w:cs="Arial"/>
        </w:rPr>
        <w:t xml:space="preserve">e </w:t>
      </w:r>
      <w:r w:rsidR="004B788F">
        <w:rPr>
          <w:rFonts w:ascii="Arial" w:eastAsia="Times New Roman" w:hAnsi="Arial" w:cs="Arial"/>
        </w:rPr>
        <w:t>m</w:t>
      </w:r>
      <w:r w:rsidR="00766E49" w:rsidRPr="00D406E4">
        <w:rPr>
          <w:rFonts w:ascii="Arial" w:eastAsia="Times New Roman" w:hAnsi="Arial" w:cs="Arial"/>
        </w:rPr>
        <w:t>o</w:t>
      </w:r>
      <w:r w:rsidR="004B788F">
        <w:rPr>
          <w:rFonts w:ascii="Arial" w:eastAsia="Times New Roman" w:hAnsi="Arial" w:cs="Arial"/>
        </w:rPr>
        <w:t>ž</w:t>
      </w:r>
      <w:r w:rsidR="00766E49" w:rsidRPr="00D406E4">
        <w:rPr>
          <w:rFonts w:ascii="Arial" w:eastAsia="Times New Roman" w:hAnsi="Arial" w:cs="Arial"/>
        </w:rPr>
        <w:t xml:space="preserve">e </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stići</w:t>
      </w:r>
      <w:r w:rsidR="00766E49" w:rsidRPr="00D406E4">
        <w:rPr>
          <w:rFonts w:ascii="Arial" w:eastAsia="Times New Roman" w:hAnsi="Arial" w:cs="Arial"/>
        </w:rPr>
        <w:t xml:space="preserve"> </w:t>
      </w:r>
      <w:r w:rsidR="004B788F">
        <w:rPr>
          <w:rFonts w:ascii="Arial" w:eastAsia="Times New Roman" w:hAnsi="Arial" w:cs="Arial"/>
        </w:rPr>
        <w:t>z</w:t>
      </w:r>
      <w:r w:rsidR="00766E49" w:rsidRPr="00D406E4">
        <w:rPr>
          <w:rFonts w:ascii="Arial" w:eastAsia="Times New Roman" w:hAnsi="Arial" w:cs="Arial"/>
        </w:rPr>
        <w:t>a</w:t>
      </w:r>
      <w:r w:rsidR="004B788F">
        <w:rPr>
          <w:rFonts w:ascii="Arial" w:eastAsia="Times New Roman" w:hAnsi="Arial" w:cs="Arial"/>
        </w:rPr>
        <w:t>d</w:t>
      </w:r>
      <w:r w:rsidR="00766E49" w:rsidRPr="00D406E4">
        <w:rPr>
          <w:rFonts w:ascii="Arial" w:eastAsia="Times New Roman" w:hAnsi="Arial" w:cs="Arial"/>
        </w:rPr>
        <w:t>o</w:t>
      </w:r>
      <w:r w:rsidR="004B788F">
        <w:rPr>
          <w:rFonts w:ascii="Arial" w:eastAsia="Times New Roman" w:hAnsi="Arial" w:cs="Arial"/>
        </w:rPr>
        <w:t>v</w:t>
      </w:r>
      <w:r w:rsidR="00766E49" w:rsidRPr="00D406E4">
        <w:rPr>
          <w:rFonts w:ascii="Arial" w:eastAsia="Times New Roman" w:hAnsi="Arial" w:cs="Arial"/>
        </w:rPr>
        <w:t>o</w:t>
      </w:r>
      <w:r w:rsidR="004B788F">
        <w:rPr>
          <w:rFonts w:ascii="Arial" w:eastAsia="Times New Roman" w:hAnsi="Arial" w:cs="Arial"/>
        </w:rPr>
        <w:t>lj</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aj</w:t>
      </w:r>
      <w:r w:rsidR="004B788F">
        <w:rPr>
          <w:rFonts w:ascii="Arial" w:eastAsia="Times New Roman" w:hAnsi="Arial" w:cs="Arial"/>
        </w:rPr>
        <w:t>uć</w:t>
      </w:r>
      <w:r w:rsidR="00766E49" w:rsidRPr="00D406E4">
        <w:rPr>
          <w:rFonts w:ascii="Arial" w:eastAsia="Times New Roman" w:hAnsi="Arial" w:cs="Arial"/>
        </w:rPr>
        <w:t xml:space="preserve">a </w:t>
      </w:r>
      <w:r w:rsidR="004B788F">
        <w:rPr>
          <w:rFonts w:ascii="Arial" w:eastAsia="Times New Roman" w:hAnsi="Arial" w:cs="Arial"/>
        </w:rPr>
        <w:t>n</w:t>
      </w:r>
      <w:r w:rsidR="00766E49" w:rsidRPr="00D406E4">
        <w:rPr>
          <w:rFonts w:ascii="Arial" w:eastAsia="Times New Roman" w:hAnsi="Arial" w:cs="Arial"/>
        </w:rPr>
        <w:t>a</w:t>
      </w:r>
      <w:r w:rsidR="004B788F">
        <w:rPr>
          <w:rFonts w:ascii="Arial" w:eastAsia="Times New Roman" w:hAnsi="Arial" w:cs="Arial"/>
        </w:rPr>
        <w:t>g</w:t>
      </w:r>
      <w:r w:rsidR="00766E49" w:rsidRPr="00D406E4">
        <w:rPr>
          <w:rFonts w:ascii="Arial" w:eastAsia="Times New Roman" w:hAnsi="Arial" w:cs="Arial"/>
        </w:rPr>
        <w:t>o</w:t>
      </w:r>
      <w:r w:rsidR="004B788F">
        <w:rPr>
          <w:rFonts w:ascii="Arial" w:eastAsia="Times New Roman" w:hAnsi="Arial" w:cs="Arial"/>
        </w:rPr>
        <w:t>db</w:t>
      </w:r>
      <w:r w:rsidR="00766E49" w:rsidRPr="00D406E4">
        <w:rPr>
          <w:rFonts w:ascii="Arial" w:eastAsia="Times New Roman" w:hAnsi="Arial" w:cs="Arial"/>
        </w:rPr>
        <w:t xml:space="preserve">a, </w:t>
      </w:r>
      <w:r w:rsidR="004B788F">
        <w:rPr>
          <w:rFonts w:ascii="Arial" w:eastAsia="Times New Roman" w:hAnsi="Arial" w:cs="Arial"/>
        </w:rPr>
        <w:t>bil</w:t>
      </w:r>
      <w:r w:rsidR="00766E49" w:rsidRPr="00D406E4">
        <w:rPr>
          <w:rFonts w:ascii="Arial" w:eastAsia="Times New Roman" w:hAnsi="Arial" w:cs="Arial"/>
        </w:rPr>
        <w:t xml:space="preserve">o </w:t>
      </w:r>
      <w:r w:rsidR="004B788F">
        <w:rPr>
          <w:rFonts w:ascii="Arial" w:eastAsia="Times New Roman" w:hAnsi="Arial" w:cs="Arial"/>
        </w:rPr>
        <w:t>k</w:t>
      </w:r>
      <w:r w:rsidR="00766E49" w:rsidRPr="00D406E4">
        <w:rPr>
          <w:rFonts w:ascii="Arial" w:eastAsia="Times New Roman" w:hAnsi="Arial" w:cs="Arial"/>
        </w:rPr>
        <w:t xml:space="preserve">oja </w:t>
      </w:r>
      <w:proofErr w:type="gramStart"/>
      <w:r w:rsidR="00766E49" w:rsidRPr="00D406E4">
        <w:rPr>
          <w:rFonts w:ascii="Arial" w:eastAsia="Times New Roman" w:hAnsi="Arial" w:cs="Arial"/>
        </w:rPr>
        <w:t>o</w:t>
      </w:r>
      <w:r w:rsidR="004B788F">
        <w:rPr>
          <w:rFonts w:ascii="Arial" w:eastAsia="Times New Roman" w:hAnsi="Arial" w:cs="Arial"/>
        </w:rPr>
        <w:t>d</w:t>
      </w:r>
      <w:proofErr w:type="gramEnd"/>
      <w:r w:rsidR="00766E49" w:rsidRPr="00D406E4">
        <w:rPr>
          <w:rFonts w:ascii="Arial" w:eastAsia="Times New Roman" w:hAnsi="Arial" w:cs="Arial"/>
        </w:rPr>
        <w:t xml:space="preserve"> </w:t>
      </w:r>
      <w:r w:rsidR="004B788F">
        <w:rPr>
          <w:rFonts w:ascii="Arial" w:eastAsia="Times New Roman" w:hAnsi="Arial" w:cs="Arial"/>
        </w:rPr>
        <w:t>str</w:t>
      </w:r>
      <w:r w:rsidR="00766E49" w:rsidRPr="00D406E4">
        <w:rPr>
          <w:rFonts w:ascii="Arial" w:eastAsia="Times New Roman" w:hAnsi="Arial" w:cs="Arial"/>
        </w:rPr>
        <w:t>a</w:t>
      </w:r>
      <w:r w:rsidR="004B788F">
        <w:rPr>
          <w:rFonts w:ascii="Arial" w:eastAsia="Times New Roman" w:hAnsi="Arial" w:cs="Arial"/>
        </w:rPr>
        <w:t>n</w:t>
      </w:r>
      <w:r w:rsidR="00766E49" w:rsidRPr="00D406E4">
        <w:rPr>
          <w:rFonts w:ascii="Arial" w:eastAsia="Times New Roman" w:hAnsi="Arial" w:cs="Arial"/>
        </w:rPr>
        <w:t xml:space="preserve">a </w:t>
      </w:r>
      <w:r w:rsidR="004B788F">
        <w:rPr>
          <w:rFonts w:ascii="Arial" w:eastAsia="Times New Roman" w:hAnsi="Arial" w:cs="Arial"/>
        </w:rPr>
        <w:t>m</w:t>
      </w:r>
      <w:r w:rsidR="00766E49" w:rsidRPr="00D406E4">
        <w:rPr>
          <w:rFonts w:ascii="Arial" w:eastAsia="Times New Roman" w:hAnsi="Arial" w:cs="Arial"/>
        </w:rPr>
        <w:t>o</w:t>
      </w:r>
      <w:r w:rsidR="004B788F">
        <w:rPr>
          <w:rFonts w:ascii="Arial" w:eastAsia="Times New Roman" w:hAnsi="Arial" w:cs="Arial"/>
        </w:rPr>
        <w:t>ž</w:t>
      </w:r>
      <w:r w:rsidR="00766E49" w:rsidRPr="00D406E4">
        <w:rPr>
          <w:rFonts w:ascii="Arial" w:eastAsia="Times New Roman" w:hAnsi="Arial" w:cs="Arial"/>
        </w:rPr>
        <w:t xml:space="preserve">e </w:t>
      </w:r>
      <w:r w:rsidR="004B788F">
        <w:rPr>
          <w:rFonts w:ascii="Arial" w:eastAsia="Times New Roman" w:hAnsi="Arial" w:cs="Arial"/>
        </w:rPr>
        <w:t>uputiti</w:t>
      </w:r>
      <w:r w:rsidR="00766E49" w:rsidRPr="00D406E4">
        <w:rPr>
          <w:rFonts w:ascii="Arial" w:eastAsia="Times New Roman" w:hAnsi="Arial" w:cs="Arial"/>
        </w:rPr>
        <w:t xml:space="preserv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dm</w:t>
      </w:r>
      <w:r w:rsidR="00766E49" w:rsidRPr="00D406E4">
        <w:rPr>
          <w:rFonts w:ascii="Arial" w:eastAsia="Times New Roman" w:hAnsi="Arial" w:cs="Arial"/>
        </w:rPr>
        <w:t>e</w:t>
      </w:r>
      <w:r w:rsidR="004B788F">
        <w:rPr>
          <w:rFonts w:ascii="Arial" w:eastAsia="Times New Roman" w:hAnsi="Arial" w:cs="Arial"/>
        </w:rPr>
        <w:t>tni</w:t>
      </w:r>
      <w:r w:rsidR="00766E49" w:rsidRPr="00D406E4">
        <w:rPr>
          <w:rFonts w:ascii="Arial" w:eastAsia="Times New Roman" w:hAnsi="Arial" w:cs="Arial"/>
        </w:rPr>
        <w:t xml:space="preserve"> </w:t>
      </w:r>
      <w:r w:rsidR="004B788F">
        <w:rPr>
          <w:rFonts w:ascii="Arial" w:eastAsia="Times New Roman" w:hAnsi="Arial" w:cs="Arial"/>
        </w:rPr>
        <w:t>sluč</w:t>
      </w:r>
      <w:r w:rsidR="00766E49" w:rsidRPr="00D406E4">
        <w:rPr>
          <w:rFonts w:ascii="Arial" w:eastAsia="Times New Roman" w:hAnsi="Arial" w:cs="Arial"/>
        </w:rPr>
        <w:t xml:space="preserve">aj </w:t>
      </w:r>
      <w:r w:rsidR="004B788F">
        <w:rPr>
          <w:rFonts w:ascii="Arial" w:eastAsia="Times New Roman" w:hAnsi="Arial" w:cs="Arial"/>
        </w:rPr>
        <w:t>St</w:t>
      </w:r>
      <w:r w:rsidR="00766E49" w:rsidRPr="00D406E4">
        <w:rPr>
          <w:rFonts w:ascii="Arial" w:eastAsia="Times New Roman" w:hAnsi="Arial" w:cs="Arial"/>
        </w:rPr>
        <w:t>a</w:t>
      </w:r>
      <w:r w:rsidR="004B788F">
        <w:rPr>
          <w:rFonts w:ascii="Arial" w:eastAsia="Times New Roman" w:hAnsi="Arial" w:cs="Arial"/>
        </w:rPr>
        <w:t>ln</w:t>
      </w:r>
      <w:r w:rsidR="00766E49" w:rsidRPr="00D406E4">
        <w:rPr>
          <w:rFonts w:ascii="Arial" w:eastAsia="Times New Roman" w:hAnsi="Arial" w:cs="Arial"/>
        </w:rPr>
        <w:t>o</w:t>
      </w:r>
      <w:r w:rsidR="004B788F">
        <w:rPr>
          <w:rFonts w:ascii="Arial" w:eastAsia="Times New Roman" w:hAnsi="Arial" w:cs="Arial"/>
        </w:rPr>
        <w:t>m</w:t>
      </w:r>
      <w:r w:rsidR="00766E49" w:rsidRPr="00D406E4">
        <w:rPr>
          <w:rFonts w:ascii="Arial" w:eastAsia="Times New Roman" w:hAnsi="Arial" w:cs="Arial"/>
        </w:rPr>
        <w:t xml:space="preserve"> </w:t>
      </w:r>
      <w:r w:rsidR="004B788F">
        <w:rPr>
          <w:rFonts w:ascii="Arial" w:eastAsia="Times New Roman" w:hAnsi="Arial" w:cs="Arial"/>
          <w:lang w:val="sr-Cyrl-RS"/>
        </w:rPr>
        <w:t>komitetu</w:t>
      </w:r>
      <w:r w:rsidR="00766E49" w:rsidRPr="00D406E4">
        <w:rPr>
          <w:rFonts w:ascii="Arial" w:eastAsia="Times New Roman" w:hAnsi="Arial" w:cs="Arial"/>
          <w:lang w:val="sr-Cyrl-RS"/>
        </w:rPr>
        <w:t xml:space="preserve"> </w:t>
      </w:r>
      <w:r w:rsidR="004B788F">
        <w:rPr>
          <w:rFonts w:ascii="Arial" w:eastAsia="Times New Roman" w:hAnsi="Arial" w:cs="Arial"/>
        </w:rPr>
        <w:t>put</w:t>
      </w:r>
      <w:r w:rsidR="00766E49" w:rsidRPr="00D406E4">
        <w:rPr>
          <w:rFonts w:ascii="Arial" w:eastAsia="Times New Roman" w:hAnsi="Arial" w:cs="Arial"/>
        </w:rPr>
        <w:t>e</w:t>
      </w:r>
      <w:r w:rsidR="004B788F">
        <w:rPr>
          <w:rFonts w:ascii="Arial" w:eastAsia="Times New Roman" w:hAnsi="Arial" w:cs="Arial"/>
        </w:rPr>
        <w:t>m</w:t>
      </w:r>
      <w:r w:rsidR="00766E49" w:rsidRPr="00D406E4">
        <w:rPr>
          <w:rFonts w:ascii="Arial" w:eastAsia="Times New Roman" w:hAnsi="Arial" w:cs="Arial"/>
        </w:rPr>
        <w:t xml:space="preserve"> o</w:t>
      </w:r>
      <w:r w:rsidR="004B788F">
        <w:rPr>
          <w:rFonts w:ascii="Arial" w:eastAsia="Times New Roman" w:hAnsi="Arial" w:cs="Arial"/>
        </w:rPr>
        <w:t>b</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e</w:t>
      </w:r>
      <w:r w:rsidR="004B788F">
        <w:rPr>
          <w:rFonts w:ascii="Arial" w:eastAsia="Times New Roman" w:hAnsi="Arial" w:cs="Arial"/>
        </w:rPr>
        <w:t>št</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a</w:t>
      </w:r>
      <w:r w:rsidR="004B788F">
        <w:rPr>
          <w:rFonts w:ascii="Arial" w:eastAsia="Times New Roman" w:hAnsi="Arial" w:cs="Arial"/>
        </w:rPr>
        <w:t>nj</w:t>
      </w:r>
      <w:r w:rsidR="00766E49" w:rsidRPr="00D406E4">
        <w:rPr>
          <w:rFonts w:ascii="Arial" w:eastAsia="Times New Roman" w:hAnsi="Arial" w:cs="Arial"/>
        </w:rPr>
        <w:t xml:space="preserve">a </w:t>
      </w:r>
      <w:r w:rsidR="004B788F">
        <w:rPr>
          <w:rFonts w:ascii="Arial" w:eastAsia="Times New Roman" w:hAnsi="Arial" w:cs="Arial"/>
          <w:lang w:val="sr-Cyrl-RS"/>
        </w:rPr>
        <w:t>p</w:t>
      </w:r>
      <w:r w:rsidR="004B788F">
        <w:rPr>
          <w:rFonts w:ascii="Arial" w:eastAsia="Times New Roman" w:hAnsi="Arial" w:cs="Arial"/>
        </w:rPr>
        <w:t>r</w:t>
      </w:r>
      <w:r w:rsidR="00766E49" w:rsidRPr="00D406E4">
        <w:rPr>
          <w:rFonts w:ascii="Arial" w:eastAsia="Times New Roman" w:hAnsi="Arial" w:cs="Arial"/>
        </w:rPr>
        <w:t>e</w:t>
      </w:r>
      <w:r w:rsidR="004B788F">
        <w:rPr>
          <w:rFonts w:ascii="Arial" w:eastAsia="Times New Roman" w:hAnsi="Arial" w:cs="Arial"/>
        </w:rPr>
        <w:t>ds</w:t>
      </w:r>
      <w:r w:rsidR="00766E49" w:rsidRPr="00D406E4">
        <w:rPr>
          <w:rFonts w:ascii="Arial" w:eastAsia="Times New Roman" w:hAnsi="Arial" w:cs="Arial"/>
        </w:rPr>
        <w:t>e</w:t>
      </w:r>
      <w:r w:rsidR="004B788F">
        <w:rPr>
          <w:rFonts w:ascii="Arial" w:eastAsia="Times New Roman" w:hAnsi="Arial" w:cs="Arial"/>
        </w:rPr>
        <w:t>d</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aj</w:t>
      </w:r>
      <w:r w:rsidR="004B788F">
        <w:rPr>
          <w:rFonts w:ascii="Arial" w:eastAsia="Times New Roman" w:hAnsi="Arial" w:cs="Arial"/>
        </w:rPr>
        <w:t>uć</w:t>
      </w:r>
      <w:r w:rsidR="00766E49" w:rsidRPr="00D406E4">
        <w:rPr>
          <w:rFonts w:ascii="Arial" w:eastAsia="Times New Roman" w:hAnsi="Arial" w:cs="Arial"/>
        </w:rPr>
        <w:t>e</w:t>
      </w:r>
      <w:r w:rsidR="004B788F">
        <w:rPr>
          <w:rFonts w:ascii="Arial" w:eastAsia="Times New Roman" w:hAnsi="Arial" w:cs="Arial"/>
        </w:rPr>
        <w:t>g</w:t>
      </w:r>
      <w:r w:rsidR="00766E49" w:rsidRPr="00D406E4">
        <w:rPr>
          <w:rFonts w:ascii="Arial" w:eastAsia="Times New Roman" w:hAnsi="Arial" w:cs="Arial"/>
        </w:rPr>
        <w:t xml:space="preserve">. </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rPr>
        <w:t>t</w:t>
      </w:r>
      <w:r w:rsidR="00766E49" w:rsidRPr="00D406E4">
        <w:rPr>
          <w:rFonts w:ascii="Arial" w:eastAsia="Times New Roman" w:hAnsi="Arial" w:cs="Arial"/>
        </w:rPr>
        <w:t>a</w:t>
      </w:r>
      <w:r w:rsidR="004B788F">
        <w:rPr>
          <w:rFonts w:ascii="Arial" w:eastAsia="Times New Roman" w:hAnsi="Arial" w:cs="Arial"/>
        </w:rPr>
        <w:t>kv</w:t>
      </w:r>
      <w:r w:rsidR="00766E49" w:rsidRPr="00D406E4">
        <w:rPr>
          <w:rFonts w:ascii="Arial" w:eastAsia="Times New Roman" w:hAnsi="Arial" w:cs="Arial"/>
        </w:rPr>
        <w:t>o</w:t>
      </w:r>
      <w:r w:rsidR="004B788F">
        <w:rPr>
          <w:rFonts w:ascii="Arial" w:eastAsia="Times New Roman" w:hAnsi="Arial" w:cs="Arial"/>
        </w:rPr>
        <w:t>m</w:t>
      </w:r>
      <w:r w:rsidR="00766E49" w:rsidRPr="00D406E4">
        <w:rPr>
          <w:rFonts w:ascii="Arial" w:eastAsia="Times New Roman" w:hAnsi="Arial" w:cs="Arial"/>
        </w:rPr>
        <w:t xml:space="preserve"> </w:t>
      </w:r>
      <w:r w:rsidR="004B788F">
        <w:rPr>
          <w:rFonts w:ascii="Arial" w:eastAsia="Times New Roman" w:hAnsi="Arial" w:cs="Arial"/>
        </w:rPr>
        <w:t>sluč</w:t>
      </w:r>
      <w:r w:rsidR="00766E49" w:rsidRPr="00D406E4">
        <w:rPr>
          <w:rFonts w:ascii="Arial" w:eastAsia="Times New Roman" w:hAnsi="Arial" w:cs="Arial"/>
        </w:rPr>
        <w:t>aj</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lang w:val="sr-Cyrl-RS"/>
        </w:rPr>
        <w:t>p</w:t>
      </w:r>
      <w:r w:rsidR="004B788F">
        <w:rPr>
          <w:rFonts w:ascii="Arial" w:eastAsia="Times New Roman" w:hAnsi="Arial" w:cs="Arial"/>
        </w:rPr>
        <w:t>r</w:t>
      </w:r>
      <w:r w:rsidR="00766E49" w:rsidRPr="00D406E4">
        <w:rPr>
          <w:rFonts w:ascii="Arial" w:eastAsia="Times New Roman" w:hAnsi="Arial" w:cs="Arial"/>
        </w:rPr>
        <w:t>e</w:t>
      </w:r>
      <w:r w:rsidR="004B788F">
        <w:rPr>
          <w:rFonts w:ascii="Arial" w:eastAsia="Times New Roman" w:hAnsi="Arial" w:cs="Arial"/>
        </w:rPr>
        <w:t>ds</w:t>
      </w:r>
      <w:r w:rsidR="00766E49" w:rsidRPr="00D406E4">
        <w:rPr>
          <w:rFonts w:ascii="Arial" w:eastAsia="Times New Roman" w:hAnsi="Arial" w:cs="Arial"/>
        </w:rPr>
        <w:t>e</w:t>
      </w:r>
      <w:r w:rsidR="004B788F">
        <w:rPr>
          <w:rFonts w:ascii="Arial" w:eastAsia="Times New Roman" w:hAnsi="Arial" w:cs="Arial"/>
        </w:rPr>
        <w:t>d</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aj</w:t>
      </w:r>
      <w:r w:rsidR="004B788F">
        <w:rPr>
          <w:rFonts w:ascii="Arial" w:eastAsia="Times New Roman" w:hAnsi="Arial" w:cs="Arial"/>
        </w:rPr>
        <w:t>ući</w:t>
      </w:r>
      <w:r w:rsidR="00766E49" w:rsidRPr="00D406E4">
        <w:rPr>
          <w:rFonts w:ascii="Arial" w:eastAsia="Times New Roman" w:hAnsi="Arial" w:cs="Arial"/>
        </w:rPr>
        <w:t xml:space="preserve"> </w:t>
      </w:r>
      <w:proofErr w:type="gramStart"/>
      <w:r w:rsidR="004B788F">
        <w:rPr>
          <w:rFonts w:ascii="Arial" w:eastAsia="Times New Roman" w:hAnsi="Arial" w:cs="Arial"/>
        </w:rPr>
        <w:t>ć</w:t>
      </w:r>
      <w:r w:rsidR="00766E49" w:rsidRPr="00D406E4">
        <w:rPr>
          <w:rFonts w:ascii="Arial" w:eastAsia="Times New Roman" w:hAnsi="Arial" w:cs="Arial"/>
        </w:rPr>
        <w:t>e</w:t>
      </w:r>
      <w:proofErr w:type="gramEnd"/>
      <w:r w:rsidR="00766E49" w:rsidRPr="00D406E4">
        <w:rPr>
          <w:rFonts w:ascii="Arial" w:eastAsia="Times New Roman" w:hAnsi="Arial" w:cs="Arial"/>
        </w:rPr>
        <w:t xml:space="preserve"> </w:t>
      </w:r>
      <w:r w:rsidR="004B788F">
        <w:rPr>
          <w:rFonts w:ascii="Arial" w:eastAsia="Times New Roman" w:hAnsi="Arial" w:cs="Arial"/>
        </w:rPr>
        <w:t>s</w:t>
      </w:r>
      <w:r w:rsidR="00766E49" w:rsidRPr="00D406E4">
        <w:rPr>
          <w:rFonts w:ascii="Arial" w:eastAsia="Times New Roman" w:hAnsi="Arial" w:cs="Arial"/>
        </w:rPr>
        <w:t>a</w:t>
      </w:r>
      <w:r w:rsidR="004B788F">
        <w:rPr>
          <w:rFonts w:ascii="Arial" w:eastAsia="Times New Roman" w:hAnsi="Arial" w:cs="Arial"/>
        </w:rPr>
        <w:t>zv</w:t>
      </w:r>
      <w:r w:rsidR="00766E49" w:rsidRPr="00D406E4">
        <w:rPr>
          <w:rFonts w:ascii="Arial" w:eastAsia="Times New Roman" w:hAnsi="Arial" w:cs="Arial"/>
        </w:rPr>
        <w:t>a</w:t>
      </w:r>
      <w:r w:rsidR="004B788F">
        <w:rPr>
          <w:rFonts w:ascii="Arial" w:eastAsia="Times New Roman" w:hAnsi="Arial" w:cs="Arial"/>
        </w:rPr>
        <w:t>ti</w:t>
      </w:r>
      <w:r w:rsidR="00766E49" w:rsidRPr="00D406E4">
        <w:rPr>
          <w:rFonts w:ascii="Arial" w:eastAsia="Times New Roman" w:hAnsi="Arial" w:cs="Arial"/>
        </w:rPr>
        <w:t xml:space="preserve"> </w:t>
      </w:r>
      <w:r w:rsidR="004B788F">
        <w:rPr>
          <w:rFonts w:ascii="Arial" w:eastAsia="Times New Roman" w:hAnsi="Arial" w:cs="Arial"/>
        </w:rPr>
        <w:t>s</w:t>
      </w:r>
      <w:r w:rsidR="00766E49" w:rsidRPr="00D406E4">
        <w:rPr>
          <w:rFonts w:ascii="Arial" w:eastAsia="Times New Roman" w:hAnsi="Arial" w:cs="Arial"/>
        </w:rPr>
        <w:t>e</w:t>
      </w:r>
      <w:r w:rsidR="004B788F">
        <w:rPr>
          <w:rFonts w:ascii="Arial" w:eastAsia="Times New Roman" w:hAnsi="Arial" w:cs="Arial"/>
        </w:rPr>
        <w:t>dnicu</w:t>
      </w:r>
      <w:r w:rsidR="00766E49" w:rsidRPr="00D406E4">
        <w:rPr>
          <w:rFonts w:ascii="Arial" w:eastAsia="Times New Roman" w:hAnsi="Arial" w:cs="Arial"/>
        </w:rPr>
        <w:t xml:space="preserve"> </w:t>
      </w:r>
      <w:r w:rsidR="004B788F">
        <w:rPr>
          <w:rFonts w:ascii="Arial" w:eastAsia="Times New Roman" w:hAnsi="Arial" w:cs="Arial"/>
        </w:rPr>
        <w:t>St</w:t>
      </w:r>
      <w:r w:rsidR="00766E49" w:rsidRPr="00D406E4">
        <w:rPr>
          <w:rFonts w:ascii="Arial" w:eastAsia="Times New Roman" w:hAnsi="Arial" w:cs="Arial"/>
        </w:rPr>
        <w:t>a</w:t>
      </w:r>
      <w:r w:rsidR="004B788F">
        <w:rPr>
          <w:rFonts w:ascii="Arial" w:eastAsia="Times New Roman" w:hAnsi="Arial" w:cs="Arial"/>
        </w:rPr>
        <w:t>ln</w:t>
      </w:r>
      <w:r w:rsidR="00766E49" w:rsidRPr="00D406E4">
        <w:rPr>
          <w:rFonts w:ascii="Arial" w:eastAsia="Times New Roman" w:hAnsi="Arial" w:cs="Arial"/>
        </w:rPr>
        <w:t>o</w:t>
      </w:r>
      <w:r w:rsidR="004B788F">
        <w:rPr>
          <w:rFonts w:ascii="Arial" w:eastAsia="Times New Roman" w:hAnsi="Arial" w:cs="Arial"/>
        </w:rPr>
        <w:t>g</w:t>
      </w:r>
      <w:r w:rsidR="00766E49" w:rsidRPr="00D406E4">
        <w:rPr>
          <w:rFonts w:ascii="Arial" w:eastAsia="Times New Roman" w:hAnsi="Arial" w:cs="Arial"/>
        </w:rPr>
        <w:t xml:space="preserve"> </w:t>
      </w:r>
      <w:r w:rsidR="004B788F">
        <w:rPr>
          <w:rFonts w:ascii="Arial" w:eastAsia="Times New Roman" w:hAnsi="Arial" w:cs="Arial"/>
          <w:lang w:val="sr-Cyrl-RS"/>
        </w:rPr>
        <w:t>komiteta</w:t>
      </w:r>
      <w:r w:rsidR="00766E49" w:rsidRPr="00D406E4">
        <w:rPr>
          <w:rFonts w:ascii="Arial" w:eastAsia="Times New Roman" w:hAnsi="Arial" w:cs="Arial"/>
        </w:rPr>
        <w:t>.</w:t>
      </w:r>
    </w:p>
    <w:p w:rsidR="00766E49" w:rsidRPr="00D406E4" w:rsidRDefault="00D406E4" w:rsidP="00F4061B">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2.</w:t>
      </w:r>
      <w:r>
        <w:rPr>
          <w:rFonts w:ascii="Arial" w:eastAsia="Times New Roman" w:hAnsi="Arial" w:cs="Arial"/>
        </w:rPr>
        <w:tab/>
      </w:r>
      <w:r w:rsidR="004B788F">
        <w:rPr>
          <w:rFonts w:ascii="Arial" w:eastAsia="Times New Roman" w:hAnsi="Arial" w:cs="Arial"/>
        </w:rPr>
        <w:t>Uk</w:t>
      </w:r>
      <w:r w:rsidR="00766E49" w:rsidRPr="00D406E4">
        <w:rPr>
          <w:rFonts w:ascii="Arial" w:eastAsia="Times New Roman" w:hAnsi="Arial" w:cs="Arial"/>
        </w:rPr>
        <w:t>o</w:t>
      </w:r>
      <w:r w:rsidR="004B788F">
        <w:rPr>
          <w:rFonts w:ascii="Arial" w:eastAsia="Times New Roman" w:hAnsi="Arial" w:cs="Arial"/>
        </w:rPr>
        <w:t>lik</w:t>
      </w:r>
      <w:r w:rsidR="00766E49" w:rsidRPr="00D406E4">
        <w:rPr>
          <w:rFonts w:ascii="Arial" w:eastAsia="Times New Roman" w:hAnsi="Arial" w:cs="Arial"/>
        </w:rPr>
        <w:t xml:space="preserve">o je </w:t>
      </w:r>
      <w:r w:rsidR="004B788F">
        <w:rPr>
          <w:rFonts w:ascii="Arial" w:eastAsia="Times New Roman" w:hAnsi="Arial" w:cs="Arial"/>
        </w:rPr>
        <w:t>bil</w:t>
      </w:r>
      <w:r w:rsidR="00766E49" w:rsidRPr="00D406E4">
        <w:rPr>
          <w:rFonts w:ascii="Arial" w:eastAsia="Times New Roman" w:hAnsi="Arial" w:cs="Arial"/>
        </w:rPr>
        <w:t xml:space="preserve">o </w:t>
      </w:r>
      <w:r w:rsidR="004B788F">
        <w:rPr>
          <w:rFonts w:ascii="Arial" w:eastAsia="Times New Roman" w:hAnsi="Arial" w:cs="Arial"/>
        </w:rPr>
        <w:t>k</w:t>
      </w:r>
      <w:r w:rsidR="00766E49" w:rsidRPr="00D406E4">
        <w:rPr>
          <w:rFonts w:ascii="Arial" w:eastAsia="Times New Roman" w:hAnsi="Arial" w:cs="Arial"/>
        </w:rPr>
        <w:t xml:space="preserve">oje </w:t>
      </w:r>
      <w:r w:rsidR="004B788F">
        <w:rPr>
          <w:rFonts w:ascii="Arial" w:eastAsia="Times New Roman" w:hAnsi="Arial" w:cs="Arial"/>
        </w:rPr>
        <w:t>pit</w:t>
      </w:r>
      <w:r w:rsidR="00766E49" w:rsidRPr="00D406E4">
        <w:rPr>
          <w:rFonts w:ascii="Arial" w:eastAsia="Times New Roman" w:hAnsi="Arial" w:cs="Arial"/>
        </w:rPr>
        <w:t>a</w:t>
      </w:r>
      <w:r w:rsidR="004B788F">
        <w:rPr>
          <w:rFonts w:ascii="Arial" w:eastAsia="Times New Roman" w:hAnsi="Arial" w:cs="Arial"/>
        </w:rPr>
        <w:t>nj</w:t>
      </w:r>
      <w:r w:rsidR="00766E49" w:rsidRPr="00D406E4">
        <w:rPr>
          <w:rFonts w:ascii="Arial" w:eastAsia="Times New Roman" w:hAnsi="Arial" w:cs="Arial"/>
        </w:rPr>
        <w:t xml:space="preserve">e </w:t>
      </w:r>
      <w:r w:rsidR="004B788F">
        <w:rPr>
          <w:rFonts w:ascii="Arial" w:eastAsia="Times New Roman" w:hAnsi="Arial" w:cs="Arial"/>
        </w:rPr>
        <w:t>upuć</w:t>
      </w:r>
      <w:r w:rsidR="00766E49" w:rsidRPr="00D406E4">
        <w:rPr>
          <w:rFonts w:ascii="Arial" w:eastAsia="Times New Roman" w:hAnsi="Arial" w:cs="Arial"/>
        </w:rPr>
        <w:t>e</w:t>
      </w:r>
      <w:r w:rsidR="004B788F">
        <w:rPr>
          <w:rFonts w:ascii="Arial" w:eastAsia="Times New Roman" w:hAnsi="Arial" w:cs="Arial"/>
        </w:rPr>
        <w:t>n</w:t>
      </w:r>
      <w:r w:rsidR="00766E49" w:rsidRPr="00D406E4">
        <w:rPr>
          <w:rFonts w:ascii="Arial" w:eastAsia="Times New Roman" w:hAnsi="Arial" w:cs="Arial"/>
        </w:rPr>
        <w:t xml:space="preserve">o </w:t>
      </w:r>
      <w:r w:rsidR="004B788F">
        <w:rPr>
          <w:rFonts w:ascii="Arial" w:eastAsia="Times New Roman" w:hAnsi="Arial" w:cs="Arial"/>
        </w:rPr>
        <w:t>St</w:t>
      </w:r>
      <w:r w:rsidR="00766E49" w:rsidRPr="00D406E4">
        <w:rPr>
          <w:rFonts w:ascii="Arial" w:eastAsia="Times New Roman" w:hAnsi="Arial" w:cs="Arial"/>
        </w:rPr>
        <w:t>a</w:t>
      </w:r>
      <w:r w:rsidR="004B788F">
        <w:rPr>
          <w:rFonts w:ascii="Arial" w:eastAsia="Times New Roman" w:hAnsi="Arial" w:cs="Arial"/>
        </w:rPr>
        <w:t>ln</w:t>
      </w:r>
      <w:r w:rsidR="00766E49" w:rsidRPr="00D406E4">
        <w:rPr>
          <w:rFonts w:ascii="Arial" w:eastAsia="Times New Roman" w:hAnsi="Arial" w:cs="Arial"/>
        </w:rPr>
        <w:t>o</w:t>
      </w:r>
      <w:r w:rsidR="004B788F">
        <w:rPr>
          <w:rFonts w:ascii="Arial" w:eastAsia="Times New Roman" w:hAnsi="Arial" w:cs="Arial"/>
        </w:rPr>
        <w:t>m</w:t>
      </w:r>
      <w:r w:rsidR="00766E49" w:rsidRPr="00D406E4">
        <w:rPr>
          <w:rFonts w:ascii="Arial" w:eastAsia="Times New Roman" w:hAnsi="Arial" w:cs="Arial"/>
        </w:rPr>
        <w:t xml:space="preserve"> </w:t>
      </w:r>
      <w:r w:rsidR="004B788F">
        <w:rPr>
          <w:rFonts w:ascii="Arial" w:eastAsia="Times New Roman" w:hAnsi="Arial" w:cs="Arial"/>
          <w:lang w:val="sr-Cyrl-RS"/>
        </w:rPr>
        <w:t>komitetu</w:t>
      </w:r>
      <w:r w:rsidR="00766E49" w:rsidRPr="00D406E4">
        <w:rPr>
          <w:rFonts w:ascii="Arial" w:eastAsia="Times New Roman" w:hAnsi="Arial" w:cs="Arial"/>
          <w:lang w:val="sr-Cyrl-RS"/>
        </w:rPr>
        <w:t xml:space="preserve"> </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rPr>
        <w:t>skl</w:t>
      </w:r>
      <w:r w:rsidR="00766E49" w:rsidRPr="00D406E4">
        <w:rPr>
          <w:rFonts w:ascii="Arial" w:eastAsia="Times New Roman" w:hAnsi="Arial" w:cs="Arial"/>
        </w:rPr>
        <w:t>a</w:t>
      </w:r>
      <w:r w:rsidR="004B788F">
        <w:rPr>
          <w:rFonts w:ascii="Arial" w:eastAsia="Times New Roman" w:hAnsi="Arial" w:cs="Arial"/>
        </w:rPr>
        <w:t>du</w:t>
      </w:r>
      <w:r w:rsidR="00766E49" w:rsidRPr="00D406E4">
        <w:rPr>
          <w:rFonts w:ascii="Arial" w:eastAsia="Times New Roman" w:hAnsi="Arial" w:cs="Arial"/>
        </w:rPr>
        <w:t xml:space="preserve"> </w:t>
      </w:r>
      <w:proofErr w:type="gramStart"/>
      <w:r w:rsidR="004B788F">
        <w:rPr>
          <w:rFonts w:ascii="Arial" w:eastAsia="Times New Roman" w:hAnsi="Arial" w:cs="Arial"/>
        </w:rPr>
        <w:t>s</w:t>
      </w:r>
      <w:r w:rsidR="00766E49" w:rsidRPr="00D406E4">
        <w:rPr>
          <w:rFonts w:ascii="Arial" w:eastAsia="Times New Roman" w:hAnsi="Arial" w:cs="Arial"/>
        </w:rPr>
        <w:t>a</w:t>
      </w:r>
      <w:proofErr w:type="gramEnd"/>
      <w:r w:rsidR="00766E49" w:rsidRPr="00D406E4">
        <w:rPr>
          <w:rFonts w:ascii="Arial" w:eastAsia="Times New Roman" w:hAnsi="Arial" w:cs="Arial"/>
        </w:rPr>
        <w:t xml:space="preserve"> </w:t>
      </w:r>
      <w:r w:rsidR="004B788F">
        <w:rPr>
          <w:rFonts w:ascii="Arial" w:eastAsia="Times New Roman" w:hAnsi="Arial" w:cs="Arial"/>
        </w:rPr>
        <w:t>st</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o</w:t>
      </w:r>
      <w:r w:rsidR="004B788F">
        <w:rPr>
          <w:rFonts w:ascii="Arial" w:eastAsia="Times New Roman" w:hAnsi="Arial" w:cs="Arial"/>
        </w:rPr>
        <w:t>m</w:t>
      </w:r>
      <w:r w:rsidR="00766E49" w:rsidRPr="00D406E4">
        <w:rPr>
          <w:rFonts w:ascii="Arial" w:eastAsia="Times New Roman" w:hAnsi="Arial" w:cs="Arial"/>
        </w:rPr>
        <w:t xml:space="preserve"> 1, </w:t>
      </w:r>
      <w:r w:rsidR="004B788F">
        <w:rPr>
          <w:rFonts w:ascii="Arial" w:eastAsia="Times New Roman" w:hAnsi="Arial" w:cs="Arial"/>
        </w:rPr>
        <w:t>St</w:t>
      </w:r>
      <w:r w:rsidR="00766E49" w:rsidRPr="00D406E4">
        <w:rPr>
          <w:rFonts w:ascii="Arial" w:eastAsia="Times New Roman" w:hAnsi="Arial" w:cs="Arial"/>
        </w:rPr>
        <w:t>a</w:t>
      </w:r>
      <w:r w:rsidR="004B788F">
        <w:rPr>
          <w:rFonts w:ascii="Arial" w:eastAsia="Times New Roman" w:hAnsi="Arial" w:cs="Arial"/>
        </w:rPr>
        <w:t>lni</w:t>
      </w:r>
      <w:r w:rsidR="00766E49" w:rsidRPr="00D406E4">
        <w:rPr>
          <w:rFonts w:ascii="Arial" w:eastAsia="Times New Roman" w:hAnsi="Arial" w:cs="Arial"/>
        </w:rPr>
        <w:t xml:space="preserve"> </w:t>
      </w:r>
      <w:r w:rsidR="004B788F">
        <w:rPr>
          <w:rFonts w:ascii="Arial" w:eastAsia="Times New Roman" w:hAnsi="Arial" w:cs="Arial"/>
          <w:lang w:val="sr-Cyrl-RS"/>
        </w:rPr>
        <w:t>komitet</w:t>
      </w:r>
      <w:r w:rsidR="00766E49" w:rsidRPr="00D406E4">
        <w:rPr>
          <w:rFonts w:ascii="Arial" w:eastAsia="Times New Roman" w:hAnsi="Arial" w:cs="Arial"/>
          <w:lang w:val="sr-Cyrl-RS"/>
        </w:rPr>
        <w:t xml:space="preserve"> </w:t>
      </w:r>
      <w:r w:rsidR="004B788F">
        <w:rPr>
          <w:rFonts w:ascii="Arial" w:eastAsia="Times New Roman" w:hAnsi="Arial" w:cs="Arial"/>
        </w:rPr>
        <w:t>m</w:t>
      </w:r>
      <w:r w:rsidR="00766E49" w:rsidRPr="00D406E4">
        <w:rPr>
          <w:rFonts w:ascii="Arial" w:eastAsia="Times New Roman" w:hAnsi="Arial" w:cs="Arial"/>
        </w:rPr>
        <w:t>o</w:t>
      </w:r>
      <w:r w:rsidR="004B788F">
        <w:rPr>
          <w:rFonts w:ascii="Arial" w:eastAsia="Times New Roman" w:hAnsi="Arial" w:cs="Arial"/>
        </w:rPr>
        <w:t>ž</w:t>
      </w:r>
      <w:r w:rsidR="00766E49" w:rsidRPr="00D406E4">
        <w:rPr>
          <w:rFonts w:ascii="Arial" w:eastAsia="Times New Roman" w:hAnsi="Arial" w:cs="Arial"/>
        </w:rPr>
        <w:t xml:space="preserve">e, </w:t>
      </w:r>
      <w:r w:rsidR="004B788F">
        <w:rPr>
          <w:rFonts w:ascii="Arial" w:eastAsia="Times New Roman" w:hAnsi="Arial" w:cs="Arial"/>
        </w:rPr>
        <w:t>n</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o</w:t>
      </w:r>
      <w:r w:rsidR="004B788F">
        <w:rPr>
          <w:rFonts w:ascii="Arial" w:eastAsia="Times New Roman" w:hAnsi="Arial" w:cs="Arial"/>
        </w:rPr>
        <w:t>n</w:t>
      </w:r>
      <w:r w:rsidR="00766E49" w:rsidRPr="00D406E4">
        <w:rPr>
          <w:rFonts w:ascii="Arial" w:eastAsia="Times New Roman" w:hAnsi="Arial" w:cs="Arial"/>
        </w:rPr>
        <w:t xml:space="preserve"> </w:t>
      </w:r>
      <w:r w:rsidR="004B788F">
        <w:rPr>
          <w:rFonts w:ascii="Arial" w:eastAsia="Times New Roman" w:hAnsi="Arial" w:cs="Arial"/>
        </w:rPr>
        <w:t>št</w:t>
      </w:r>
      <w:r w:rsidR="00766E49" w:rsidRPr="00D406E4">
        <w:rPr>
          <w:rFonts w:ascii="Arial" w:eastAsia="Times New Roman" w:hAnsi="Arial" w:cs="Arial"/>
        </w:rPr>
        <w:t xml:space="preserve">o je </w:t>
      </w:r>
      <w:r w:rsidR="004B788F">
        <w:rPr>
          <w:rFonts w:ascii="Arial" w:eastAsia="Times New Roman" w:hAnsi="Arial" w:cs="Arial"/>
        </w:rPr>
        <w:t>uključ</w:t>
      </w:r>
      <w:r w:rsidR="00766E49" w:rsidRPr="00D406E4">
        <w:rPr>
          <w:rFonts w:ascii="Arial" w:eastAsia="Times New Roman" w:hAnsi="Arial" w:cs="Arial"/>
        </w:rPr>
        <w:t>e</w:t>
      </w:r>
      <w:r w:rsidR="004B788F">
        <w:rPr>
          <w:rFonts w:ascii="Arial" w:eastAsia="Times New Roman" w:hAnsi="Arial" w:cs="Arial"/>
        </w:rPr>
        <w:t>nim</w:t>
      </w:r>
      <w:r w:rsidR="00766E49" w:rsidRPr="00D406E4">
        <w:rPr>
          <w:rFonts w:ascii="Arial" w:eastAsia="Times New Roman" w:hAnsi="Arial" w:cs="Arial"/>
        </w:rPr>
        <w:t xml:space="preserve"> </w:t>
      </w:r>
      <w:r w:rsidR="004B788F">
        <w:rPr>
          <w:rFonts w:ascii="Arial" w:eastAsia="Times New Roman" w:hAnsi="Arial" w:cs="Arial"/>
        </w:rPr>
        <w:t>str</w:t>
      </w:r>
      <w:r w:rsidR="00766E49" w:rsidRPr="00D406E4">
        <w:rPr>
          <w:rFonts w:ascii="Arial" w:eastAsia="Times New Roman" w:hAnsi="Arial" w:cs="Arial"/>
        </w:rPr>
        <w:t>a</w:t>
      </w:r>
      <w:r w:rsidR="004B788F">
        <w:rPr>
          <w:rFonts w:ascii="Arial" w:eastAsia="Times New Roman" w:hAnsi="Arial" w:cs="Arial"/>
        </w:rPr>
        <w:t>n</w:t>
      </w:r>
      <w:r w:rsidR="00766E49" w:rsidRPr="00D406E4">
        <w:rPr>
          <w:rFonts w:ascii="Arial" w:eastAsia="Times New Roman" w:hAnsi="Arial" w:cs="Arial"/>
        </w:rPr>
        <w:t>a</w:t>
      </w:r>
      <w:r w:rsidR="004B788F">
        <w:rPr>
          <w:rFonts w:ascii="Arial" w:eastAsia="Times New Roman" w:hAnsi="Arial" w:cs="Arial"/>
        </w:rPr>
        <w:t>m</w:t>
      </w:r>
      <w:r w:rsidR="00766E49" w:rsidRPr="00D406E4">
        <w:rPr>
          <w:rFonts w:ascii="Arial" w:eastAsia="Times New Roman" w:hAnsi="Arial" w:cs="Arial"/>
        </w:rPr>
        <w:t xml:space="preserve">a </w:t>
      </w:r>
      <w:r w:rsidR="004B788F">
        <w:rPr>
          <w:rFonts w:ascii="Arial" w:eastAsia="Times New Roman" w:hAnsi="Arial" w:cs="Arial"/>
        </w:rPr>
        <w:t>d</w:t>
      </w:r>
      <w:r w:rsidR="00766E49" w:rsidRPr="00D406E4">
        <w:rPr>
          <w:rFonts w:ascii="Arial" w:eastAsia="Times New Roman" w:hAnsi="Arial" w:cs="Arial"/>
        </w:rPr>
        <w:t>a</w:t>
      </w:r>
      <w:r w:rsidR="004B788F">
        <w:rPr>
          <w:rFonts w:ascii="Arial" w:eastAsia="Times New Roman" w:hAnsi="Arial" w:cs="Arial"/>
        </w:rPr>
        <w:t>t</w:t>
      </w:r>
      <w:r w:rsidR="00766E49" w:rsidRPr="00D406E4">
        <w:rPr>
          <w:rFonts w:ascii="Arial" w:eastAsia="Times New Roman" w:hAnsi="Arial" w:cs="Arial"/>
        </w:rPr>
        <w:t xml:space="preserve">a </w:t>
      </w:r>
      <w:r w:rsidR="004B788F">
        <w:rPr>
          <w:rFonts w:ascii="Arial" w:eastAsia="Times New Roman" w:hAnsi="Arial" w:cs="Arial"/>
        </w:rPr>
        <w:t>m</w:t>
      </w:r>
      <w:r w:rsidR="00766E49" w:rsidRPr="00D406E4">
        <w:rPr>
          <w:rFonts w:ascii="Arial" w:eastAsia="Times New Roman" w:hAnsi="Arial" w:cs="Arial"/>
        </w:rPr>
        <w:t>o</w:t>
      </w:r>
      <w:r w:rsidR="004B788F">
        <w:rPr>
          <w:rFonts w:ascii="Arial" w:eastAsia="Times New Roman" w:hAnsi="Arial" w:cs="Arial"/>
        </w:rPr>
        <w:t>gućn</w:t>
      </w:r>
      <w:r w:rsidR="00766E49" w:rsidRPr="00D406E4">
        <w:rPr>
          <w:rFonts w:ascii="Arial" w:eastAsia="Times New Roman" w:hAnsi="Arial" w:cs="Arial"/>
        </w:rPr>
        <w:t>o</w:t>
      </w:r>
      <w:r w:rsidR="004B788F">
        <w:rPr>
          <w:rFonts w:ascii="Arial" w:eastAsia="Times New Roman" w:hAnsi="Arial" w:cs="Arial"/>
        </w:rPr>
        <w:t>st</w:t>
      </w:r>
      <w:r w:rsidR="00766E49" w:rsidRPr="00D406E4">
        <w:rPr>
          <w:rFonts w:ascii="Arial" w:eastAsia="Times New Roman" w:hAnsi="Arial" w:cs="Arial"/>
        </w:rPr>
        <w:t xml:space="preserve"> </w:t>
      </w:r>
      <w:r w:rsidR="004B788F">
        <w:rPr>
          <w:rFonts w:ascii="Arial" w:eastAsia="Times New Roman" w:hAnsi="Arial" w:cs="Arial"/>
        </w:rPr>
        <w:t>d</w:t>
      </w:r>
      <w:r w:rsidR="00766E49" w:rsidRPr="00D406E4">
        <w:rPr>
          <w:rFonts w:ascii="Arial" w:eastAsia="Times New Roman" w:hAnsi="Arial" w:cs="Arial"/>
        </w:rPr>
        <w:t xml:space="preserve">a </w:t>
      </w:r>
      <w:r w:rsidR="004B788F">
        <w:rPr>
          <w:rFonts w:ascii="Arial" w:eastAsia="Times New Roman" w:hAnsi="Arial" w:cs="Arial"/>
        </w:rPr>
        <w:t>budu</w:t>
      </w:r>
      <w:r w:rsidR="00766E49" w:rsidRPr="00D406E4">
        <w:rPr>
          <w:rFonts w:ascii="Arial" w:eastAsia="Times New Roman" w:hAnsi="Arial" w:cs="Arial"/>
        </w:rPr>
        <w:t xml:space="preserve"> </w:t>
      </w:r>
      <w:r w:rsidR="004B788F">
        <w:rPr>
          <w:rFonts w:ascii="Arial" w:eastAsia="Times New Roman" w:hAnsi="Arial" w:cs="Arial"/>
        </w:rPr>
        <w:t>s</w:t>
      </w:r>
      <w:r w:rsidR="00766E49" w:rsidRPr="00D406E4">
        <w:rPr>
          <w:rFonts w:ascii="Arial" w:eastAsia="Times New Roman" w:hAnsi="Arial" w:cs="Arial"/>
        </w:rPr>
        <w:t>a</w:t>
      </w:r>
      <w:r w:rsidR="004B788F">
        <w:rPr>
          <w:rFonts w:ascii="Arial" w:eastAsia="Times New Roman" w:hAnsi="Arial" w:cs="Arial"/>
        </w:rPr>
        <w:t>sluš</w:t>
      </w:r>
      <w:r w:rsidR="00766E49" w:rsidRPr="00D406E4">
        <w:rPr>
          <w:rFonts w:ascii="Arial" w:eastAsia="Times New Roman" w:hAnsi="Arial" w:cs="Arial"/>
        </w:rPr>
        <w:t>a</w:t>
      </w:r>
      <w:r w:rsidR="004B788F">
        <w:rPr>
          <w:rFonts w:ascii="Arial" w:eastAsia="Times New Roman" w:hAnsi="Arial" w:cs="Arial"/>
        </w:rPr>
        <w:t>n</w:t>
      </w:r>
      <w:r w:rsidR="00766E49" w:rsidRPr="00D406E4">
        <w:rPr>
          <w:rFonts w:ascii="Arial" w:eastAsia="Times New Roman" w:hAnsi="Arial" w:cs="Arial"/>
        </w:rPr>
        <w:t xml:space="preserve">e, </w:t>
      </w:r>
      <w:r w:rsidR="004B788F">
        <w:rPr>
          <w:rFonts w:ascii="Arial" w:eastAsia="Times New Roman" w:hAnsi="Arial" w:cs="Arial"/>
        </w:rPr>
        <w:t>d</w:t>
      </w:r>
      <w:r w:rsidR="00766E49" w:rsidRPr="00D406E4">
        <w:rPr>
          <w:rFonts w:ascii="Arial" w:eastAsia="Times New Roman" w:hAnsi="Arial" w:cs="Arial"/>
        </w:rPr>
        <w:t>a</w:t>
      </w:r>
      <w:r w:rsidR="004B788F">
        <w:rPr>
          <w:rFonts w:ascii="Arial" w:eastAsia="Times New Roman" w:hAnsi="Arial" w:cs="Arial"/>
        </w:rPr>
        <w:t>ti</w:t>
      </w:r>
      <w:r w:rsidR="00766E49" w:rsidRPr="00D406E4">
        <w:rPr>
          <w:rFonts w:ascii="Arial" w:eastAsia="Times New Roman" w:hAnsi="Arial" w:cs="Arial"/>
        </w:rPr>
        <w:t xml:space="preserv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ruk</w:t>
      </w:r>
      <w:r w:rsidR="00766E49" w:rsidRPr="00D406E4">
        <w:rPr>
          <w:rFonts w:ascii="Arial" w:eastAsia="Times New Roman" w:hAnsi="Arial" w:cs="Arial"/>
        </w:rPr>
        <w:t xml:space="preserve">e </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gl</w:t>
      </w:r>
      <w:r w:rsidR="00766E49" w:rsidRPr="00D406E4">
        <w:rPr>
          <w:rFonts w:ascii="Arial" w:eastAsia="Times New Roman" w:hAnsi="Arial" w:cs="Arial"/>
        </w:rPr>
        <w:t>e</w:t>
      </w:r>
      <w:r w:rsidR="004B788F">
        <w:rPr>
          <w:rFonts w:ascii="Arial" w:eastAsia="Times New Roman" w:hAnsi="Arial" w:cs="Arial"/>
        </w:rPr>
        <w:t>du</w:t>
      </w:r>
      <w:r w:rsidR="00766E49" w:rsidRPr="00D406E4">
        <w:rPr>
          <w:rFonts w:ascii="Arial" w:eastAsia="Times New Roman" w:hAnsi="Arial" w:cs="Arial"/>
        </w:rPr>
        <w:t xml:space="preserve"> a</w:t>
      </w:r>
      <w:r w:rsidR="004B788F">
        <w:rPr>
          <w:rFonts w:ascii="Arial" w:eastAsia="Times New Roman" w:hAnsi="Arial" w:cs="Arial"/>
        </w:rPr>
        <w:t>d</w:t>
      </w:r>
      <w:r w:rsidR="00766E49" w:rsidRPr="00D406E4">
        <w:rPr>
          <w:rFonts w:ascii="Arial" w:eastAsia="Times New Roman" w:hAnsi="Arial" w:cs="Arial"/>
        </w:rPr>
        <w:t>e</w:t>
      </w:r>
      <w:r w:rsidR="004B788F">
        <w:rPr>
          <w:rFonts w:ascii="Arial" w:eastAsia="Times New Roman" w:hAnsi="Arial" w:cs="Arial"/>
        </w:rPr>
        <w:t>kv</w:t>
      </w:r>
      <w:r w:rsidR="00766E49" w:rsidRPr="00D406E4">
        <w:rPr>
          <w:rFonts w:ascii="Arial" w:eastAsia="Times New Roman" w:hAnsi="Arial" w:cs="Arial"/>
        </w:rPr>
        <w:t>a</w:t>
      </w:r>
      <w:r w:rsidR="004B788F">
        <w:rPr>
          <w:rFonts w:ascii="Arial" w:eastAsia="Times New Roman" w:hAnsi="Arial" w:cs="Arial"/>
        </w:rPr>
        <w:t>tn</w:t>
      </w:r>
      <w:r w:rsidR="00766E49" w:rsidRPr="00D406E4">
        <w:rPr>
          <w:rFonts w:ascii="Arial" w:eastAsia="Times New Roman" w:hAnsi="Arial" w:cs="Arial"/>
        </w:rPr>
        <w:t>o</w:t>
      </w:r>
      <w:r w:rsidR="004B788F">
        <w:rPr>
          <w:rFonts w:ascii="Arial" w:eastAsia="Times New Roman" w:hAnsi="Arial" w:cs="Arial"/>
        </w:rPr>
        <w:t>g</w:t>
      </w:r>
      <w:r w:rsidR="00766E49" w:rsidRPr="00D406E4">
        <w:rPr>
          <w:rFonts w:ascii="Arial" w:eastAsia="Times New Roman" w:hAnsi="Arial" w:cs="Arial"/>
        </w:rPr>
        <w:t xml:space="preserve"> </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stupk</w:t>
      </w:r>
      <w:r w:rsidR="00766E49" w:rsidRPr="00D406E4">
        <w:rPr>
          <w:rFonts w:ascii="Arial" w:eastAsia="Times New Roman" w:hAnsi="Arial" w:cs="Arial"/>
        </w:rPr>
        <w:t xml:space="preserve">a </w:t>
      </w:r>
      <w:r w:rsidR="004B788F">
        <w:rPr>
          <w:rFonts w:ascii="Arial" w:eastAsia="Times New Roman" w:hAnsi="Arial" w:cs="Arial"/>
        </w:rPr>
        <w:t>k</w:t>
      </w:r>
      <w:r w:rsidR="00766E49" w:rsidRPr="00D406E4">
        <w:rPr>
          <w:rFonts w:ascii="Arial" w:eastAsia="Times New Roman" w:hAnsi="Arial" w:cs="Arial"/>
        </w:rPr>
        <w:t>oj</w:t>
      </w:r>
      <w:r w:rsidR="004B788F">
        <w:rPr>
          <w:rFonts w:ascii="Arial" w:eastAsia="Times New Roman" w:hAnsi="Arial" w:cs="Arial"/>
        </w:rPr>
        <w:t>i</w:t>
      </w:r>
      <w:r w:rsidR="00766E49" w:rsidRPr="00D406E4">
        <w:rPr>
          <w:rFonts w:ascii="Arial" w:eastAsia="Times New Roman" w:hAnsi="Arial" w:cs="Arial"/>
        </w:rPr>
        <w:t xml:space="preserve"> </w:t>
      </w:r>
      <w:r w:rsidR="004B788F">
        <w:rPr>
          <w:rFonts w:ascii="Arial" w:eastAsia="Times New Roman" w:hAnsi="Arial" w:cs="Arial"/>
        </w:rPr>
        <w:t>ć</w:t>
      </w:r>
      <w:r w:rsidR="00766E49" w:rsidRPr="00D406E4">
        <w:rPr>
          <w:rFonts w:ascii="Arial" w:eastAsia="Times New Roman" w:hAnsi="Arial" w:cs="Arial"/>
        </w:rPr>
        <w:t xml:space="preserve">e </w:t>
      </w:r>
      <w:r w:rsidR="004B788F">
        <w:rPr>
          <w:rFonts w:ascii="Arial" w:eastAsia="Times New Roman" w:hAnsi="Arial" w:cs="Arial"/>
        </w:rPr>
        <w:t>biti</w:t>
      </w:r>
      <w:r w:rsidR="00766E49" w:rsidRPr="00D406E4">
        <w:rPr>
          <w:rFonts w:ascii="Arial" w:eastAsia="Times New Roman" w:hAnsi="Arial" w:cs="Arial"/>
        </w:rPr>
        <w:t xml:space="preserv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duz</w:t>
      </w:r>
      <w:r w:rsidR="00766E49" w:rsidRPr="00D406E4">
        <w:rPr>
          <w:rFonts w:ascii="Arial" w:eastAsia="Times New Roman" w:hAnsi="Arial" w:cs="Arial"/>
        </w:rPr>
        <w:t>e</w:t>
      </w:r>
      <w:r w:rsidR="004B788F">
        <w:rPr>
          <w:rFonts w:ascii="Arial" w:eastAsia="Times New Roman" w:hAnsi="Arial" w:cs="Arial"/>
        </w:rPr>
        <w:t>t</w:t>
      </w:r>
      <w:r w:rsidR="00766E49" w:rsidRPr="00D406E4">
        <w:rPr>
          <w:rFonts w:ascii="Arial" w:eastAsia="Times New Roman" w:hAnsi="Arial" w:cs="Arial"/>
        </w:rPr>
        <w:t>.</w:t>
      </w:r>
    </w:p>
    <w:p w:rsidR="009E10EF" w:rsidRPr="009E10EF" w:rsidRDefault="00D406E4" w:rsidP="009E10EF">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rPr>
        <w:t>3.</w:t>
      </w:r>
      <w:r>
        <w:rPr>
          <w:rFonts w:ascii="Arial" w:eastAsia="Times New Roman" w:hAnsi="Arial" w:cs="Arial"/>
        </w:rPr>
        <w:tab/>
      </w:r>
      <w:r w:rsidR="004B788F">
        <w:rPr>
          <w:rFonts w:ascii="Arial" w:eastAsia="Times New Roman" w:hAnsi="Arial" w:cs="Arial"/>
        </w:rPr>
        <w:t>Uk</w:t>
      </w:r>
      <w:r w:rsidR="00766E49" w:rsidRPr="00D406E4">
        <w:rPr>
          <w:rFonts w:ascii="Arial" w:eastAsia="Times New Roman" w:hAnsi="Arial" w:cs="Arial"/>
        </w:rPr>
        <w:t>o</w:t>
      </w:r>
      <w:r w:rsidR="004B788F">
        <w:rPr>
          <w:rFonts w:ascii="Arial" w:eastAsia="Times New Roman" w:hAnsi="Arial" w:cs="Arial"/>
        </w:rPr>
        <w:t>lik</w:t>
      </w:r>
      <w:r w:rsidR="00766E49" w:rsidRPr="00D406E4">
        <w:rPr>
          <w:rFonts w:ascii="Arial" w:eastAsia="Times New Roman" w:hAnsi="Arial" w:cs="Arial"/>
        </w:rPr>
        <w:t xml:space="preserve">o </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rPr>
        <w:t>r</w:t>
      </w:r>
      <w:r w:rsidR="00766E49" w:rsidRPr="00D406E4">
        <w:rPr>
          <w:rFonts w:ascii="Arial" w:eastAsia="Times New Roman" w:hAnsi="Arial" w:cs="Arial"/>
        </w:rPr>
        <w:t>a</w:t>
      </w:r>
      <w:r w:rsidR="004B788F">
        <w:rPr>
          <w:rFonts w:ascii="Arial" w:eastAsia="Times New Roman" w:hAnsi="Arial" w:cs="Arial"/>
        </w:rPr>
        <w:t>zumn</w:t>
      </w:r>
      <w:r w:rsidR="00766E49" w:rsidRPr="00D406E4">
        <w:rPr>
          <w:rFonts w:ascii="Arial" w:eastAsia="Times New Roman" w:hAnsi="Arial" w:cs="Arial"/>
        </w:rPr>
        <w:t>o</w:t>
      </w:r>
      <w:r w:rsidR="004B788F">
        <w:rPr>
          <w:rFonts w:ascii="Arial" w:eastAsia="Times New Roman" w:hAnsi="Arial" w:cs="Arial"/>
        </w:rPr>
        <w:t>m</w:t>
      </w:r>
      <w:r w:rsidR="00766E49" w:rsidRPr="00D406E4">
        <w:rPr>
          <w:rFonts w:ascii="Arial" w:eastAsia="Times New Roman" w:hAnsi="Arial" w:cs="Arial"/>
        </w:rPr>
        <w:t xml:space="preserve"> </w:t>
      </w:r>
      <w:r w:rsidR="004B788F">
        <w:rPr>
          <w:rFonts w:ascii="Arial" w:eastAsia="Times New Roman" w:hAnsi="Arial" w:cs="Arial"/>
        </w:rPr>
        <w:t>vr</w:t>
      </w:r>
      <w:r w:rsidR="00766E49" w:rsidRPr="00D406E4">
        <w:rPr>
          <w:rFonts w:ascii="Arial" w:eastAsia="Times New Roman" w:hAnsi="Arial" w:cs="Arial"/>
        </w:rPr>
        <w:t>e</w:t>
      </w:r>
      <w:r w:rsidR="004B788F">
        <w:rPr>
          <w:rFonts w:ascii="Arial" w:eastAsia="Times New Roman" w:hAnsi="Arial" w:cs="Arial"/>
        </w:rPr>
        <w:t>m</w:t>
      </w:r>
      <w:r w:rsidR="00766E49" w:rsidRPr="00D406E4">
        <w:rPr>
          <w:rFonts w:ascii="Arial" w:eastAsia="Times New Roman" w:hAnsi="Arial" w:cs="Arial"/>
        </w:rPr>
        <w:t>e</w:t>
      </w:r>
      <w:r w:rsidR="004B788F">
        <w:rPr>
          <w:rFonts w:ascii="Arial" w:eastAsia="Times New Roman" w:hAnsi="Arial" w:cs="Arial"/>
        </w:rPr>
        <w:t>nsk</w:t>
      </w:r>
      <w:r w:rsidR="00766E49" w:rsidRPr="00D406E4">
        <w:rPr>
          <w:rFonts w:ascii="Arial" w:eastAsia="Times New Roman" w:hAnsi="Arial" w:cs="Arial"/>
        </w:rPr>
        <w:t>o</w:t>
      </w:r>
      <w:r w:rsidR="004B788F">
        <w:rPr>
          <w:rFonts w:ascii="Arial" w:eastAsia="Times New Roman" w:hAnsi="Arial" w:cs="Arial"/>
        </w:rPr>
        <w:t>m</w:t>
      </w:r>
      <w:r w:rsidR="00766E49" w:rsidRPr="00D406E4">
        <w:rPr>
          <w:rFonts w:ascii="Arial" w:eastAsia="Times New Roman" w:hAnsi="Arial" w:cs="Arial"/>
        </w:rPr>
        <w:t xml:space="preserve"> </w:t>
      </w:r>
      <w:r w:rsidR="004B788F">
        <w:rPr>
          <w:rFonts w:ascii="Arial" w:eastAsia="Times New Roman" w:hAnsi="Arial" w:cs="Arial"/>
        </w:rPr>
        <w:t>r</w:t>
      </w:r>
      <w:r w:rsidR="00766E49" w:rsidRPr="00D406E4">
        <w:rPr>
          <w:rFonts w:ascii="Arial" w:eastAsia="Times New Roman" w:hAnsi="Arial" w:cs="Arial"/>
        </w:rPr>
        <w:t>o</w:t>
      </w:r>
      <w:r w:rsidR="004B788F">
        <w:rPr>
          <w:rFonts w:ascii="Arial" w:eastAsia="Times New Roman" w:hAnsi="Arial" w:cs="Arial"/>
        </w:rPr>
        <w:t>ku</w:t>
      </w:r>
      <w:r w:rsidR="00766E49" w:rsidRPr="00D406E4">
        <w:rPr>
          <w:rFonts w:ascii="Arial" w:eastAsia="Times New Roman" w:hAnsi="Arial" w:cs="Arial"/>
        </w:rPr>
        <w:t xml:space="preserv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ruk</w:t>
      </w:r>
      <w:r w:rsidR="00766E49" w:rsidRPr="00D406E4">
        <w:rPr>
          <w:rFonts w:ascii="Arial" w:eastAsia="Times New Roman" w:hAnsi="Arial" w:cs="Arial"/>
        </w:rPr>
        <w:t xml:space="preserve">a </w:t>
      </w:r>
      <w:r w:rsidR="004B788F">
        <w:rPr>
          <w:rFonts w:ascii="Arial" w:eastAsia="Times New Roman" w:hAnsi="Arial" w:cs="Arial"/>
        </w:rPr>
        <w:t>k</w:t>
      </w:r>
      <w:r w:rsidR="00766E49" w:rsidRPr="00D406E4">
        <w:rPr>
          <w:rFonts w:ascii="Arial" w:eastAsia="Times New Roman" w:hAnsi="Arial" w:cs="Arial"/>
        </w:rPr>
        <w:t xml:space="preserve">oja je </w:t>
      </w:r>
      <w:r w:rsidR="004B788F">
        <w:rPr>
          <w:rFonts w:ascii="Arial" w:eastAsia="Times New Roman" w:hAnsi="Arial" w:cs="Arial"/>
        </w:rPr>
        <w:t>n</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e</w:t>
      </w:r>
      <w:r w:rsidR="004B788F">
        <w:rPr>
          <w:rFonts w:ascii="Arial" w:eastAsia="Times New Roman" w:hAnsi="Arial" w:cs="Arial"/>
        </w:rPr>
        <w:t>d</w:t>
      </w:r>
      <w:r w:rsidR="00766E49" w:rsidRPr="00D406E4">
        <w:rPr>
          <w:rFonts w:ascii="Arial" w:eastAsia="Times New Roman" w:hAnsi="Arial" w:cs="Arial"/>
        </w:rPr>
        <w:t>e</w:t>
      </w:r>
      <w:r w:rsidR="004B788F">
        <w:rPr>
          <w:rFonts w:ascii="Arial" w:eastAsia="Times New Roman" w:hAnsi="Arial" w:cs="Arial"/>
        </w:rPr>
        <w:t>n</w:t>
      </w:r>
      <w:r w:rsidR="00766E49" w:rsidRPr="00D406E4">
        <w:rPr>
          <w:rFonts w:ascii="Arial" w:eastAsia="Times New Roman" w:hAnsi="Arial" w:cs="Arial"/>
        </w:rPr>
        <w:t xml:space="preserve">a </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rPr>
        <w:t>st</w:t>
      </w:r>
      <w:r w:rsidR="00766E49" w:rsidRPr="00D406E4">
        <w:rPr>
          <w:rFonts w:ascii="Arial" w:eastAsia="Times New Roman" w:hAnsi="Arial" w:cs="Arial"/>
        </w:rPr>
        <w:t>a</w:t>
      </w:r>
      <w:r w:rsidR="004B788F">
        <w:rPr>
          <w:rFonts w:ascii="Arial" w:eastAsia="Times New Roman" w:hAnsi="Arial" w:cs="Arial"/>
        </w:rPr>
        <w:t>vu</w:t>
      </w:r>
      <w:r w:rsidR="00766E49" w:rsidRPr="00D406E4">
        <w:rPr>
          <w:rFonts w:ascii="Arial" w:eastAsia="Times New Roman" w:hAnsi="Arial" w:cs="Arial"/>
        </w:rPr>
        <w:t xml:space="preserve"> 2</w:t>
      </w:r>
      <w:r w:rsidR="00766E49" w:rsidRPr="00D406E4">
        <w:rPr>
          <w:rFonts w:ascii="Arial" w:eastAsia="Times New Roman" w:hAnsi="Arial" w:cs="Arial"/>
          <w:lang w:val="sr-Cyrl-RS"/>
        </w:rPr>
        <w:t>.</w:t>
      </w:r>
      <w:r w:rsidR="00766E49" w:rsidRPr="00D406E4">
        <w:rPr>
          <w:rFonts w:ascii="Arial" w:eastAsia="Times New Roman" w:hAnsi="Arial" w:cs="Arial"/>
        </w:rPr>
        <w:t xml:space="preserve"> </w:t>
      </w:r>
      <w:proofErr w:type="gramStart"/>
      <w:r w:rsidR="004B788F">
        <w:rPr>
          <w:rFonts w:ascii="Arial" w:eastAsia="Times New Roman" w:hAnsi="Arial" w:cs="Arial"/>
        </w:rPr>
        <w:t>ni</w:t>
      </w:r>
      <w:r w:rsidR="00766E49" w:rsidRPr="00D406E4">
        <w:rPr>
          <w:rFonts w:ascii="Arial" w:eastAsia="Times New Roman" w:hAnsi="Arial" w:cs="Arial"/>
        </w:rPr>
        <w:t>je</w:t>
      </w:r>
      <w:proofErr w:type="gramEnd"/>
      <w:r w:rsidR="00766E49" w:rsidRPr="00D406E4">
        <w:rPr>
          <w:rFonts w:ascii="Arial" w:eastAsia="Times New Roman" w:hAnsi="Arial" w:cs="Arial"/>
        </w:rPr>
        <w:t xml:space="preserve"> </w:t>
      </w:r>
      <w:r w:rsidR="004B788F">
        <w:rPr>
          <w:rFonts w:ascii="Arial" w:eastAsia="Times New Roman" w:hAnsi="Arial" w:cs="Arial"/>
        </w:rPr>
        <w:t>isp</w:t>
      </w:r>
      <w:r w:rsidR="00766E49" w:rsidRPr="00D406E4">
        <w:rPr>
          <w:rFonts w:ascii="Arial" w:eastAsia="Times New Roman" w:hAnsi="Arial" w:cs="Arial"/>
        </w:rPr>
        <w:t>o</w:t>
      </w:r>
      <w:r w:rsidR="004B788F">
        <w:rPr>
          <w:rFonts w:ascii="Arial" w:eastAsia="Times New Roman" w:hAnsi="Arial" w:cs="Arial"/>
        </w:rPr>
        <w:t>št</w:t>
      </w:r>
      <w:r w:rsidR="00766E49" w:rsidRPr="00D406E4">
        <w:rPr>
          <w:rFonts w:ascii="Arial" w:eastAsia="Times New Roman" w:hAnsi="Arial" w:cs="Arial"/>
        </w:rPr>
        <w:t>o</w:t>
      </w:r>
      <w:r w:rsidR="004B788F">
        <w:rPr>
          <w:rFonts w:ascii="Arial" w:eastAsia="Times New Roman" w:hAnsi="Arial" w:cs="Arial"/>
        </w:rPr>
        <w:t>v</w:t>
      </w:r>
      <w:r w:rsidR="00766E49" w:rsidRPr="00D406E4">
        <w:rPr>
          <w:rFonts w:ascii="Arial" w:eastAsia="Times New Roman" w:hAnsi="Arial" w:cs="Arial"/>
        </w:rPr>
        <w:t>a</w:t>
      </w:r>
      <w:r w:rsidR="004B788F">
        <w:rPr>
          <w:rFonts w:ascii="Arial" w:eastAsia="Times New Roman" w:hAnsi="Arial" w:cs="Arial"/>
        </w:rPr>
        <w:t>n</w:t>
      </w:r>
      <w:r w:rsidR="00766E49" w:rsidRPr="00D406E4">
        <w:rPr>
          <w:rFonts w:ascii="Arial" w:eastAsia="Times New Roman" w:hAnsi="Arial" w:cs="Arial"/>
        </w:rPr>
        <w:t xml:space="preserve">a, </w:t>
      </w:r>
      <w:r w:rsidR="004B788F">
        <w:rPr>
          <w:rFonts w:ascii="Arial" w:eastAsia="Times New Roman" w:hAnsi="Arial" w:cs="Arial"/>
        </w:rPr>
        <w:t>ili</w:t>
      </w:r>
      <w:r w:rsidR="00766E49" w:rsidRPr="00D406E4">
        <w:rPr>
          <w:rFonts w:ascii="Arial" w:eastAsia="Times New Roman" w:hAnsi="Arial" w:cs="Arial"/>
        </w:rPr>
        <w:t xml:space="preserve"> </w:t>
      </w:r>
      <w:r w:rsidR="004B788F">
        <w:rPr>
          <w:rFonts w:ascii="Arial" w:eastAsia="Times New Roman" w:hAnsi="Arial" w:cs="Arial"/>
        </w:rPr>
        <w:t>uk</w:t>
      </w:r>
      <w:r w:rsidR="00766E49" w:rsidRPr="00D406E4">
        <w:rPr>
          <w:rFonts w:ascii="Arial" w:eastAsia="Times New Roman" w:hAnsi="Arial" w:cs="Arial"/>
        </w:rPr>
        <w:t>o</w:t>
      </w:r>
      <w:r w:rsidR="004B788F">
        <w:rPr>
          <w:rFonts w:ascii="Arial" w:eastAsia="Times New Roman" w:hAnsi="Arial" w:cs="Arial"/>
        </w:rPr>
        <w:t>lik</w:t>
      </w:r>
      <w:r w:rsidR="00766E49" w:rsidRPr="00D406E4">
        <w:rPr>
          <w:rFonts w:ascii="Arial" w:eastAsia="Times New Roman" w:hAnsi="Arial" w:cs="Arial"/>
        </w:rPr>
        <w:t xml:space="preserve">o je </w:t>
      </w:r>
      <w:r w:rsidR="004B788F">
        <w:rPr>
          <w:rFonts w:ascii="Arial" w:eastAsia="Times New Roman" w:hAnsi="Arial" w:cs="Arial"/>
        </w:rPr>
        <w:t>St</w:t>
      </w:r>
      <w:r w:rsidR="00766E49" w:rsidRPr="00D406E4">
        <w:rPr>
          <w:rFonts w:ascii="Arial" w:eastAsia="Times New Roman" w:hAnsi="Arial" w:cs="Arial"/>
        </w:rPr>
        <w:t>a</w:t>
      </w:r>
      <w:r w:rsidR="004B788F">
        <w:rPr>
          <w:rFonts w:ascii="Arial" w:eastAsia="Times New Roman" w:hAnsi="Arial" w:cs="Arial"/>
        </w:rPr>
        <w:t>lni</w:t>
      </w:r>
      <w:r w:rsidR="00766E49" w:rsidRPr="00D406E4">
        <w:rPr>
          <w:rFonts w:ascii="Arial" w:eastAsia="Times New Roman" w:hAnsi="Arial" w:cs="Arial"/>
        </w:rPr>
        <w:t xml:space="preserve"> </w:t>
      </w:r>
      <w:r w:rsidR="004B788F">
        <w:rPr>
          <w:rFonts w:ascii="Arial" w:eastAsia="Times New Roman" w:hAnsi="Arial" w:cs="Arial"/>
          <w:lang w:val="sr-Cyrl-RS"/>
        </w:rPr>
        <w:t>komitet</w:t>
      </w:r>
      <w:r w:rsidR="00766E49" w:rsidRPr="00D406E4">
        <w:rPr>
          <w:rFonts w:ascii="Arial" w:eastAsia="Times New Roman" w:hAnsi="Arial" w:cs="Arial"/>
          <w:lang w:val="sr-Cyrl-RS"/>
        </w:rPr>
        <w:t xml:space="preserve"> </w:t>
      </w:r>
      <w:r w:rsidR="004B788F">
        <w:rPr>
          <w:rFonts w:ascii="Arial" w:eastAsia="Times New Roman" w:hAnsi="Arial" w:cs="Arial"/>
        </w:rPr>
        <w:t>n</w:t>
      </w:r>
      <w:r w:rsidR="00766E49" w:rsidRPr="00D406E4">
        <w:rPr>
          <w:rFonts w:ascii="Arial" w:eastAsia="Times New Roman" w:hAnsi="Arial" w:cs="Arial"/>
        </w:rPr>
        <w:t>a</w:t>
      </w:r>
      <w:r w:rsidR="004B788F">
        <w:rPr>
          <w:rFonts w:ascii="Arial" w:eastAsia="Times New Roman" w:hAnsi="Arial" w:cs="Arial"/>
        </w:rPr>
        <w:t>pr</w:t>
      </w:r>
      <w:r w:rsidR="00766E49" w:rsidRPr="00D406E4">
        <w:rPr>
          <w:rFonts w:ascii="Arial" w:eastAsia="Times New Roman" w:hAnsi="Arial" w:cs="Arial"/>
        </w:rPr>
        <w:t>a</w:t>
      </w:r>
      <w:r w:rsidR="004B788F">
        <w:rPr>
          <w:rFonts w:ascii="Arial" w:eastAsia="Times New Roman" w:hAnsi="Arial" w:cs="Arial"/>
        </w:rPr>
        <w:t>vi</w:t>
      </w:r>
      <w:r w:rsidR="00766E49" w:rsidRPr="00D406E4">
        <w:rPr>
          <w:rFonts w:ascii="Arial" w:eastAsia="Times New Roman" w:hAnsi="Arial" w:cs="Arial"/>
        </w:rPr>
        <w:t xml:space="preserve">o </w:t>
      </w:r>
      <w:r w:rsidR="004B788F">
        <w:rPr>
          <w:rFonts w:ascii="Arial" w:eastAsia="Times New Roman" w:hAnsi="Arial" w:cs="Arial"/>
        </w:rPr>
        <w:t>pr</w:t>
      </w:r>
      <w:r w:rsidR="00766E49" w:rsidRPr="00D406E4">
        <w:rPr>
          <w:rFonts w:ascii="Arial" w:eastAsia="Times New Roman" w:hAnsi="Arial" w:cs="Arial"/>
        </w:rPr>
        <w:t>o</w:t>
      </w:r>
      <w:r w:rsidR="004B788F">
        <w:rPr>
          <w:rFonts w:ascii="Arial" w:eastAsia="Times New Roman" w:hAnsi="Arial" w:cs="Arial"/>
        </w:rPr>
        <w:t>pust</w:t>
      </w:r>
      <w:r w:rsidR="00766E49" w:rsidRPr="00D406E4">
        <w:rPr>
          <w:rFonts w:ascii="Arial" w:eastAsia="Times New Roman" w:hAnsi="Arial" w:cs="Arial"/>
        </w:rPr>
        <w:t xml:space="preserve"> </w:t>
      </w:r>
      <w:r w:rsidR="004B788F">
        <w:rPr>
          <w:rFonts w:ascii="Arial" w:eastAsia="Times New Roman" w:hAnsi="Arial" w:cs="Arial"/>
        </w:rPr>
        <w:t>u</w:t>
      </w:r>
      <w:r w:rsidR="00766E49" w:rsidRPr="00D406E4">
        <w:rPr>
          <w:rFonts w:ascii="Arial" w:eastAsia="Times New Roman" w:hAnsi="Arial" w:cs="Arial"/>
        </w:rPr>
        <w:t xml:space="preserve"> </w:t>
      </w:r>
      <w:r w:rsidR="004B788F">
        <w:rPr>
          <w:rFonts w:ascii="Arial" w:eastAsia="Times New Roman" w:hAnsi="Arial" w:cs="Arial"/>
        </w:rPr>
        <w:t>d</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a</w:t>
      </w:r>
      <w:r w:rsidR="004B788F">
        <w:rPr>
          <w:rFonts w:ascii="Arial" w:eastAsia="Times New Roman" w:hAnsi="Arial" w:cs="Arial"/>
        </w:rPr>
        <w:t>nju</w:t>
      </w:r>
      <w:r w:rsidR="00766E49" w:rsidRPr="00D406E4">
        <w:rPr>
          <w:rFonts w:ascii="Arial" w:eastAsia="Times New Roman" w:hAnsi="Arial" w:cs="Arial"/>
        </w:rPr>
        <w:t xml:space="preserve"> </w:t>
      </w:r>
      <w:r w:rsidR="004B788F">
        <w:rPr>
          <w:rFonts w:ascii="Arial" w:eastAsia="Times New Roman" w:hAnsi="Arial" w:cs="Arial"/>
        </w:rPr>
        <w:t>t</w:t>
      </w:r>
      <w:r w:rsidR="00766E49" w:rsidRPr="00D406E4">
        <w:rPr>
          <w:rFonts w:ascii="Arial" w:eastAsia="Times New Roman" w:hAnsi="Arial" w:cs="Arial"/>
        </w:rPr>
        <w:t>a</w:t>
      </w:r>
      <w:r w:rsidR="004B788F">
        <w:rPr>
          <w:rFonts w:ascii="Arial" w:eastAsia="Times New Roman" w:hAnsi="Arial" w:cs="Arial"/>
        </w:rPr>
        <w:t>kv</w:t>
      </w:r>
      <w:r w:rsidR="00766E49" w:rsidRPr="00D406E4">
        <w:rPr>
          <w:rFonts w:ascii="Arial" w:eastAsia="Times New Roman" w:hAnsi="Arial" w:cs="Arial"/>
        </w:rPr>
        <w:t xml:space="preserve">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p</w:t>
      </w:r>
      <w:r w:rsidR="00766E49" w:rsidRPr="00D406E4">
        <w:rPr>
          <w:rFonts w:ascii="Arial" w:eastAsia="Times New Roman" w:hAnsi="Arial" w:cs="Arial"/>
        </w:rPr>
        <w:t>o</w:t>
      </w:r>
      <w:r w:rsidR="004B788F">
        <w:rPr>
          <w:rFonts w:ascii="Arial" w:eastAsia="Times New Roman" w:hAnsi="Arial" w:cs="Arial"/>
        </w:rPr>
        <w:t>ruk</w:t>
      </w:r>
      <w:r w:rsidR="00766E49" w:rsidRPr="00D406E4">
        <w:rPr>
          <w:rFonts w:ascii="Arial" w:eastAsia="Times New Roman" w:hAnsi="Arial" w:cs="Arial"/>
        </w:rPr>
        <w:t xml:space="preserve">e, </w:t>
      </w:r>
      <w:r w:rsidR="004B788F">
        <w:rPr>
          <w:rFonts w:ascii="Arial" w:eastAsia="Times New Roman" w:hAnsi="Arial" w:cs="Arial"/>
          <w:lang w:val="sr-Cyrl-RS"/>
        </w:rPr>
        <w:t>država</w:t>
      </w:r>
      <w:r w:rsidR="00766E49" w:rsidRPr="00D406E4">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D406E4">
        <w:rPr>
          <w:rFonts w:ascii="Arial" w:eastAsia="Times New Roman" w:hAnsi="Arial" w:cs="Arial"/>
          <w:lang w:val="sr-Cyrl-RS"/>
        </w:rPr>
        <w:t xml:space="preserve"> </w:t>
      </w:r>
      <w:r w:rsidR="004B788F">
        <w:rPr>
          <w:rFonts w:ascii="Arial" w:eastAsia="Times New Roman" w:hAnsi="Arial" w:cs="Arial"/>
          <w:lang w:val="sr-Cyrl-RS"/>
        </w:rPr>
        <w:t>u</w:t>
      </w:r>
      <w:r w:rsidR="00766E49" w:rsidRPr="00D406E4">
        <w:rPr>
          <w:rFonts w:ascii="Arial" w:eastAsia="Times New Roman" w:hAnsi="Arial" w:cs="Arial"/>
          <w:lang w:val="sr-Cyrl-RS"/>
        </w:rPr>
        <w:t xml:space="preserve"> </w:t>
      </w:r>
      <w:r w:rsidR="004B788F">
        <w:rPr>
          <w:rFonts w:ascii="Arial" w:eastAsia="Times New Roman" w:hAnsi="Arial" w:cs="Arial"/>
          <w:lang w:val="sr-Cyrl-RS"/>
        </w:rPr>
        <w:t>koju</w:t>
      </w:r>
      <w:r w:rsidR="00766E49" w:rsidRPr="00D406E4">
        <w:rPr>
          <w:rFonts w:ascii="Arial" w:eastAsia="Times New Roman" w:hAnsi="Arial" w:cs="Arial"/>
          <w:lang w:val="sr-Cyrl-RS"/>
        </w:rPr>
        <w:t xml:space="preserve"> </w:t>
      </w:r>
      <w:r w:rsidR="004B788F">
        <w:rPr>
          <w:rFonts w:ascii="Arial" w:eastAsia="Times New Roman" w:hAnsi="Arial" w:cs="Arial"/>
          <w:lang w:val="sr-Cyrl-RS"/>
        </w:rPr>
        <w:t>se</w:t>
      </w:r>
      <w:r w:rsidR="00766E49" w:rsidRPr="00D406E4">
        <w:rPr>
          <w:rFonts w:ascii="Arial" w:eastAsia="Times New Roman" w:hAnsi="Arial" w:cs="Arial"/>
          <w:lang w:val="sr-Cyrl-RS"/>
        </w:rPr>
        <w:t xml:space="preserve"> </w:t>
      </w:r>
      <w:r w:rsidR="004B788F">
        <w:rPr>
          <w:rFonts w:ascii="Arial" w:eastAsia="Times New Roman" w:hAnsi="Arial" w:cs="Arial"/>
          <w:lang w:val="sr-Cyrl-RS"/>
        </w:rPr>
        <w:t>uvozi</w:t>
      </w:r>
      <w:r w:rsidR="00766E49" w:rsidRPr="00D406E4">
        <w:rPr>
          <w:rFonts w:ascii="Arial" w:eastAsia="Times New Roman" w:hAnsi="Arial" w:cs="Arial"/>
          <w:lang w:val="sr-Cyrl-RS"/>
        </w:rPr>
        <w:t xml:space="preserve"> </w:t>
      </w:r>
      <w:r w:rsidR="004B788F">
        <w:rPr>
          <w:rFonts w:ascii="Arial" w:eastAsia="Times New Roman" w:hAnsi="Arial" w:cs="Arial"/>
        </w:rPr>
        <w:t>m</w:t>
      </w:r>
      <w:r w:rsidR="00766E49" w:rsidRPr="00D406E4">
        <w:rPr>
          <w:rFonts w:ascii="Arial" w:eastAsia="Times New Roman" w:hAnsi="Arial" w:cs="Arial"/>
        </w:rPr>
        <w:t>o</w:t>
      </w:r>
      <w:r w:rsidR="004B788F">
        <w:rPr>
          <w:rFonts w:ascii="Arial" w:eastAsia="Times New Roman" w:hAnsi="Arial" w:cs="Arial"/>
        </w:rPr>
        <w:t>ž</w:t>
      </w:r>
      <w:r w:rsidR="00766E49" w:rsidRPr="00D406E4">
        <w:rPr>
          <w:rFonts w:ascii="Arial" w:eastAsia="Times New Roman" w:hAnsi="Arial" w:cs="Arial"/>
        </w:rPr>
        <w:t xml:space="preserve">e </w:t>
      </w:r>
      <w:r w:rsidR="004B788F">
        <w:rPr>
          <w:rFonts w:ascii="Arial" w:eastAsia="Times New Roman" w:hAnsi="Arial" w:cs="Arial"/>
        </w:rPr>
        <w:t>uv</w:t>
      </w:r>
      <w:r w:rsidR="00766E49" w:rsidRPr="00D406E4">
        <w:rPr>
          <w:rFonts w:ascii="Arial" w:eastAsia="Times New Roman" w:hAnsi="Arial" w:cs="Arial"/>
        </w:rPr>
        <w:t>e</w:t>
      </w:r>
      <w:r w:rsidR="004B788F">
        <w:rPr>
          <w:rFonts w:ascii="Arial" w:eastAsia="Times New Roman" w:hAnsi="Arial" w:cs="Arial"/>
        </w:rPr>
        <w:t>sti</w:t>
      </w:r>
      <w:r w:rsidR="00766E49" w:rsidRPr="00D406E4">
        <w:rPr>
          <w:rFonts w:ascii="Arial" w:eastAsia="Times New Roman" w:hAnsi="Arial" w:cs="Arial"/>
        </w:rPr>
        <w:t xml:space="preserve"> </w:t>
      </w:r>
      <w:r w:rsidR="004B788F">
        <w:rPr>
          <w:rFonts w:ascii="Arial" w:eastAsia="Times New Roman" w:hAnsi="Arial" w:cs="Arial"/>
        </w:rPr>
        <w:t>d</w:t>
      </w:r>
      <w:r w:rsidR="00766E49" w:rsidRPr="00D406E4">
        <w:rPr>
          <w:rFonts w:ascii="Arial" w:eastAsia="Times New Roman" w:hAnsi="Arial" w:cs="Arial"/>
        </w:rPr>
        <w:t>o</w:t>
      </w:r>
      <w:r w:rsidR="004B788F">
        <w:rPr>
          <w:rFonts w:ascii="Arial" w:eastAsia="Times New Roman" w:hAnsi="Arial" w:cs="Arial"/>
        </w:rPr>
        <w:t>d</w:t>
      </w:r>
      <w:r w:rsidR="00766E49" w:rsidRPr="00D406E4">
        <w:rPr>
          <w:rFonts w:ascii="Arial" w:eastAsia="Times New Roman" w:hAnsi="Arial" w:cs="Arial"/>
        </w:rPr>
        <w:t>a</w:t>
      </w:r>
      <w:r w:rsidR="004B788F">
        <w:rPr>
          <w:rFonts w:ascii="Arial" w:eastAsia="Times New Roman" w:hAnsi="Arial" w:cs="Arial"/>
        </w:rPr>
        <w:t>tn</w:t>
      </w:r>
      <w:r w:rsidR="004B788F">
        <w:rPr>
          <w:rFonts w:ascii="Arial" w:eastAsia="Times New Roman" w:hAnsi="Arial" w:cs="Arial"/>
          <w:lang w:val="sr-Cyrl-RS"/>
        </w:rPr>
        <w:t>i</w:t>
      </w:r>
      <w:r w:rsidR="00766E49" w:rsidRPr="00D406E4">
        <w:rPr>
          <w:rFonts w:ascii="Arial" w:eastAsia="Times New Roman" w:hAnsi="Arial" w:cs="Arial"/>
          <w:lang w:val="sr-Cyrl-RS"/>
        </w:rPr>
        <w:t xml:space="preserve"> </w:t>
      </w:r>
      <w:r w:rsidR="004B788F">
        <w:rPr>
          <w:rFonts w:ascii="Arial" w:eastAsia="Times New Roman" w:hAnsi="Arial" w:cs="Arial"/>
          <w:lang w:val="sr-Cyrl-RS"/>
        </w:rPr>
        <w:t>nadzor</w:t>
      </w:r>
      <w:r w:rsidR="00766E49" w:rsidRPr="00D406E4">
        <w:rPr>
          <w:rFonts w:ascii="Arial" w:eastAsia="Times New Roman" w:hAnsi="Arial" w:cs="Arial"/>
          <w:lang w:val="sr-Cyrl-RS"/>
        </w:rPr>
        <w:t xml:space="preserve"> </w:t>
      </w:r>
      <w:r w:rsidR="004B788F">
        <w:rPr>
          <w:rFonts w:ascii="Arial" w:eastAsia="Times New Roman" w:hAnsi="Arial" w:cs="Arial"/>
          <w:lang w:val="sr-Cyrl-RS"/>
        </w:rPr>
        <w:t>nad</w:t>
      </w:r>
      <w:r w:rsidR="00766E49" w:rsidRPr="00D406E4">
        <w:rPr>
          <w:rFonts w:ascii="Arial" w:eastAsia="Times New Roman" w:hAnsi="Arial" w:cs="Arial"/>
          <w:lang w:val="sr-Cyrl-RS"/>
        </w:rPr>
        <w:t xml:space="preserv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dm</w:t>
      </w:r>
      <w:r w:rsidR="00766E49" w:rsidRPr="00D406E4">
        <w:rPr>
          <w:rFonts w:ascii="Arial" w:eastAsia="Times New Roman" w:hAnsi="Arial" w:cs="Arial"/>
        </w:rPr>
        <w:t>e</w:t>
      </w:r>
      <w:r w:rsidR="004B788F">
        <w:rPr>
          <w:rFonts w:ascii="Arial" w:eastAsia="Times New Roman" w:hAnsi="Arial" w:cs="Arial"/>
        </w:rPr>
        <w:t>t</w:t>
      </w:r>
      <w:r w:rsidR="004B788F">
        <w:rPr>
          <w:rFonts w:ascii="Arial" w:eastAsia="Times New Roman" w:hAnsi="Arial" w:cs="Arial"/>
          <w:lang w:val="sr-Cyrl-RS"/>
        </w:rPr>
        <w:t>ima</w:t>
      </w:r>
      <w:r w:rsidR="00766E49" w:rsidRPr="00D406E4">
        <w:rPr>
          <w:rFonts w:ascii="Arial" w:eastAsia="Times New Roman" w:hAnsi="Arial" w:cs="Arial"/>
          <w:lang w:val="sr-Cyrl-RS"/>
        </w:rPr>
        <w:t xml:space="preserve"> </w:t>
      </w:r>
      <w:r w:rsidR="00766E49" w:rsidRPr="00D406E4">
        <w:rPr>
          <w:rFonts w:ascii="Arial" w:eastAsia="Times New Roman" w:hAnsi="Arial" w:cs="Arial"/>
        </w:rPr>
        <w:t>o</w:t>
      </w:r>
      <w:r w:rsidR="004B788F">
        <w:rPr>
          <w:rFonts w:ascii="Arial" w:eastAsia="Times New Roman" w:hAnsi="Arial" w:cs="Arial"/>
        </w:rPr>
        <w:t>d</w:t>
      </w:r>
      <w:r w:rsidR="00766E49" w:rsidRPr="00D406E4">
        <w:rPr>
          <w:rFonts w:ascii="Arial" w:eastAsia="Times New Roman" w:hAnsi="Arial" w:cs="Arial"/>
        </w:rPr>
        <w:t xml:space="preserve"> </w:t>
      </w:r>
      <w:r w:rsidR="004B788F">
        <w:rPr>
          <w:rFonts w:ascii="Arial" w:eastAsia="Times New Roman" w:hAnsi="Arial" w:cs="Arial"/>
        </w:rPr>
        <w:t>dr</w:t>
      </w:r>
      <w:r w:rsidR="00766E49" w:rsidRPr="00D406E4">
        <w:rPr>
          <w:rFonts w:ascii="Arial" w:eastAsia="Times New Roman" w:hAnsi="Arial" w:cs="Arial"/>
        </w:rPr>
        <w:t>a</w:t>
      </w:r>
      <w:r w:rsidR="004B788F">
        <w:rPr>
          <w:rFonts w:ascii="Arial" w:eastAsia="Times New Roman" w:hAnsi="Arial" w:cs="Arial"/>
        </w:rPr>
        <w:t>g</w:t>
      </w:r>
      <w:r w:rsidR="00766E49" w:rsidRPr="00D406E4">
        <w:rPr>
          <w:rFonts w:ascii="Arial" w:eastAsia="Times New Roman" w:hAnsi="Arial" w:cs="Arial"/>
        </w:rPr>
        <w:t>o</w:t>
      </w:r>
      <w:r w:rsidR="004B788F">
        <w:rPr>
          <w:rFonts w:ascii="Arial" w:eastAsia="Times New Roman" w:hAnsi="Arial" w:cs="Arial"/>
        </w:rPr>
        <w:t>c</w:t>
      </w:r>
      <w:r w:rsidR="00766E49" w:rsidRPr="00D406E4">
        <w:rPr>
          <w:rFonts w:ascii="Arial" w:eastAsia="Times New Roman" w:hAnsi="Arial" w:cs="Arial"/>
        </w:rPr>
        <w:t>e</w:t>
      </w:r>
      <w:r w:rsidR="004B788F">
        <w:rPr>
          <w:rFonts w:ascii="Arial" w:eastAsia="Times New Roman" w:hAnsi="Arial" w:cs="Arial"/>
        </w:rPr>
        <w:t>nih</w:t>
      </w:r>
      <w:r w:rsidR="00766E49" w:rsidRPr="00D406E4">
        <w:rPr>
          <w:rFonts w:ascii="Arial" w:eastAsia="Times New Roman" w:hAnsi="Arial" w:cs="Arial"/>
        </w:rPr>
        <w:t xml:space="preserve"> </w:t>
      </w:r>
      <w:r w:rsidR="004B788F">
        <w:rPr>
          <w:rFonts w:ascii="Arial" w:eastAsia="Times New Roman" w:hAnsi="Arial" w:cs="Arial"/>
        </w:rPr>
        <w:t>m</w:t>
      </w:r>
      <w:r w:rsidR="00766E49" w:rsidRPr="00D406E4">
        <w:rPr>
          <w:rFonts w:ascii="Arial" w:eastAsia="Times New Roman" w:hAnsi="Arial" w:cs="Arial"/>
        </w:rPr>
        <w:t>e</w:t>
      </w:r>
      <w:r w:rsidR="004B788F">
        <w:rPr>
          <w:rFonts w:ascii="Arial" w:eastAsia="Times New Roman" w:hAnsi="Arial" w:cs="Arial"/>
        </w:rPr>
        <w:t>t</w:t>
      </w:r>
      <w:r w:rsidR="00766E49" w:rsidRPr="00D406E4">
        <w:rPr>
          <w:rFonts w:ascii="Arial" w:eastAsia="Times New Roman" w:hAnsi="Arial" w:cs="Arial"/>
        </w:rPr>
        <w:t>a</w:t>
      </w:r>
      <w:r w:rsidR="004B788F">
        <w:rPr>
          <w:rFonts w:ascii="Arial" w:eastAsia="Times New Roman" w:hAnsi="Arial" w:cs="Arial"/>
        </w:rPr>
        <w:t>l</w:t>
      </w:r>
      <w:r w:rsidR="00766E49" w:rsidRPr="00D406E4">
        <w:rPr>
          <w:rFonts w:ascii="Arial" w:eastAsia="Times New Roman" w:hAnsi="Arial" w:cs="Arial"/>
        </w:rPr>
        <w:t xml:space="preserve">a </w:t>
      </w:r>
      <w:r w:rsidR="004B788F">
        <w:rPr>
          <w:rFonts w:ascii="Arial" w:eastAsia="Times New Roman" w:hAnsi="Arial" w:cs="Arial"/>
        </w:rPr>
        <w:t>k</w:t>
      </w:r>
      <w:r w:rsidR="00766E49" w:rsidRPr="00D406E4">
        <w:rPr>
          <w:rFonts w:ascii="Arial" w:eastAsia="Times New Roman" w:hAnsi="Arial" w:cs="Arial"/>
        </w:rPr>
        <w:t xml:space="preserve">oje je </w:t>
      </w:r>
      <w:r w:rsidR="004B788F">
        <w:rPr>
          <w:rFonts w:ascii="Arial" w:eastAsia="Times New Roman" w:hAnsi="Arial" w:cs="Arial"/>
        </w:rPr>
        <w:t>žig</w:t>
      </w:r>
      <w:r w:rsidR="00766E49" w:rsidRPr="00D406E4">
        <w:rPr>
          <w:rFonts w:ascii="Arial" w:eastAsia="Times New Roman" w:hAnsi="Arial" w:cs="Arial"/>
        </w:rPr>
        <w:t>o</w:t>
      </w:r>
      <w:r w:rsidR="004B788F">
        <w:rPr>
          <w:rFonts w:ascii="Arial" w:eastAsia="Times New Roman" w:hAnsi="Arial" w:cs="Arial"/>
        </w:rPr>
        <w:t>s</w:t>
      </w:r>
      <w:r w:rsidR="00766E49" w:rsidRPr="00D406E4">
        <w:rPr>
          <w:rFonts w:ascii="Arial" w:eastAsia="Times New Roman" w:hAnsi="Arial" w:cs="Arial"/>
        </w:rPr>
        <w:t>a</w:t>
      </w:r>
      <w:r w:rsidR="004B788F">
        <w:rPr>
          <w:rFonts w:ascii="Arial" w:eastAsia="Times New Roman" w:hAnsi="Arial" w:cs="Arial"/>
          <w:lang w:val="sr-Cyrl-RS"/>
        </w:rPr>
        <w:t>la</w:t>
      </w:r>
      <w:r w:rsidR="00766E49" w:rsidRPr="00D406E4">
        <w:rPr>
          <w:rFonts w:ascii="Arial" w:eastAsia="Times New Roman" w:hAnsi="Arial" w:cs="Arial"/>
          <w:lang w:val="sr-Cyrl-RS"/>
        </w:rPr>
        <w:t xml:space="preserve"> </w:t>
      </w:r>
      <w:r w:rsidR="004B788F">
        <w:rPr>
          <w:rFonts w:ascii="Arial" w:eastAsia="Times New Roman" w:hAnsi="Arial" w:cs="Arial"/>
        </w:rPr>
        <w:t>t</w:t>
      </w:r>
      <w:r w:rsidR="00766E49" w:rsidRPr="00D406E4">
        <w:rPr>
          <w:rFonts w:ascii="Arial" w:eastAsia="Times New Roman" w:hAnsi="Arial" w:cs="Arial"/>
        </w:rPr>
        <w:t>a o</w:t>
      </w:r>
      <w:r w:rsidR="004B788F">
        <w:rPr>
          <w:rFonts w:ascii="Arial" w:eastAsia="Times New Roman" w:hAnsi="Arial" w:cs="Arial"/>
        </w:rPr>
        <w:t>dr</w:t>
      </w:r>
      <w:r w:rsidR="00766E49" w:rsidRPr="00D406E4">
        <w:rPr>
          <w:rFonts w:ascii="Arial" w:eastAsia="Times New Roman" w:hAnsi="Arial" w:cs="Arial"/>
        </w:rPr>
        <w:t>e</w:t>
      </w:r>
      <w:r w:rsidR="004B788F">
        <w:rPr>
          <w:rFonts w:ascii="Arial" w:eastAsia="Times New Roman" w:hAnsi="Arial" w:cs="Arial"/>
        </w:rPr>
        <w:t>đ</w:t>
      </w:r>
      <w:r w:rsidR="00766E49" w:rsidRPr="00D406E4">
        <w:rPr>
          <w:rFonts w:ascii="Arial" w:eastAsia="Times New Roman" w:hAnsi="Arial" w:cs="Arial"/>
        </w:rPr>
        <w:t>e</w:t>
      </w:r>
      <w:r w:rsidR="004B788F">
        <w:rPr>
          <w:rFonts w:ascii="Arial" w:eastAsia="Times New Roman" w:hAnsi="Arial" w:cs="Arial"/>
        </w:rPr>
        <w:t>n</w:t>
      </w:r>
      <w:r w:rsidR="004B788F">
        <w:rPr>
          <w:rFonts w:ascii="Arial" w:eastAsia="Times New Roman" w:hAnsi="Arial" w:cs="Arial"/>
          <w:lang w:val="sr-Cyrl-RS"/>
        </w:rPr>
        <w:t>a</w:t>
      </w:r>
      <w:r w:rsidR="00766E49" w:rsidRPr="00D406E4">
        <w:rPr>
          <w:rFonts w:ascii="Arial" w:eastAsia="Times New Roman" w:hAnsi="Arial" w:cs="Arial"/>
          <w:lang w:val="sr-Cyrl-RS"/>
        </w:rPr>
        <w:t xml:space="preserve"> </w:t>
      </w:r>
      <w:r w:rsidR="004B788F">
        <w:rPr>
          <w:rFonts w:ascii="Arial" w:eastAsia="Times New Roman" w:hAnsi="Arial" w:cs="Arial"/>
          <w:lang w:val="sr-Cyrl-RS"/>
        </w:rPr>
        <w:t>služba</w:t>
      </w:r>
      <w:r w:rsidR="00766E49" w:rsidRPr="00D406E4">
        <w:rPr>
          <w:rFonts w:ascii="Arial" w:eastAsia="Times New Roman" w:hAnsi="Arial" w:cs="Arial"/>
          <w:lang w:val="sr-Cyrl-RS"/>
        </w:rPr>
        <w:t xml:space="preserve"> </w:t>
      </w:r>
      <w:r w:rsidR="004B788F">
        <w:rPr>
          <w:rFonts w:ascii="Arial" w:eastAsia="Times New Roman" w:hAnsi="Arial" w:cs="Arial"/>
          <w:lang w:val="sr-Cyrl-RS"/>
        </w:rPr>
        <w:t>za</w:t>
      </w:r>
      <w:r w:rsidR="00766E49" w:rsidRPr="00D406E4">
        <w:rPr>
          <w:rFonts w:ascii="Arial" w:eastAsia="Times New Roman" w:hAnsi="Arial" w:cs="Arial"/>
          <w:lang w:val="sr-Cyrl-RS"/>
        </w:rPr>
        <w:t xml:space="preserve"> </w:t>
      </w:r>
      <w:r w:rsidR="004B788F">
        <w:rPr>
          <w:rFonts w:ascii="Arial" w:eastAsia="Times New Roman" w:hAnsi="Arial" w:cs="Arial"/>
          <w:lang w:val="sr-Cyrl-RS"/>
        </w:rPr>
        <w:t>ispitivanje</w:t>
      </w:r>
      <w:r w:rsidR="00766E49" w:rsidRPr="00D406E4">
        <w:rPr>
          <w:rFonts w:ascii="Arial" w:eastAsia="Times New Roman" w:hAnsi="Arial" w:cs="Arial"/>
          <w:lang w:val="sr-Cyrl-RS"/>
        </w:rPr>
        <w:t xml:space="preserve"> </w:t>
      </w:r>
      <w:r w:rsidR="004B788F">
        <w:rPr>
          <w:rFonts w:ascii="Arial" w:eastAsia="Times New Roman" w:hAnsi="Arial" w:cs="Arial"/>
        </w:rPr>
        <w:t>i</w:t>
      </w:r>
      <w:r w:rsidR="00766E49" w:rsidRPr="00D406E4">
        <w:rPr>
          <w:rFonts w:ascii="Arial" w:eastAsia="Times New Roman" w:hAnsi="Arial" w:cs="Arial"/>
        </w:rPr>
        <w:t xml:space="preserve"> </w:t>
      </w:r>
      <w:r w:rsidR="004B788F">
        <w:rPr>
          <w:rFonts w:ascii="Arial" w:eastAsia="Times New Roman" w:hAnsi="Arial" w:cs="Arial"/>
          <w:lang w:val="sr-Cyrl-RS"/>
        </w:rPr>
        <w:t>koji</w:t>
      </w:r>
      <w:r w:rsidR="00766E49" w:rsidRPr="00D406E4">
        <w:rPr>
          <w:rFonts w:ascii="Arial" w:eastAsia="Times New Roman" w:hAnsi="Arial" w:cs="Arial"/>
          <w:lang w:val="sr-Cyrl-RS"/>
        </w:rPr>
        <w:t xml:space="preserve"> </w:t>
      </w:r>
      <w:r w:rsidR="004B788F">
        <w:rPr>
          <w:rFonts w:ascii="Arial" w:eastAsia="Times New Roman" w:hAnsi="Arial" w:cs="Arial"/>
          <w:lang w:val="sr-Cyrl-RS"/>
        </w:rPr>
        <w:t>ulaze</w:t>
      </w:r>
      <w:r w:rsidR="00766E49" w:rsidRPr="00D406E4">
        <w:rPr>
          <w:rFonts w:ascii="Arial" w:eastAsia="Times New Roman" w:hAnsi="Arial" w:cs="Arial"/>
          <w:lang w:val="sr-Cyrl-RS"/>
        </w:rPr>
        <w:t xml:space="preserve"> </w:t>
      </w:r>
      <w:r w:rsidR="004B788F">
        <w:rPr>
          <w:rFonts w:ascii="Arial" w:eastAsia="Times New Roman" w:hAnsi="Arial" w:cs="Arial"/>
          <w:lang w:val="sr-Cyrl-RS"/>
        </w:rPr>
        <w:t>na</w:t>
      </w:r>
      <w:r w:rsidR="00766E49" w:rsidRPr="00D406E4">
        <w:rPr>
          <w:rFonts w:ascii="Arial" w:eastAsia="Times New Roman" w:hAnsi="Arial" w:cs="Arial"/>
        </w:rPr>
        <w:t xml:space="preserve"> </w:t>
      </w:r>
      <w:r w:rsidR="004B788F">
        <w:rPr>
          <w:rFonts w:ascii="Arial" w:eastAsia="Times New Roman" w:hAnsi="Arial" w:cs="Arial"/>
        </w:rPr>
        <w:t>nj</w:t>
      </w:r>
      <w:r w:rsidR="00766E49" w:rsidRPr="00D406E4">
        <w:rPr>
          <w:rFonts w:ascii="Arial" w:eastAsia="Times New Roman" w:hAnsi="Arial" w:cs="Arial"/>
        </w:rPr>
        <w:t>e</w:t>
      </w:r>
      <w:r w:rsidR="004B788F">
        <w:rPr>
          <w:rFonts w:ascii="Arial" w:eastAsia="Times New Roman" w:hAnsi="Arial" w:cs="Arial"/>
        </w:rPr>
        <w:t>n</w:t>
      </w:r>
      <w:r w:rsidR="004B788F">
        <w:rPr>
          <w:rFonts w:ascii="Arial" w:eastAsia="Times New Roman" w:hAnsi="Arial" w:cs="Arial"/>
          <w:lang w:val="sr-Cyrl-RS"/>
        </w:rPr>
        <w:t>u</w:t>
      </w:r>
      <w:r w:rsidR="00766E49" w:rsidRPr="00D406E4">
        <w:rPr>
          <w:rFonts w:ascii="Arial" w:eastAsia="Times New Roman" w:hAnsi="Arial" w:cs="Arial"/>
        </w:rPr>
        <w:t xml:space="preserve"> </w:t>
      </w:r>
      <w:r w:rsidR="004B788F">
        <w:rPr>
          <w:rFonts w:ascii="Arial" w:eastAsia="Times New Roman" w:hAnsi="Arial" w:cs="Arial"/>
        </w:rPr>
        <w:t>t</w:t>
      </w:r>
      <w:r w:rsidR="00766E49" w:rsidRPr="00D406E4">
        <w:rPr>
          <w:rFonts w:ascii="Arial" w:eastAsia="Times New Roman" w:hAnsi="Arial" w:cs="Arial"/>
        </w:rPr>
        <w:t>e</w:t>
      </w:r>
      <w:r w:rsidR="004B788F">
        <w:rPr>
          <w:rFonts w:ascii="Arial" w:eastAsia="Times New Roman" w:hAnsi="Arial" w:cs="Arial"/>
        </w:rPr>
        <w:t>rit</w:t>
      </w:r>
      <w:r w:rsidR="00766E49" w:rsidRPr="00D406E4">
        <w:rPr>
          <w:rFonts w:ascii="Arial" w:eastAsia="Times New Roman" w:hAnsi="Arial" w:cs="Arial"/>
        </w:rPr>
        <w:t>o</w:t>
      </w:r>
      <w:r w:rsidR="004B788F">
        <w:rPr>
          <w:rFonts w:ascii="Arial" w:eastAsia="Times New Roman" w:hAnsi="Arial" w:cs="Arial"/>
        </w:rPr>
        <w:t>ri</w:t>
      </w:r>
      <w:r w:rsidR="00766E49" w:rsidRPr="00D406E4">
        <w:rPr>
          <w:rFonts w:ascii="Arial" w:eastAsia="Times New Roman" w:hAnsi="Arial" w:cs="Arial"/>
        </w:rPr>
        <w:t>j</w:t>
      </w:r>
      <w:r w:rsidR="004B788F">
        <w:rPr>
          <w:rFonts w:ascii="Arial" w:eastAsia="Times New Roman" w:hAnsi="Arial" w:cs="Arial"/>
          <w:lang w:val="sr-Cyrl-RS"/>
        </w:rPr>
        <w:t>u</w:t>
      </w:r>
      <w:r w:rsidR="00766E49" w:rsidRPr="00D406E4">
        <w:rPr>
          <w:rFonts w:ascii="Arial" w:eastAsia="Times New Roman" w:hAnsi="Arial" w:cs="Arial"/>
        </w:rPr>
        <w:t>, o</w:t>
      </w:r>
      <w:r w:rsidR="004B788F">
        <w:rPr>
          <w:rFonts w:ascii="Arial" w:eastAsia="Times New Roman" w:hAnsi="Arial" w:cs="Arial"/>
        </w:rPr>
        <w:t>n</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 xml:space="preserve">o </w:t>
      </w:r>
      <w:r w:rsidR="004B788F">
        <w:rPr>
          <w:rFonts w:ascii="Arial" w:eastAsia="Times New Roman" w:hAnsi="Arial" w:cs="Arial"/>
        </w:rPr>
        <w:t>k</w:t>
      </w:r>
      <w:r w:rsidR="00766E49" w:rsidRPr="00D406E4">
        <w:rPr>
          <w:rFonts w:ascii="Arial" w:eastAsia="Times New Roman" w:hAnsi="Arial" w:cs="Arial"/>
        </w:rPr>
        <w:t>a</w:t>
      </w:r>
      <w:r w:rsidR="004B788F">
        <w:rPr>
          <w:rFonts w:ascii="Arial" w:eastAsia="Times New Roman" w:hAnsi="Arial" w:cs="Arial"/>
        </w:rPr>
        <w:t>k</w:t>
      </w:r>
      <w:r w:rsidR="00766E49" w:rsidRPr="00D406E4">
        <w:rPr>
          <w:rFonts w:ascii="Arial" w:eastAsia="Times New Roman" w:hAnsi="Arial" w:cs="Arial"/>
        </w:rPr>
        <w:t xml:space="preserve">o </w:t>
      </w:r>
      <w:r w:rsidR="004B788F">
        <w:rPr>
          <w:rFonts w:ascii="Arial" w:eastAsia="Times New Roman" w:hAnsi="Arial" w:cs="Arial"/>
        </w:rPr>
        <w:t>t</w:t>
      </w:r>
      <w:r w:rsidR="00766E49" w:rsidRPr="00D406E4">
        <w:rPr>
          <w:rFonts w:ascii="Arial" w:eastAsia="Times New Roman" w:hAnsi="Arial" w:cs="Arial"/>
        </w:rPr>
        <w:t xml:space="preserve">o </w:t>
      </w:r>
      <w:r w:rsidR="004B788F">
        <w:rPr>
          <w:rFonts w:ascii="Arial" w:eastAsia="Times New Roman" w:hAnsi="Arial" w:cs="Arial"/>
        </w:rPr>
        <w:t>sm</w:t>
      </w:r>
      <w:r w:rsidR="00766E49" w:rsidRPr="00D406E4">
        <w:rPr>
          <w:rFonts w:ascii="Arial" w:eastAsia="Times New Roman" w:hAnsi="Arial" w:cs="Arial"/>
        </w:rPr>
        <w:t>a</w:t>
      </w:r>
      <w:r w:rsidR="004B788F">
        <w:rPr>
          <w:rFonts w:ascii="Arial" w:eastAsia="Times New Roman" w:hAnsi="Arial" w:cs="Arial"/>
        </w:rPr>
        <w:t>tr</w:t>
      </w:r>
      <w:r w:rsidR="00766E49" w:rsidRPr="00D406E4">
        <w:rPr>
          <w:rFonts w:ascii="Arial" w:eastAsia="Times New Roman" w:hAnsi="Arial" w:cs="Arial"/>
        </w:rPr>
        <w:t xml:space="preserve">a </w:t>
      </w:r>
      <w:r w:rsidR="004B788F">
        <w:rPr>
          <w:rFonts w:ascii="Arial" w:eastAsia="Times New Roman" w:hAnsi="Arial" w:cs="Arial"/>
        </w:rPr>
        <w:t>n</w:t>
      </w:r>
      <w:r w:rsidR="00766E49" w:rsidRPr="00D406E4">
        <w:rPr>
          <w:rFonts w:ascii="Arial" w:eastAsia="Times New Roman" w:hAnsi="Arial" w:cs="Arial"/>
        </w:rPr>
        <w:t>eo</w:t>
      </w:r>
      <w:r w:rsidR="004B788F">
        <w:rPr>
          <w:rFonts w:ascii="Arial" w:eastAsia="Times New Roman" w:hAnsi="Arial" w:cs="Arial"/>
        </w:rPr>
        <w:t>ph</w:t>
      </w:r>
      <w:r w:rsidR="00766E49" w:rsidRPr="00D406E4">
        <w:rPr>
          <w:rFonts w:ascii="Arial" w:eastAsia="Times New Roman" w:hAnsi="Arial" w:cs="Arial"/>
        </w:rPr>
        <w:t>o</w:t>
      </w:r>
      <w:r w:rsidR="004B788F">
        <w:rPr>
          <w:rFonts w:ascii="Arial" w:eastAsia="Times New Roman" w:hAnsi="Arial" w:cs="Arial"/>
        </w:rPr>
        <w:t>dnim</w:t>
      </w:r>
      <w:r w:rsidR="00766E49" w:rsidRPr="00D406E4">
        <w:rPr>
          <w:rFonts w:ascii="Arial" w:eastAsia="Times New Roman" w:hAnsi="Arial" w:cs="Arial"/>
        </w:rPr>
        <w:t xml:space="preserve">, </w:t>
      </w:r>
      <w:r w:rsidR="004B788F">
        <w:rPr>
          <w:rFonts w:ascii="Arial" w:eastAsia="Times New Roman" w:hAnsi="Arial" w:cs="Arial"/>
        </w:rPr>
        <w:t>uključu</w:t>
      </w:r>
      <w:r w:rsidR="00766E49" w:rsidRPr="00D406E4">
        <w:rPr>
          <w:rFonts w:ascii="Arial" w:eastAsia="Times New Roman" w:hAnsi="Arial" w:cs="Arial"/>
        </w:rPr>
        <w:t>j</w:t>
      </w:r>
      <w:r w:rsidR="004B788F">
        <w:rPr>
          <w:rFonts w:ascii="Arial" w:eastAsia="Times New Roman" w:hAnsi="Arial" w:cs="Arial"/>
        </w:rPr>
        <w:t>ući</w:t>
      </w:r>
      <w:r w:rsidR="00766E49" w:rsidRPr="00D406E4">
        <w:rPr>
          <w:rFonts w:ascii="Arial" w:eastAsia="Times New Roman" w:hAnsi="Arial" w:cs="Arial"/>
        </w:rPr>
        <w:t xml:space="preserve"> </w:t>
      </w:r>
      <w:r w:rsidR="004B788F">
        <w:rPr>
          <w:rFonts w:ascii="Arial" w:eastAsia="Times New Roman" w:hAnsi="Arial" w:cs="Arial"/>
        </w:rPr>
        <w:t>pr</w:t>
      </w:r>
      <w:r w:rsidR="00766E49" w:rsidRPr="00D406E4">
        <w:rPr>
          <w:rFonts w:ascii="Arial" w:eastAsia="Times New Roman" w:hAnsi="Arial" w:cs="Arial"/>
        </w:rPr>
        <w:t>a</w:t>
      </w:r>
      <w:r w:rsidR="004B788F">
        <w:rPr>
          <w:rFonts w:ascii="Arial" w:eastAsia="Times New Roman" w:hAnsi="Arial" w:cs="Arial"/>
        </w:rPr>
        <w:t>v</w:t>
      </w:r>
      <w:r w:rsidR="00766E49" w:rsidRPr="00D406E4">
        <w:rPr>
          <w:rFonts w:ascii="Arial" w:eastAsia="Times New Roman" w:hAnsi="Arial" w:cs="Arial"/>
        </w:rPr>
        <w:t xml:space="preserve">o </w:t>
      </w:r>
      <w:r w:rsidR="004B788F">
        <w:rPr>
          <w:rFonts w:ascii="Arial" w:eastAsia="Times New Roman" w:hAnsi="Arial" w:cs="Arial"/>
        </w:rPr>
        <w:t>d</w:t>
      </w:r>
      <w:r w:rsidR="00766E49" w:rsidRPr="00D406E4">
        <w:rPr>
          <w:rFonts w:ascii="Arial" w:eastAsia="Times New Roman" w:hAnsi="Arial" w:cs="Arial"/>
        </w:rPr>
        <w:t xml:space="preserve">a </w:t>
      </w:r>
      <w:r w:rsidR="004B788F">
        <w:rPr>
          <w:rFonts w:ascii="Arial" w:eastAsia="Times New Roman" w:hAnsi="Arial" w:cs="Arial"/>
        </w:rPr>
        <w:t>privr</w:t>
      </w:r>
      <w:r w:rsidR="00766E49" w:rsidRPr="00D406E4">
        <w:rPr>
          <w:rFonts w:ascii="Arial" w:eastAsia="Times New Roman" w:hAnsi="Arial" w:cs="Arial"/>
        </w:rPr>
        <w:t>e</w:t>
      </w:r>
      <w:r w:rsidR="004B788F">
        <w:rPr>
          <w:rFonts w:ascii="Arial" w:eastAsia="Times New Roman" w:hAnsi="Arial" w:cs="Arial"/>
        </w:rPr>
        <w:t>m</w:t>
      </w:r>
      <w:r w:rsidR="00766E49" w:rsidRPr="00D406E4">
        <w:rPr>
          <w:rFonts w:ascii="Arial" w:eastAsia="Times New Roman" w:hAnsi="Arial" w:cs="Arial"/>
        </w:rPr>
        <w:t>e</w:t>
      </w:r>
      <w:r w:rsidR="004B788F">
        <w:rPr>
          <w:rFonts w:ascii="Arial" w:eastAsia="Times New Roman" w:hAnsi="Arial" w:cs="Arial"/>
        </w:rPr>
        <w:t>n</w:t>
      </w:r>
      <w:r w:rsidR="00766E49" w:rsidRPr="00D406E4">
        <w:rPr>
          <w:rFonts w:ascii="Arial" w:eastAsia="Times New Roman" w:hAnsi="Arial" w:cs="Arial"/>
        </w:rPr>
        <w:t>o o</w:t>
      </w:r>
      <w:r w:rsidR="004B788F">
        <w:rPr>
          <w:rFonts w:ascii="Arial" w:eastAsia="Times New Roman" w:hAnsi="Arial" w:cs="Arial"/>
        </w:rPr>
        <w:t>dbi</w:t>
      </w:r>
      <w:r w:rsidR="00766E49" w:rsidRPr="00D406E4">
        <w:rPr>
          <w:rFonts w:ascii="Arial" w:eastAsia="Times New Roman" w:hAnsi="Arial" w:cs="Arial"/>
        </w:rPr>
        <w:t xml:space="preserve">je </w:t>
      </w:r>
      <w:r w:rsidR="004B788F">
        <w:rPr>
          <w:rFonts w:ascii="Arial" w:eastAsia="Times New Roman" w:hAnsi="Arial" w:cs="Arial"/>
        </w:rPr>
        <w:t>pri</w:t>
      </w:r>
      <w:r w:rsidR="00766E49" w:rsidRPr="00D406E4">
        <w:rPr>
          <w:rFonts w:ascii="Arial" w:eastAsia="Times New Roman" w:hAnsi="Arial" w:cs="Arial"/>
        </w:rPr>
        <w:t>je</w:t>
      </w:r>
      <w:r w:rsidR="004B788F">
        <w:rPr>
          <w:rFonts w:ascii="Arial" w:eastAsia="Times New Roman" w:hAnsi="Arial" w:cs="Arial"/>
        </w:rPr>
        <w:t>m</w:t>
      </w:r>
      <w:r w:rsidR="00766E49" w:rsidRPr="00D406E4">
        <w:rPr>
          <w:rFonts w:ascii="Arial" w:eastAsia="Times New Roman" w:hAnsi="Arial" w:cs="Arial"/>
        </w:rPr>
        <w:t xml:space="preserve"> </w:t>
      </w:r>
      <w:r w:rsidR="004B788F">
        <w:rPr>
          <w:rFonts w:ascii="Arial" w:eastAsia="Times New Roman" w:hAnsi="Arial" w:cs="Arial"/>
        </w:rPr>
        <w:t>t</w:t>
      </w:r>
      <w:r w:rsidR="00766E49" w:rsidRPr="00D406E4">
        <w:rPr>
          <w:rFonts w:ascii="Arial" w:eastAsia="Times New Roman" w:hAnsi="Arial" w:cs="Arial"/>
        </w:rPr>
        <w:t>a</w:t>
      </w:r>
      <w:r w:rsidR="004B788F">
        <w:rPr>
          <w:rFonts w:ascii="Arial" w:eastAsia="Times New Roman" w:hAnsi="Arial" w:cs="Arial"/>
        </w:rPr>
        <w:t>kvih</w:t>
      </w:r>
      <w:r w:rsidR="00766E49" w:rsidRPr="00D406E4">
        <w:rPr>
          <w:rFonts w:ascii="Arial" w:eastAsia="Times New Roman" w:hAnsi="Arial" w:cs="Arial"/>
        </w:rPr>
        <w:t xml:space="preserve"> </w:t>
      </w:r>
      <w:r w:rsidR="004B788F">
        <w:rPr>
          <w:rFonts w:ascii="Arial" w:eastAsia="Times New Roman" w:hAnsi="Arial" w:cs="Arial"/>
        </w:rPr>
        <w:t>pr</w:t>
      </w:r>
      <w:r w:rsidR="00766E49" w:rsidRPr="00D406E4">
        <w:rPr>
          <w:rFonts w:ascii="Arial" w:eastAsia="Times New Roman" w:hAnsi="Arial" w:cs="Arial"/>
        </w:rPr>
        <w:t>e</w:t>
      </w:r>
      <w:r w:rsidR="004B788F">
        <w:rPr>
          <w:rFonts w:ascii="Arial" w:eastAsia="Times New Roman" w:hAnsi="Arial" w:cs="Arial"/>
        </w:rPr>
        <w:t>dm</w:t>
      </w:r>
      <w:r w:rsidR="00766E49" w:rsidRPr="00D406E4">
        <w:rPr>
          <w:rFonts w:ascii="Arial" w:eastAsia="Times New Roman" w:hAnsi="Arial" w:cs="Arial"/>
        </w:rPr>
        <w:t>e</w:t>
      </w:r>
      <w:r w:rsidR="004B788F">
        <w:rPr>
          <w:rFonts w:ascii="Arial" w:eastAsia="Times New Roman" w:hAnsi="Arial" w:cs="Arial"/>
        </w:rPr>
        <w:t>t</w:t>
      </w:r>
      <w:r w:rsidR="00766E49" w:rsidRPr="00D406E4">
        <w:rPr>
          <w:rFonts w:ascii="Arial" w:eastAsia="Times New Roman" w:hAnsi="Arial" w:cs="Arial"/>
        </w:rPr>
        <w:t xml:space="preserve">a. </w:t>
      </w:r>
      <w:r w:rsidR="004B788F">
        <w:rPr>
          <w:rFonts w:ascii="Arial" w:eastAsia="Times New Roman" w:hAnsi="Arial" w:cs="Arial"/>
        </w:rPr>
        <w:t>Sv</w:t>
      </w:r>
      <w:r w:rsidR="00766E49" w:rsidRPr="00D406E4">
        <w:rPr>
          <w:rFonts w:ascii="Arial" w:eastAsia="Times New Roman" w:hAnsi="Arial" w:cs="Arial"/>
        </w:rPr>
        <w:t xml:space="preserve">e </w:t>
      </w:r>
      <w:r w:rsidR="004B788F">
        <w:rPr>
          <w:rFonts w:ascii="Arial" w:eastAsia="Times New Roman" w:hAnsi="Arial" w:cs="Arial"/>
          <w:lang w:val="sr-Cyrl-RS"/>
        </w:rPr>
        <w:t>države</w:t>
      </w:r>
      <w:r w:rsidR="00766E49" w:rsidRPr="00D406E4">
        <w:rPr>
          <w:rFonts w:ascii="Arial" w:eastAsia="Times New Roman" w:hAnsi="Arial" w:cs="Arial"/>
          <w:lang w:val="sr-Cyrl-RS"/>
        </w:rPr>
        <w:t xml:space="preserve"> </w:t>
      </w:r>
      <w:r w:rsidR="004B788F">
        <w:rPr>
          <w:rFonts w:ascii="Arial" w:eastAsia="Times New Roman" w:hAnsi="Arial" w:cs="Arial"/>
          <w:lang w:val="sr-Cyrl-RS"/>
        </w:rPr>
        <w:t>ugovornice</w:t>
      </w:r>
      <w:r w:rsidR="00766E49" w:rsidRPr="00D406E4">
        <w:rPr>
          <w:rFonts w:ascii="Arial" w:eastAsia="Times New Roman" w:hAnsi="Arial" w:cs="Arial"/>
          <w:lang w:val="sr-Cyrl-RS"/>
        </w:rPr>
        <w:t xml:space="preserve"> </w:t>
      </w:r>
      <w:proofErr w:type="gramStart"/>
      <w:r w:rsidR="004B788F">
        <w:rPr>
          <w:rFonts w:ascii="Arial" w:eastAsia="Times New Roman" w:hAnsi="Arial" w:cs="Arial"/>
        </w:rPr>
        <w:t>ć</w:t>
      </w:r>
      <w:r w:rsidR="00766E49" w:rsidRPr="00D406E4">
        <w:rPr>
          <w:rFonts w:ascii="Arial" w:eastAsia="Times New Roman" w:hAnsi="Arial" w:cs="Arial"/>
        </w:rPr>
        <w:t>e</w:t>
      </w:r>
      <w:proofErr w:type="gramEnd"/>
      <w:r w:rsidR="00766E49" w:rsidRPr="00D406E4">
        <w:rPr>
          <w:rFonts w:ascii="Arial" w:eastAsia="Times New Roman" w:hAnsi="Arial" w:cs="Arial"/>
        </w:rPr>
        <w:t xml:space="preserve"> </w:t>
      </w:r>
      <w:r w:rsidR="009E10EF" w:rsidRPr="009E10EF">
        <w:rPr>
          <w:rFonts w:ascii="Arial" w:eastAsia="Times New Roman" w:hAnsi="Arial" w:cs="Arial"/>
          <w:lang w:val="sr-Latn-CS" w:eastAsia="sr-Latn-CS"/>
        </w:rPr>
        <w:t>o</w:t>
      </w:r>
      <w:r w:rsidR="004B788F">
        <w:rPr>
          <w:rFonts w:ascii="Arial" w:eastAsia="Times New Roman" w:hAnsi="Arial" w:cs="Arial"/>
          <w:lang w:val="sr-Latn-CS" w:eastAsia="sr-Latn-CS"/>
        </w:rPr>
        <w:t>dm</w:t>
      </w:r>
      <w:r w:rsidR="009E10EF" w:rsidRPr="009E10EF">
        <w:rPr>
          <w:rFonts w:ascii="Arial" w:eastAsia="Times New Roman" w:hAnsi="Arial" w:cs="Arial"/>
          <w:lang w:val="sr-Latn-CS" w:eastAsia="sr-Latn-CS"/>
        </w:rPr>
        <w:t>a</w:t>
      </w:r>
      <w:r w:rsidR="004B788F">
        <w:rPr>
          <w:rFonts w:ascii="Arial" w:eastAsia="Times New Roman" w:hAnsi="Arial" w:cs="Arial"/>
          <w:lang w:val="sr-Latn-CS" w:eastAsia="sr-Latn-CS"/>
        </w:rPr>
        <w:t>h</w:t>
      </w:r>
      <w:r w:rsidR="009E10EF" w:rsidRPr="009E10EF">
        <w:rPr>
          <w:rFonts w:ascii="Arial" w:eastAsia="Times New Roman" w:hAnsi="Arial" w:cs="Arial"/>
          <w:lang w:val="sr-Latn-CS" w:eastAsia="sr-Latn-CS"/>
        </w:rPr>
        <w:t xml:space="preserve"> </w:t>
      </w:r>
      <w:r w:rsidR="004B788F">
        <w:rPr>
          <w:rFonts w:ascii="Arial" w:eastAsia="Times New Roman" w:hAnsi="Arial" w:cs="Arial"/>
          <w:lang w:val="sr-Latn-CS" w:eastAsia="sr-Latn-CS"/>
        </w:rPr>
        <w:t>biti</w:t>
      </w:r>
      <w:r w:rsidR="009E10EF" w:rsidRPr="009E10EF">
        <w:rPr>
          <w:rFonts w:ascii="Arial" w:eastAsia="Times New Roman" w:hAnsi="Arial" w:cs="Arial"/>
          <w:lang w:val="sr-Latn-CS" w:eastAsia="sr-Latn-CS"/>
        </w:rPr>
        <w:t xml:space="preserve"> o</w:t>
      </w:r>
      <w:r w:rsidR="004B788F">
        <w:rPr>
          <w:rFonts w:ascii="Arial" w:eastAsia="Times New Roman" w:hAnsi="Arial" w:cs="Arial"/>
          <w:lang w:val="sr-Latn-CS" w:eastAsia="sr-Latn-CS"/>
        </w:rPr>
        <w:t>b</w:t>
      </w:r>
      <w:r w:rsidR="009E10EF" w:rsidRPr="009E10EF">
        <w:rPr>
          <w:rFonts w:ascii="Arial" w:eastAsia="Times New Roman" w:hAnsi="Arial" w:cs="Arial"/>
          <w:lang w:val="sr-Latn-CS" w:eastAsia="sr-Latn-CS"/>
        </w:rPr>
        <w:t>a</w:t>
      </w:r>
      <w:r w:rsidR="004B788F">
        <w:rPr>
          <w:rFonts w:ascii="Arial" w:eastAsia="Times New Roman" w:hAnsi="Arial" w:cs="Arial"/>
          <w:lang w:val="sr-Latn-CS" w:eastAsia="sr-Latn-CS"/>
        </w:rPr>
        <w:t>v</w:t>
      </w:r>
      <w:r w:rsidR="009E10EF" w:rsidRPr="009E10EF">
        <w:rPr>
          <w:rFonts w:ascii="Arial" w:eastAsia="Times New Roman" w:hAnsi="Arial" w:cs="Arial"/>
          <w:lang w:val="sr-Latn-CS" w:eastAsia="sr-Latn-CS"/>
        </w:rPr>
        <w:t>e</w:t>
      </w:r>
      <w:r w:rsidR="004B788F">
        <w:rPr>
          <w:rFonts w:ascii="Arial" w:eastAsia="Times New Roman" w:hAnsi="Arial" w:cs="Arial"/>
          <w:lang w:val="sr-Latn-CS" w:eastAsia="sr-Latn-CS"/>
        </w:rPr>
        <w:t>št</w:t>
      </w:r>
      <w:r w:rsidR="009E10EF" w:rsidRPr="009E10EF">
        <w:rPr>
          <w:rFonts w:ascii="Arial" w:eastAsia="Times New Roman" w:hAnsi="Arial" w:cs="Arial"/>
          <w:lang w:val="sr-Latn-CS" w:eastAsia="sr-Latn-CS"/>
        </w:rPr>
        <w:t>e</w:t>
      </w:r>
      <w:r w:rsidR="004B788F">
        <w:rPr>
          <w:rFonts w:ascii="Arial" w:eastAsia="Times New Roman" w:hAnsi="Arial" w:cs="Arial"/>
          <w:lang w:val="sr-Latn-CS" w:eastAsia="sr-Latn-CS"/>
        </w:rPr>
        <w:t>n</w:t>
      </w:r>
      <w:r w:rsidR="009E10EF" w:rsidRPr="009E10EF">
        <w:rPr>
          <w:rFonts w:ascii="Arial" w:eastAsia="Times New Roman" w:hAnsi="Arial" w:cs="Arial"/>
          <w:lang w:val="sr-Latn-CS" w:eastAsia="sr-Latn-CS"/>
        </w:rPr>
        <w:t xml:space="preserve">e </w:t>
      </w:r>
      <w:r w:rsidR="004B788F">
        <w:rPr>
          <w:rFonts w:ascii="Arial" w:eastAsia="Times New Roman" w:hAnsi="Arial" w:cs="Arial"/>
          <w:lang w:val="sr-Cyrl-RS" w:eastAsia="sr-Latn-CS"/>
        </w:rPr>
        <w:t>o</w:t>
      </w:r>
      <w:r w:rsidR="009E10EF" w:rsidRPr="009E10EF">
        <w:rPr>
          <w:rFonts w:ascii="Arial" w:eastAsia="Times New Roman" w:hAnsi="Arial" w:cs="Arial"/>
          <w:lang w:val="sr-Cyrl-RS" w:eastAsia="sr-Latn-CS"/>
        </w:rPr>
        <w:t xml:space="preserve"> </w:t>
      </w:r>
      <w:r w:rsidR="004B788F">
        <w:rPr>
          <w:rFonts w:ascii="Arial" w:eastAsia="Times New Roman" w:hAnsi="Arial" w:cs="Arial"/>
          <w:lang w:val="sr-Cyrl-RS" w:eastAsia="sr-Latn-CS"/>
        </w:rPr>
        <w:t>takvim</w:t>
      </w:r>
      <w:r w:rsidR="009E10EF" w:rsidRPr="009E10EF">
        <w:rPr>
          <w:rFonts w:ascii="Arial" w:eastAsia="Times New Roman" w:hAnsi="Arial" w:cs="Arial"/>
          <w:lang w:val="sr-Cyrl-RS" w:eastAsia="sr-Latn-CS"/>
        </w:rPr>
        <w:t xml:space="preserve"> </w:t>
      </w:r>
      <w:r w:rsidR="004B788F">
        <w:rPr>
          <w:rFonts w:ascii="Arial" w:eastAsia="Times New Roman" w:hAnsi="Arial" w:cs="Arial"/>
          <w:lang w:val="sr-Cyrl-RS" w:eastAsia="sr-Latn-CS"/>
        </w:rPr>
        <w:t>merama</w:t>
      </w:r>
      <w:r w:rsidR="009E10EF" w:rsidRPr="009E10EF">
        <w:rPr>
          <w:rFonts w:ascii="Arial" w:eastAsia="Times New Roman" w:hAnsi="Arial" w:cs="Arial"/>
          <w:lang w:val="sr-Cyrl-RS" w:eastAsia="sr-Latn-CS"/>
        </w:rPr>
        <w:t xml:space="preserve"> </w:t>
      </w:r>
      <w:r w:rsidR="004B788F">
        <w:rPr>
          <w:rFonts w:ascii="Arial" w:eastAsia="Times New Roman" w:hAnsi="Arial" w:cs="Arial"/>
          <w:lang w:val="sr-Latn-CS" w:eastAsia="sr-Latn-CS"/>
        </w:rPr>
        <w:t>i</w:t>
      </w:r>
      <w:r w:rsidR="009E10EF" w:rsidRPr="009E10EF">
        <w:rPr>
          <w:rFonts w:ascii="Arial" w:eastAsia="Times New Roman" w:hAnsi="Arial" w:cs="Arial"/>
          <w:lang w:val="sr-Latn-CS" w:eastAsia="sr-Latn-CS"/>
        </w:rPr>
        <w:t xml:space="preserve"> </w:t>
      </w:r>
      <w:r w:rsidR="004B788F">
        <w:rPr>
          <w:rFonts w:ascii="Arial" w:eastAsia="Times New Roman" w:hAnsi="Arial" w:cs="Arial"/>
          <w:lang w:val="sr-Latn-CS" w:eastAsia="sr-Latn-CS"/>
        </w:rPr>
        <w:t>p</w:t>
      </w:r>
      <w:r w:rsidR="009E10EF" w:rsidRPr="009E10EF">
        <w:rPr>
          <w:rFonts w:ascii="Arial" w:eastAsia="Times New Roman" w:hAnsi="Arial" w:cs="Arial"/>
          <w:lang w:val="sr-Latn-CS" w:eastAsia="sr-Latn-CS"/>
        </w:rPr>
        <w:t>o</w:t>
      </w:r>
      <w:r w:rsidR="004B788F">
        <w:rPr>
          <w:rFonts w:ascii="Arial" w:eastAsia="Times New Roman" w:hAnsi="Arial" w:cs="Arial"/>
          <w:lang w:val="sr-Latn-CS" w:eastAsia="sr-Latn-CS"/>
        </w:rPr>
        <w:t>vr</w:t>
      </w:r>
      <w:r w:rsidR="009E10EF" w:rsidRPr="009E10EF">
        <w:rPr>
          <w:rFonts w:ascii="Arial" w:eastAsia="Times New Roman" w:hAnsi="Arial" w:cs="Arial"/>
          <w:lang w:val="sr-Latn-CS" w:eastAsia="sr-Latn-CS"/>
        </w:rPr>
        <w:t>e</w:t>
      </w:r>
      <w:r w:rsidR="004B788F">
        <w:rPr>
          <w:rFonts w:ascii="Arial" w:eastAsia="Times New Roman" w:hAnsi="Arial" w:cs="Arial"/>
          <w:lang w:val="sr-Latn-CS" w:eastAsia="sr-Latn-CS"/>
        </w:rPr>
        <w:t>m</w:t>
      </w:r>
      <w:r w:rsidR="009E10EF" w:rsidRPr="009E10EF">
        <w:rPr>
          <w:rFonts w:ascii="Arial" w:eastAsia="Times New Roman" w:hAnsi="Arial" w:cs="Arial"/>
          <w:lang w:val="sr-Latn-CS" w:eastAsia="sr-Latn-CS"/>
        </w:rPr>
        <w:t>e</w:t>
      </w:r>
      <w:r w:rsidR="004B788F">
        <w:rPr>
          <w:rFonts w:ascii="Arial" w:eastAsia="Times New Roman" w:hAnsi="Arial" w:cs="Arial"/>
          <w:lang w:val="sr-Latn-CS" w:eastAsia="sr-Latn-CS"/>
        </w:rPr>
        <w:t>n</w:t>
      </w:r>
      <w:r w:rsidR="009E10EF" w:rsidRPr="009E10EF">
        <w:rPr>
          <w:rFonts w:ascii="Arial" w:eastAsia="Times New Roman" w:hAnsi="Arial" w:cs="Arial"/>
          <w:lang w:val="sr-Latn-CS" w:eastAsia="sr-Latn-CS"/>
        </w:rPr>
        <w:t xml:space="preserve">o </w:t>
      </w:r>
      <w:r w:rsidR="004B788F">
        <w:rPr>
          <w:rFonts w:ascii="Arial" w:eastAsia="Times New Roman" w:hAnsi="Arial" w:cs="Arial"/>
          <w:lang w:val="sr-Latn-CS" w:eastAsia="sr-Latn-CS"/>
        </w:rPr>
        <w:t>ć</w:t>
      </w:r>
      <w:r w:rsidR="009E10EF" w:rsidRPr="009E10EF">
        <w:rPr>
          <w:rFonts w:ascii="Arial" w:eastAsia="Times New Roman" w:hAnsi="Arial" w:cs="Arial"/>
          <w:lang w:val="sr-Latn-CS" w:eastAsia="sr-Latn-CS"/>
        </w:rPr>
        <w:t xml:space="preserve">e </w:t>
      </w:r>
      <w:r w:rsidR="004B788F">
        <w:rPr>
          <w:rFonts w:ascii="Arial" w:eastAsia="Times New Roman" w:hAnsi="Arial" w:cs="Arial"/>
          <w:lang w:val="sr-Latn-CS" w:eastAsia="sr-Latn-CS"/>
        </w:rPr>
        <w:t>ih</w:t>
      </w:r>
      <w:r w:rsidR="009E10EF" w:rsidRPr="009E10EF">
        <w:rPr>
          <w:rFonts w:ascii="Arial" w:eastAsia="Times New Roman" w:hAnsi="Arial" w:cs="Arial"/>
          <w:lang w:val="sr-Latn-CS" w:eastAsia="sr-Latn-CS"/>
        </w:rPr>
        <w:t xml:space="preserve"> </w:t>
      </w:r>
      <w:r w:rsidR="004B788F">
        <w:rPr>
          <w:rFonts w:ascii="Arial" w:eastAsia="Times New Roman" w:hAnsi="Arial" w:cs="Arial"/>
          <w:lang w:val="sr-Latn-CS" w:eastAsia="sr-Latn-CS"/>
        </w:rPr>
        <w:t>r</w:t>
      </w:r>
      <w:r w:rsidR="009E10EF" w:rsidRPr="009E10EF">
        <w:rPr>
          <w:rFonts w:ascii="Arial" w:eastAsia="Times New Roman" w:hAnsi="Arial" w:cs="Arial"/>
          <w:lang w:val="sr-Latn-CS" w:eastAsia="sr-Latn-CS"/>
        </w:rPr>
        <w:t>e</w:t>
      </w:r>
      <w:r w:rsidR="004B788F">
        <w:rPr>
          <w:rFonts w:ascii="Arial" w:eastAsia="Times New Roman" w:hAnsi="Arial" w:cs="Arial"/>
          <w:lang w:val="sr-Latn-CS" w:eastAsia="sr-Latn-CS"/>
        </w:rPr>
        <w:t>vidir</w:t>
      </w:r>
      <w:r w:rsidR="009E10EF" w:rsidRPr="009E10EF">
        <w:rPr>
          <w:rFonts w:ascii="Arial" w:eastAsia="Times New Roman" w:hAnsi="Arial" w:cs="Arial"/>
          <w:lang w:val="sr-Latn-CS" w:eastAsia="sr-Latn-CS"/>
        </w:rPr>
        <w:t>a</w:t>
      </w:r>
      <w:r w:rsidR="004B788F">
        <w:rPr>
          <w:rFonts w:ascii="Arial" w:eastAsia="Times New Roman" w:hAnsi="Arial" w:cs="Arial"/>
          <w:lang w:val="sr-Latn-CS" w:eastAsia="sr-Latn-CS"/>
        </w:rPr>
        <w:t>ti</w:t>
      </w:r>
      <w:r w:rsidR="009E10EF" w:rsidRPr="009E10EF">
        <w:rPr>
          <w:rFonts w:ascii="Arial" w:eastAsia="Times New Roman" w:hAnsi="Arial" w:cs="Arial"/>
          <w:lang w:val="sr-Latn-CS" w:eastAsia="sr-Latn-CS"/>
        </w:rPr>
        <w:t xml:space="preserve"> </w:t>
      </w:r>
      <w:r w:rsidR="004B788F">
        <w:rPr>
          <w:rFonts w:ascii="Arial" w:eastAsia="Times New Roman" w:hAnsi="Arial" w:cs="Arial"/>
          <w:lang w:val="sr-Latn-CS" w:eastAsia="sr-Latn-CS"/>
        </w:rPr>
        <w:t>St</w:t>
      </w:r>
      <w:r w:rsidR="009E10EF" w:rsidRPr="009E10EF">
        <w:rPr>
          <w:rFonts w:ascii="Arial" w:eastAsia="Times New Roman" w:hAnsi="Arial" w:cs="Arial"/>
          <w:lang w:val="sr-Latn-CS" w:eastAsia="sr-Latn-CS"/>
        </w:rPr>
        <w:t>a</w:t>
      </w:r>
      <w:r w:rsidR="004B788F">
        <w:rPr>
          <w:rFonts w:ascii="Arial" w:eastAsia="Times New Roman" w:hAnsi="Arial" w:cs="Arial"/>
          <w:lang w:val="sr-Latn-CS" w:eastAsia="sr-Latn-CS"/>
        </w:rPr>
        <w:t>lni</w:t>
      </w:r>
      <w:r w:rsidR="009E10EF" w:rsidRPr="009E10EF">
        <w:rPr>
          <w:rFonts w:ascii="Arial" w:eastAsia="Times New Roman" w:hAnsi="Arial" w:cs="Arial"/>
          <w:lang w:val="sr-Latn-CS" w:eastAsia="sr-Latn-CS"/>
        </w:rPr>
        <w:t xml:space="preserve"> </w:t>
      </w:r>
      <w:r w:rsidR="004B788F">
        <w:rPr>
          <w:rFonts w:ascii="Arial" w:eastAsia="Times New Roman" w:hAnsi="Arial" w:cs="Arial"/>
          <w:lang w:val="sr-Cyrl-RS" w:eastAsia="sr-Latn-CS"/>
        </w:rPr>
        <w:t>komitet</w:t>
      </w:r>
      <w:r w:rsidR="009E10EF" w:rsidRPr="009E10EF">
        <w:rPr>
          <w:rFonts w:ascii="Arial" w:eastAsia="Times New Roman" w:hAnsi="Arial" w:cs="Arial"/>
          <w:lang w:val="sr-Latn-CS" w:eastAsia="sr-Latn-CS"/>
        </w:rPr>
        <w:t>.</w:t>
      </w:r>
    </w:p>
    <w:p w:rsidR="00766E49" w:rsidRPr="00D406E4" w:rsidRDefault="00766E49" w:rsidP="00F4061B">
      <w:pPr>
        <w:tabs>
          <w:tab w:val="left" w:pos="720"/>
          <w:tab w:val="left" w:pos="1080"/>
        </w:tabs>
        <w:spacing w:after="120" w:line="240" w:lineRule="auto"/>
        <w:ind w:firstLine="720"/>
        <w:jc w:val="both"/>
        <w:rPr>
          <w:rFonts w:ascii="Arial" w:eastAsia="Times New Roman" w:hAnsi="Arial" w:cs="Arial"/>
        </w:rPr>
      </w:pPr>
    </w:p>
    <w:p w:rsidR="00766E49" w:rsidRPr="00766E49" w:rsidRDefault="00766E49" w:rsidP="00F4061B">
      <w:pPr>
        <w:tabs>
          <w:tab w:val="left" w:pos="720"/>
        </w:tabs>
        <w:spacing w:after="120" w:line="240" w:lineRule="auto"/>
        <w:ind w:left="426"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9E10EF" w:rsidRPr="00766E49" w:rsidRDefault="009E10EF"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F4061B">
      <w:pPr>
        <w:tabs>
          <w:tab w:val="left" w:pos="720"/>
        </w:tabs>
        <w:spacing w:after="120" w:line="240" w:lineRule="auto"/>
        <w:ind w:left="360" w:firstLine="72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6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766E49" w:rsidRDefault="00766E49" w:rsidP="00766E49">
      <w:pPr>
        <w:ind w:left="709"/>
        <w:jc w:val="both"/>
        <w:rPr>
          <w:rFonts w:ascii="Times New Roman" w:eastAsia="Times New Roman" w:hAnsi="Times New Roman" w:cs="Times New Roman"/>
          <w:sz w:val="24"/>
          <w:szCs w:val="24"/>
          <w:lang w:val="sr-Latn-CS" w:eastAsia="sr-Latn-CS"/>
        </w:rPr>
      </w:pPr>
    </w:p>
    <w:p w:rsidR="00766E49" w:rsidRPr="009E10EF" w:rsidRDefault="009E10EF" w:rsidP="009E10EF">
      <w:pPr>
        <w:tabs>
          <w:tab w:val="left" w:pos="720"/>
          <w:tab w:val="left" w:pos="1080"/>
        </w:tabs>
        <w:spacing w:after="240" w:line="240" w:lineRule="auto"/>
        <w:ind w:firstLine="720"/>
        <w:jc w:val="both"/>
        <w:rPr>
          <w:rFonts w:ascii="Arial" w:eastAsia="Times New Roman" w:hAnsi="Arial" w:cs="Arial"/>
        </w:rPr>
      </w:pPr>
      <w:r>
        <w:rPr>
          <w:rFonts w:ascii="Arial" w:eastAsia="Times New Roman" w:hAnsi="Arial" w:cs="Arial"/>
        </w:rPr>
        <w:t>4.</w:t>
      </w:r>
      <w:r>
        <w:rPr>
          <w:rFonts w:ascii="Arial" w:eastAsia="Times New Roman" w:hAnsi="Arial" w:cs="Arial"/>
        </w:rPr>
        <w:tab/>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sluč</w:t>
      </w:r>
      <w:r w:rsidR="00766E49" w:rsidRPr="009E10EF">
        <w:rPr>
          <w:rFonts w:ascii="Arial" w:eastAsia="Times New Roman" w:hAnsi="Arial" w:cs="Arial"/>
        </w:rPr>
        <w:t>aj</w:t>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k</w:t>
      </w:r>
      <w:r w:rsidR="00766E49" w:rsidRPr="009E10EF">
        <w:rPr>
          <w:rFonts w:ascii="Arial" w:eastAsia="Times New Roman" w:hAnsi="Arial" w:cs="Arial"/>
        </w:rPr>
        <w:t>a</w:t>
      </w:r>
      <w:r w:rsidR="004B788F">
        <w:rPr>
          <w:rFonts w:ascii="Arial" w:eastAsia="Times New Roman" w:hAnsi="Arial" w:cs="Arial"/>
        </w:rPr>
        <w:t>d</w:t>
      </w:r>
      <w:r w:rsidR="00766E49" w:rsidRPr="009E10EF">
        <w:rPr>
          <w:rFonts w:ascii="Arial" w:eastAsia="Times New Roman" w:hAnsi="Arial" w:cs="Arial"/>
        </w:rPr>
        <w:t xml:space="preserve">a </w:t>
      </w:r>
      <w:r w:rsidR="004B788F">
        <w:rPr>
          <w:rFonts w:ascii="Arial" w:eastAsia="Times New Roman" w:hAnsi="Arial" w:cs="Arial"/>
        </w:rPr>
        <w:t>p</w:t>
      </w:r>
      <w:r w:rsidR="00766E49" w:rsidRPr="009E10EF">
        <w:rPr>
          <w:rFonts w:ascii="Arial" w:eastAsia="Times New Roman" w:hAnsi="Arial" w:cs="Arial"/>
        </w:rPr>
        <w:t>o</w:t>
      </w:r>
      <w:r w:rsidR="004B788F">
        <w:rPr>
          <w:rFonts w:ascii="Arial" w:eastAsia="Times New Roman" w:hAnsi="Arial" w:cs="Arial"/>
        </w:rPr>
        <w:t>st</w:t>
      </w:r>
      <w:r w:rsidR="00766E49" w:rsidRPr="009E10EF">
        <w:rPr>
          <w:rFonts w:ascii="Arial" w:eastAsia="Times New Roman" w:hAnsi="Arial" w:cs="Arial"/>
        </w:rPr>
        <w:t>oj</w:t>
      </w:r>
      <w:r w:rsidR="004B788F">
        <w:rPr>
          <w:rFonts w:ascii="Arial" w:eastAsia="Times New Roman" w:hAnsi="Arial" w:cs="Arial"/>
        </w:rPr>
        <w:t>i</w:t>
      </w:r>
      <w:r w:rsidR="00766E49" w:rsidRPr="009E10EF">
        <w:rPr>
          <w:rFonts w:ascii="Arial" w:eastAsia="Times New Roman" w:hAnsi="Arial" w:cs="Arial"/>
        </w:rPr>
        <w:t xml:space="preserve"> </w:t>
      </w:r>
      <w:r w:rsidR="004B788F">
        <w:rPr>
          <w:rFonts w:ascii="Arial" w:eastAsia="Times New Roman" w:hAnsi="Arial" w:cs="Arial"/>
        </w:rPr>
        <w:t>d</w:t>
      </w:r>
      <w:r w:rsidR="00766E49" w:rsidRPr="009E10EF">
        <w:rPr>
          <w:rFonts w:ascii="Arial" w:eastAsia="Times New Roman" w:hAnsi="Arial" w:cs="Arial"/>
        </w:rPr>
        <w:t>o</w:t>
      </w:r>
      <w:r w:rsidR="004B788F">
        <w:rPr>
          <w:rFonts w:ascii="Arial" w:eastAsia="Times New Roman" w:hAnsi="Arial" w:cs="Arial"/>
        </w:rPr>
        <w:t>k</w:t>
      </w:r>
      <w:r w:rsidR="00766E49" w:rsidRPr="009E10EF">
        <w:rPr>
          <w:rFonts w:ascii="Arial" w:eastAsia="Times New Roman" w:hAnsi="Arial" w:cs="Arial"/>
        </w:rPr>
        <w:t>a</w:t>
      </w:r>
      <w:r w:rsidR="004B788F">
        <w:rPr>
          <w:rFonts w:ascii="Arial" w:eastAsia="Times New Roman" w:hAnsi="Arial" w:cs="Arial"/>
        </w:rPr>
        <w:t>z</w:t>
      </w:r>
      <w:r w:rsidR="00766E49" w:rsidRPr="009E10EF">
        <w:rPr>
          <w:rFonts w:ascii="Arial" w:eastAsia="Times New Roman" w:hAnsi="Arial" w:cs="Arial"/>
        </w:rPr>
        <w:t xml:space="preserve"> o </w:t>
      </w:r>
      <w:r w:rsidR="004B788F">
        <w:rPr>
          <w:rFonts w:ascii="Arial" w:eastAsia="Times New Roman" w:hAnsi="Arial" w:cs="Arial"/>
        </w:rPr>
        <w:t>p</w:t>
      </w:r>
      <w:r w:rsidR="00766E49" w:rsidRPr="009E10EF">
        <w:rPr>
          <w:rFonts w:ascii="Arial" w:eastAsia="Times New Roman" w:hAnsi="Arial" w:cs="Arial"/>
        </w:rPr>
        <w:t>o</w:t>
      </w:r>
      <w:r w:rsidR="004B788F">
        <w:rPr>
          <w:rFonts w:ascii="Arial" w:eastAsia="Times New Roman" w:hAnsi="Arial" w:cs="Arial"/>
        </w:rPr>
        <w:t>n</w:t>
      </w:r>
      <w:r w:rsidR="00766E49" w:rsidRPr="009E10EF">
        <w:rPr>
          <w:rFonts w:ascii="Arial" w:eastAsia="Times New Roman" w:hAnsi="Arial" w:cs="Arial"/>
        </w:rPr>
        <w:t>o</w:t>
      </w:r>
      <w:r w:rsidR="004B788F">
        <w:rPr>
          <w:rFonts w:ascii="Arial" w:eastAsia="Times New Roman" w:hAnsi="Arial" w:cs="Arial"/>
        </w:rPr>
        <w:t>vlj</w:t>
      </w:r>
      <w:r w:rsidR="00766E49" w:rsidRPr="009E10EF">
        <w:rPr>
          <w:rFonts w:ascii="Arial" w:eastAsia="Times New Roman" w:hAnsi="Arial" w:cs="Arial"/>
        </w:rPr>
        <w:t>e</w:t>
      </w:r>
      <w:r w:rsidR="004B788F">
        <w:rPr>
          <w:rFonts w:ascii="Arial" w:eastAsia="Times New Roman" w:hAnsi="Arial" w:cs="Arial"/>
        </w:rPr>
        <w:t>n</w:t>
      </w:r>
      <w:r w:rsidR="00766E49" w:rsidRPr="009E10EF">
        <w:rPr>
          <w:rFonts w:ascii="Arial" w:eastAsia="Times New Roman" w:hAnsi="Arial" w:cs="Arial"/>
        </w:rPr>
        <w:t xml:space="preserve">oj </w:t>
      </w:r>
      <w:r w:rsidR="004B788F">
        <w:rPr>
          <w:rFonts w:ascii="Arial" w:eastAsia="Times New Roman" w:hAnsi="Arial" w:cs="Arial"/>
        </w:rPr>
        <w:t>i</w:t>
      </w:r>
      <w:r w:rsidR="00766E49" w:rsidRPr="009E10EF">
        <w:rPr>
          <w:rFonts w:ascii="Arial" w:eastAsia="Times New Roman" w:hAnsi="Arial" w:cs="Arial"/>
        </w:rPr>
        <w:t xml:space="preserve"> o</w:t>
      </w:r>
      <w:r w:rsidR="004B788F">
        <w:rPr>
          <w:rFonts w:ascii="Arial" w:eastAsia="Times New Roman" w:hAnsi="Arial" w:cs="Arial"/>
        </w:rPr>
        <w:t>zbiljn</w:t>
      </w:r>
      <w:r w:rsidR="00766E49" w:rsidRPr="009E10EF">
        <w:rPr>
          <w:rFonts w:ascii="Arial" w:eastAsia="Times New Roman" w:hAnsi="Arial" w:cs="Arial"/>
        </w:rPr>
        <w:t xml:space="preserve">oj </w:t>
      </w:r>
      <w:r w:rsidR="004B788F">
        <w:rPr>
          <w:rFonts w:ascii="Arial" w:eastAsia="Times New Roman" w:hAnsi="Arial" w:cs="Arial"/>
        </w:rPr>
        <w:t>p</w:t>
      </w:r>
      <w:r w:rsidR="00766E49" w:rsidRPr="009E10EF">
        <w:rPr>
          <w:rFonts w:ascii="Arial" w:eastAsia="Times New Roman" w:hAnsi="Arial" w:cs="Arial"/>
        </w:rPr>
        <w:t>o</w:t>
      </w:r>
      <w:r w:rsidR="004B788F">
        <w:rPr>
          <w:rFonts w:ascii="Arial" w:eastAsia="Times New Roman" w:hAnsi="Arial" w:cs="Arial"/>
        </w:rPr>
        <w:t>gr</w:t>
      </w:r>
      <w:r w:rsidR="00766E49" w:rsidRPr="009E10EF">
        <w:rPr>
          <w:rFonts w:ascii="Arial" w:eastAsia="Times New Roman" w:hAnsi="Arial" w:cs="Arial"/>
        </w:rPr>
        <w:t>e</w:t>
      </w:r>
      <w:r w:rsidR="004B788F">
        <w:rPr>
          <w:rFonts w:ascii="Arial" w:eastAsia="Times New Roman" w:hAnsi="Arial" w:cs="Arial"/>
        </w:rPr>
        <w:t>šn</w:t>
      </w:r>
      <w:r w:rsidR="00766E49" w:rsidRPr="009E10EF">
        <w:rPr>
          <w:rFonts w:ascii="Arial" w:eastAsia="Times New Roman" w:hAnsi="Arial" w:cs="Arial"/>
        </w:rPr>
        <w:t xml:space="preserve">oj </w:t>
      </w:r>
      <w:r w:rsidR="004B788F">
        <w:rPr>
          <w:rFonts w:ascii="Arial" w:eastAsia="Times New Roman" w:hAnsi="Arial" w:cs="Arial"/>
        </w:rPr>
        <w:t>prim</w:t>
      </w:r>
      <w:r w:rsidR="00766E49" w:rsidRPr="009E10EF">
        <w:rPr>
          <w:rFonts w:ascii="Arial" w:eastAsia="Times New Roman" w:hAnsi="Arial" w:cs="Arial"/>
        </w:rPr>
        <w:t>e</w:t>
      </w:r>
      <w:r w:rsidR="004B788F">
        <w:rPr>
          <w:rFonts w:ascii="Arial" w:eastAsia="Times New Roman" w:hAnsi="Arial" w:cs="Arial"/>
        </w:rPr>
        <w:t>ni</w:t>
      </w:r>
      <w:r w:rsidR="00766E49" w:rsidRPr="009E10EF">
        <w:rPr>
          <w:rFonts w:ascii="Arial" w:eastAsia="Times New Roman" w:hAnsi="Arial" w:cs="Arial"/>
        </w:rPr>
        <w:t xml:space="preserve"> </w:t>
      </w:r>
      <w:r w:rsidR="004B788F">
        <w:rPr>
          <w:rFonts w:ascii="Arial" w:eastAsia="Times New Roman" w:hAnsi="Arial" w:cs="Arial"/>
          <w:lang w:val="sr-Cyrl-RS"/>
        </w:rPr>
        <w:t>Zajedničkog</w:t>
      </w:r>
      <w:r w:rsidR="00766E49" w:rsidRPr="009E10EF">
        <w:rPr>
          <w:rFonts w:ascii="Arial" w:eastAsia="Times New Roman" w:hAnsi="Arial" w:cs="Arial"/>
          <w:lang w:val="sr-Cyrl-RS"/>
        </w:rPr>
        <w:t xml:space="preserve"> </w:t>
      </w:r>
      <w:r w:rsidR="004B788F">
        <w:rPr>
          <w:rFonts w:ascii="Arial" w:eastAsia="Times New Roman" w:hAnsi="Arial" w:cs="Arial"/>
        </w:rPr>
        <w:t>k</w:t>
      </w:r>
      <w:r w:rsidR="00766E49" w:rsidRPr="009E10EF">
        <w:rPr>
          <w:rFonts w:ascii="Arial" w:eastAsia="Times New Roman" w:hAnsi="Arial" w:cs="Arial"/>
        </w:rPr>
        <w:t>o</w:t>
      </w:r>
      <w:r w:rsidR="004B788F">
        <w:rPr>
          <w:rFonts w:ascii="Arial" w:eastAsia="Times New Roman" w:hAnsi="Arial" w:cs="Arial"/>
        </w:rPr>
        <w:t>ntr</w:t>
      </w:r>
      <w:r w:rsidR="00766E49" w:rsidRPr="009E10EF">
        <w:rPr>
          <w:rFonts w:ascii="Arial" w:eastAsia="Times New Roman" w:hAnsi="Arial" w:cs="Arial"/>
        </w:rPr>
        <w:t>o</w:t>
      </w:r>
      <w:r w:rsidR="004B788F">
        <w:rPr>
          <w:rFonts w:ascii="Arial" w:eastAsia="Times New Roman" w:hAnsi="Arial" w:cs="Arial"/>
        </w:rPr>
        <w:t>ln</w:t>
      </w:r>
      <w:r w:rsidR="004B788F">
        <w:rPr>
          <w:rFonts w:ascii="Arial" w:eastAsia="Times New Roman" w:hAnsi="Arial" w:cs="Arial"/>
          <w:lang w:val="sr-Cyrl-RS"/>
        </w:rPr>
        <w:t>og</w:t>
      </w:r>
      <w:r w:rsidR="00766E49" w:rsidRPr="009E10EF">
        <w:rPr>
          <w:rFonts w:ascii="Arial" w:eastAsia="Times New Roman" w:hAnsi="Arial" w:cs="Arial"/>
          <w:lang w:val="sr-Cyrl-RS"/>
        </w:rPr>
        <w:t xml:space="preserve"> </w:t>
      </w:r>
      <w:r w:rsidR="004B788F">
        <w:rPr>
          <w:rFonts w:ascii="Arial" w:eastAsia="Times New Roman" w:hAnsi="Arial" w:cs="Arial"/>
        </w:rPr>
        <w:t>žig</w:t>
      </w:r>
      <w:r w:rsidR="004B788F">
        <w:rPr>
          <w:rFonts w:ascii="Arial" w:eastAsia="Times New Roman" w:hAnsi="Arial" w:cs="Arial"/>
          <w:lang w:val="sr-Cyrl-RS"/>
        </w:rPr>
        <w:t>a</w:t>
      </w:r>
      <w:r w:rsidR="00766E49" w:rsidRPr="009E10EF">
        <w:rPr>
          <w:rFonts w:ascii="Arial" w:eastAsia="Times New Roman" w:hAnsi="Arial" w:cs="Arial"/>
        </w:rPr>
        <w:t xml:space="preserve">, </w:t>
      </w:r>
      <w:r w:rsidR="004B788F">
        <w:rPr>
          <w:rFonts w:ascii="Arial" w:eastAsia="Times New Roman" w:hAnsi="Arial" w:cs="Arial"/>
          <w:lang w:val="sr-Cyrl-RS"/>
        </w:rPr>
        <w:t>država</w:t>
      </w:r>
      <w:r w:rsidR="00766E49" w:rsidRPr="009E10EF">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9E10EF">
        <w:rPr>
          <w:rFonts w:ascii="Arial" w:eastAsia="Times New Roman" w:hAnsi="Arial" w:cs="Arial"/>
          <w:lang w:val="sr-Cyrl-RS"/>
        </w:rPr>
        <w:t xml:space="preserve"> </w:t>
      </w:r>
      <w:r w:rsidR="004B788F">
        <w:rPr>
          <w:rFonts w:ascii="Arial" w:eastAsia="Times New Roman" w:hAnsi="Arial" w:cs="Arial"/>
          <w:lang w:val="sr-Cyrl-RS"/>
        </w:rPr>
        <w:t>koja</w:t>
      </w:r>
      <w:r w:rsidR="00766E49" w:rsidRPr="009E10EF">
        <w:rPr>
          <w:rFonts w:ascii="Arial" w:eastAsia="Times New Roman" w:hAnsi="Arial" w:cs="Arial"/>
          <w:lang w:val="sr-Cyrl-RS"/>
        </w:rPr>
        <w:t xml:space="preserve"> </w:t>
      </w:r>
      <w:r w:rsidR="004B788F">
        <w:rPr>
          <w:rFonts w:ascii="Arial" w:eastAsia="Times New Roman" w:hAnsi="Arial" w:cs="Arial"/>
          <w:lang w:val="sr-Cyrl-RS"/>
        </w:rPr>
        <w:t>uvozi</w:t>
      </w:r>
      <w:r w:rsidR="00766E49" w:rsidRPr="009E10EF">
        <w:rPr>
          <w:rFonts w:ascii="Arial" w:eastAsia="Times New Roman" w:hAnsi="Arial" w:cs="Arial"/>
          <w:lang w:val="sr-Cyrl-RS"/>
        </w:rPr>
        <w:t xml:space="preserve"> </w:t>
      </w:r>
      <w:r w:rsidR="004B788F">
        <w:rPr>
          <w:rFonts w:ascii="Arial" w:eastAsia="Times New Roman" w:hAnsi="Arial" w:cs="Arial"/>
        </w:rPr>
        <w:t>m</w:t>
      </w:r>
      <w:r w:rsidR="00766E49" w:rsidRPr="009E10EF">
        <w:rPr>
          <w:rFonts w:ascii="Arial" w:eastAsia="Times New Roman" w:hAnsi="Arial" w:cs="Arial"/>
        </w:rPr>
        <w:t>o</w:t>
      </w:r>
      <w:r w:rsidR="004B788F">
        <w:rPr>
          <w:rFonts w:ascii="Arial" w:eastAsia="Times New Roman" w:hAnsi="Arial" w:cs="Arial"/>
        </w:rPr>
        <w:t>ž</w:t>
      </w:r>
      <w:r w:rsidR="00766E49" w:rsidRPr="009E10EF">
        <w:rPr>
          <w:rFonts w:ascii="Arial" w:eastAsia="Times New Roman" w:hAnsi="Arial" w:cs="Arial"/>
        </w:rPr>
        <w:t xml:space="preserve">e </w:t>
      </w:r>
      <w:r w:rsidR="004B788F">
        <w:rPr>
          <w:rFonts w:ascii="Arial" w:eastAsia="Times New Roman" w:hAnsi="Arial" w:cs="Arial"/>
        </w:rPr>
        <w:t>privr</w:t>
      </w:r>
      <w:r w:rsidR="00766E49" w:rsidRPr="009E10EF">
        <w:rPr>
          <w:rFonts w:ascii="Arial" w:eastAsia="Times New Roman" w:hAnsi="Arial" w:cs="Arial"/>
        </w:rPr>
        <w:t>e</w:t>
      </w:r>
      <w:r w:rsidR="004B788F">
        <w:rPr>
          <w:rFonts w:ascii="Arial" w:eastAsia="Times New Roman" w:hAnsi="Arial" w:cs="Arial"/>
        </w:rPr>
        <w:t>m</w:t>
      </w:r>
      <w:r w:rsidR="00766E49" w:rsidRPr="009E10EF">
        <w:rPr>
          <w:rFonts w:ascii="Arial" w:eastAsia="Times New Roman" w:hAnsi="Arial" w:cs="Arial"/>
        </w:rPr>
        <w:t>e</w:t>
      </w:r>
      <w:r w:rsidR="004B788F">
        <w:rPr>
          <w:rFonts w:ascii="Arial" w:eastAsia="Times New Roman" w:hAnsi="Arial" w:cs="Arial"/>
        </w:rPr>
        <w:t>n</w:t>
      </w:r>
      <w:r w:rsidR="00766E49" w:rsidRPr="009E10EF">
        <w:rPr>
          <w:rFonts w:ascii="Arial" w:eastAsia="Times New Roman" w:hAnsi="Arial" w:cs="Arial"/>
        </w:rPr>
        <w:t>o o</w:t>
      </w:r>
      <w:r w:rsidR="004B788F">
        <w:rPr>
          <w:rFonts w:ascii="Arial" w:eastAsia="Times New Roman" w:hAnsi="Arial" w:cs="Arial"/>
        </w:rPr>
        <w:t>dbiti</w:t>
      </w:r>
      <w:r w:rsidR="00766E49" w:rsidRPr="009E10EF">
        <w:rPr>
          <w:rFonts w:ascii="Arial" w:eastAsia="Times New Roman" w:hAnsi="Arial" w:cs="Arial"/>
        </w:rPr>
        <w:t xml:space="preserve"> </w:t>
      </w:r>
      <w:r w:rsidR="004B788F">
        <w:rPr>
          <w:rFonts w:ascii="Arial" w:eastAsia="Times New Roman" w:hAnsi="Arial" w:cs="Arial"/>
        </w:rPr>
        <w:t>d</w:t>
      </w:r>
      <w:r w:rsidR="00766E49" w:rsidRPr="009E10EF">
        <w:rPr>
          <w:rFonts w:ascii="Arial" w:eastAsia="Times New Roman" w:hAnsi="Arial" w:cs="Arial"/>
        </w:rPr>
        <w:t xml:space="preserve">a </w:t>
      </w:r>
      <w:r w:rsidR="004B788F">
        <w:rPr>
          <w:rFonts w:ascii="Arial" w:eastAsia="Times New Roman" w:hAnsi="Arial" w:cs="Arial"/>
        </w:rPr>
        <w:t>primi</w:t>
      </w:r>
      <w:r w:rsidR="00766E49" w:rsidRPr="009E10EF">
        <w:rPr>
          <w:rFonts w:ascii="Arial" w:eastAsia="Times New Roman" w:hAnsi="Arial" w:cs="Arial"/>
        </w:rPr>
        <w:t xml:space="preserve"> </w:t>
      </w:r>
      <w:r w:rsidR="004B788F">
        <w:rPr>
          <w:rFonts w:ascii="Arial" w:eastAsia="Times New Roman" w:hAnsi="Arial" w:cs="Arial"/>
        </w:rPr>
        <w:t>pr</w:t>
      </w:r>
      <w:r w:rsidR="00766E49" w:rsidRPr="009E10EF">
        <w:rPr>
          <w:rFonts w:ascii="Arial" w:eastAsia="Times New Roman" w:hAnsi="Arial" w:cs="Arial"/>
        </w:rPr>
        <w:t>e</w:t>
      </w:r>
      <w:r w:rsidR="004B788F">
        <w:rPr>
          <w:rFonts w:ascii="Arial" w:eastAsia="Times New Roman" w:hAnsi="Arial" w:cs="Arial"/>
        </w:rPr>
        <w:t>dm</w:t>
      </w:r>
      <w:r w:rsidR="00766E49" w:rsidRPr="009E10EF">
        <w:rPr>
          <w:rFonts w:ascii="Arial" w:eastAsia="Times New Roman" w:hAnsi="Arial" w:cs="Arial"/>
        </w:rPr>
        <w:t>e</w:t>
      </w:r>
      <w:r w:rsidR="004B788F">
        <w:rPr>
          <w:rFonts w:ascii="Arial" w:eastAsia="Times New Roman" w:hAnsi="Arial" w:cs="Arial"/>
        </w:rPr>
        <w:t>t</w:t>
      </w:r>
      <w:r w:rsidR="00766E49" w:rsidRPr="009E10EF">
        <w:rPr>
          <w:rFonts w:ascii="Arial" w:eastAsia="Times New Roman" w:hAnsi="Arial" w:cs="Arial"/>
        </w:rPr>
        <w:t xml:space="preserve">e </w:t>
      </w:r>
      <w:r w:rsidR="004B788F">
        <w:rPr>
          <w:rFonts w:ascii="Arial" w:eastAsia="Times New Roman" w:hAnsi="Arial" w:cs="Arial"/>
        </w:rPr>
        <w:t>k</w:t>
      </w:r>
      <w:r w:rsidR="00766E49" w:rsidRPr="009E10EF">
        <w:rPr>
          <w:rFonts w:ascii="Arial" w:eastAsia="Times New Roman" w:hAnsi="Arial" w:cs="Arial"/>
        </w:rPr>
        <w:t>oj</w:t>
      </w:r>
      <w:r w:rsidR="004B788F">
        <w:rPr>
          <w:rFonts w:ascii="Arial" w:eastAsia="Times New Roman" w:hAnsi="Arial" w:cs="Arial"/>
        </w:rPr>
        <w:t>i</w:t>
      </w:r>
      <w:r w:rsidR="00766E49" w:rsidRPr="009E10EF">
        <w:rPr>
          <w:rFonts w:ascii="Arial" w:eastAsia="Times New Roman" w:hAnsi="Arial" w:cs="Arial"/>
        </w:rPr>
        <w:t xml:space="preserve"> </w:t>
      </w:r>
      <w:r w:rsidR="004B788F">
        <w:rPr>
          <w:rFonts w:ascii="Arial" w:eastAsia="Times New Roman" w:hAnsi="Arial" w:cs="Arial"/>
        </w:rPr>
        <w:t>n</w:t>
      </w:r>
      <w:r w:rsidR="00766E49" w:rsidRPr="009E10EF">
        <w:rPr>
          <w:rFonts w:ascii="Arial" w:eastAsia="Times New Roman" w:hAnsi="Arial" w:cs="Arial"/>
        </w:rPr>
        <w:t>o</w:t>
      </w:r>
      <w:r w:rsidR="004B788F">
        <w:rPr>
          <w:rFonts w:ascii="Arial" w:eastAsia="Times New Roman" w:hAnsi="Arial" w:cs="Arial"/>
        </w:rPr>
        <w:t>s</w:t>
      </w:r>
      <w:r w:rsidR="00766E49" w:rsidRPr="009E10EF">
        <w:rPr>
          <w:rFonts w:ascii="Arial" w:eastAsia="Times New Roman" w:hAnsi="Arial" w:cs="Arial"/>
        </w:rPr>
        <w:t xml:space="preserve">e </w:t>
      </w:r>
      <w:r w:rsidR="004B788F">
        <w:rPr>
          <w:rFonts w:ascii="Arial" w:eastAsia="Times New Roman" w:hAnsi="Arial" w:cs="Arial"/>
        </w:rPr>
        <w:t>žig</w:t>
      </w:r>
      <w:r w:rsidR="00766E49" w:rsidRPr="009E10EF">
        <w:rPr>
          <w:rFonts w:ascii="Arial" w:eastAsia="Times New Roman" w:hAnsi="Arial" w:cs="Arial"/>
        </w:rPr>
        <w:t xml:space="preserve"> </w:t>
      </w:r>
      <w:r w:rsidR="004B788F">
        <w:rPr>
          <w:rFonts w:ascii="Arial" w:eastAsia="Times New Roman" w:hAnsi="Arial" w:cs="Arial"/>
          <w:lang w:val="sr-Cyrl-RS"/>
        </w:rPr>
        <w:t>odgovarajuće</w:t>
      </w:r>
      <w:r w:rsidR="00766E49" w:rsidRPr="009E10EF">
        <w:rPr>
          <w:rFonts w:ascii="Arial" w:eastAsia="Times New Roman" w:hAnsi="Arial" w:cs="Arial"/>
          <w:lang w:val="sr-Cyrl-RS"/>
        </w:rPr>
        <w:t xml:space="preserve"> </w:t>
      </w:r>
      <w:r w:rsidR="004B788F">
        <w:rPr>
          <w:rFonts w:ascii="Arial" w:eastAsia="Times New Roman" w:hAnsi="Arial" w:cs="Arial"/>
          <w:lang w:val="sr-Cyrl-RS"/>
        </w:rPr>
        <w:t>službe</w:t>
      </w:r>
      <w:r w:rsidR="00766E49" w:rsidRPr="009E10EF">
        <w:rPr>
          <w:rFonts w:ascii="Arial" w:eastAsia="Times New Roman" w:hAnsi="Arial" w:cs="Arial"/>
          <w:lang w:val="sr-Cyrl-RS"/>
        </w:rPr>
        <w:t xml:space="preserve"> </w:t>
      </w:r>
      <w:r w:rsidR="004B788F">
        <w:rPr>
          <w:rFonts w:ascii="Arial" w:eastAsia="Times New Roman" w:hAnsi="Arial" w:cs="Arial"/>
          <w:lang w:val="sr-Cyrl-RS"/>
        </w:rPr>
        <w:t>za</w:t>
      </w:r>
      <w:r w:rsidR="00766E49" w:rsidRPr="009E10EF">
        <w:rPr>
          <w:rFonts w:ascii="Arial" w:eastAsia="Times New Roman" w:hAnsi="Arial" w:cs="Arial"/>
          <w:lang w:val="sr-Cyrl-RS"/>
        </w:rPr>
        <w:t xml:space="preserve"> </w:t>
      </w:r>
      <w:r w:rsidR="004B788F">
        <w:rPr>
          <w:rFonts w:ascii="Arial" w:eastAsia="Times New Roman" w:hAnsi="Arial" w:cs="Arial"/>
          <w:lang w:val="sr-Cyrl-RS"/>
        </w:rPr>
        <w:t>ispitivanje</w:t>
      </w:r>
      <w:r w:rsidR="00766E49" w:rsidRPr="009E10EF">
        <w:rPr>
          <w:rFonts w:ascii="Arial" w:eastAsia="Times New Roman" w:hAnsi="Arial" w:cs="Arial"/>
        </w:rPr>
        <w:t xml:space="preserve">, </w:t>
      </w:r>
      <w:r w:rsidR="004B788F">
        <w:rPr>
          <w:rFonts w:ascii="Arial" w:eastAsia="Times New Roman" w:hAnsi="Arial" w:cs="Arial"/>
        </w:rPr>
        <w:t>bil</w:t>
      </w:r>
      <w:r w:rsidR="00766E49" w:rsidRPr="009E10EF">
        <w:rPr>
          <w:rFonts w:ascii="Arial" w:eastAsia="Times New Roman" w:hAnsi="Arial" w:cs="Arial"/>
        </w:rPr>
        <w:t xml:space="preserve">o </w:t>
      </w:r>
      <w:r w:rsidR="004B788F">
        <w:rPr>
          <w:rFonts w:ascii="Arial" w:eastAsia="Times New Roman" w:hAnsi="Arial" w:cs="Arial"/>
        </w:rPr>
        <w:t>d</w:t>
      </w:r>
      <w:r w:rsidR="00766E49" w:rsidRPr="009E10EF">
        <w:rPr>
          <w:rFonts w:ascii="Arial" w:eastAsia="Times New Roman" w:hAnsi="Arial" w:cs="Arial"/>
        </w:rPr>
        <w:t xml:space="preserve">a </w:t>
      </w:r>
      <w:r w:rsidR="004B788F">
        <w:rPr>
          <w:rFonts w:ascii="Arial" w:eastAsia="Times New Roman" w:hAnsi="Arial" w:cs="Arial"/>
        </w:rPr>
        <w:t>su</w:t>
      </w:r>
      <w:r w:rsidR="00766E49" w:rsidRPr="009E10EF">
        <w:rPr>
          <w:rFonts w:ascii="Arial" w:eastAsia="Times New Roman" w:hAnsi="Arial" w:cs="Arial"/>
        </w:rPr>
        <w:t xml:space="preserve"> </w:t>
      </w:r>
      <w:r w:rsidR="004B788F">
        <w:rPr>
          <w:rFonts w:ascii="Arial" w:eastAsia="Times New Roman" w:hAnsi="Arial" w:cs="Arial"/>
        </w:rPr>
        <w:t>isti</w:t>
      </w:r>
      <w:r w:rsidR="00766E49" w:rsidRPr="009E10EF">
        <w:rPr>
          <w:rFonts w:ascii="Arial" w:eastAsia="Times New Roman" w:hAnsi="Arial" w:cs="Arial"/>
        </w:rPr>
        <w:t xml:space="preserve"> </w:t>
      </w:r>
      <w:r w:rsidR="004B788F">
        <w:rPr>
          <w:rFonts w:ascii="Arial" w:eastAsia="Times New Roman" w:hAnsi="Arial" w:cs="Arial"/>
        </w:rPr>
        <w:t>k</w:t>
      </w:r>
      <w:r w:rsidR="00766E49" w:rsidRPr="009E10EF">
        <w:rPr>
          <w:rFonts w:ascii="Arial" w:eastAsia="Times New Roman" w:hAnsi="Arial" w:cs="Arial"/>
        </w:rPr>
        <w:t>o</w:t>
      </w:r>
      <w:r w:rsidR="004B788F">
        <w:rPr>
          <w:rFonts w:ascii="Arial" w:eastAsia="Times New Roman" w:hAnsi="Arial" w:cs="Arial"/>
        </w:rPr>
        <w:t>ntr</w:t>
      </w:r>
      <w:r w:rsidR="00766E49" w:rsidRPr="009E10EF">
        <w:rPr>
          <w:rFonts w:ascii="Arial" w:eastAsia="Times New Roman" w:hAnsi="Arial" w:cs="Arial"/>
        </w:rPr>
        <w:t>o</w:t>
      </w:r>
      <w:r w:rsidR="004B788F">
        <w:rPr>
          <w:rFonts w:ascii="Arial" w:eastAsia="Times New Roman" w:hAnsi="Arial" w:cs="Arial"/>
        </w:rPr>
        <w:t>lis</w:t>
      </w:r>
      <w:r w:rsidR="00766E49" w:rsidRPr="009E10EF">
        <w:rPr>
          <w:rFonts w:ascii="Arial" w:eastAsia="Times New Roman" w:hAnsi="Arial" w:cs="Arial"/>
        </w:rPr>
        <w:t>a</w:t>
      </w:r>
      <w:r w:rsidR="004B788F">
        <w:rPr>
          <w:rFonts w:ascii="Arial" w:eastAsia="Times New Roman" w:hAnsi="Arial" w:cs="Arial"/>
        </w:rPr>
        <w:t>ni</w:t>
      </w:r>
      <w:r w:rsidR="00766E49" w:rsidRPr="009E10EF">
        <w:rPr>
          <w:rFonts w:ascii="Arial" w:eastAsia="Times New Roman" w:hAnsi="Arial" w:cs="Arial"/>
        </w:rPr>
        <w:t xml:space="preserve"> </w:t>
      </w:r>
      <w:r w:rsidR="004B788F">
        <w:rPr>
          <w:rFonts w:ascii="Arial" w:eastAsia="Times New Roman" w:hAnsi="Arial" w:cs="Arial"/>
        </w:rPr>
        <w:t>i</w:t>
      </w:r>
      <w:r w:rsidR="00766E49" w:rsidRPr="009E10EF">
        <w:rPr>
          <w:rFonts w:ascii="Arial" w:eastAsia="Times New Roman" w:hAnsi="Arial" w:cs="Arial"/>
        </w:rPr>
        <w:t xml:space="preserve"> </w:t>
      </w:r>
      <w:r w:rsidR="004B788F">
        <w:rPr>
          <w:rFonts w:ascii="Arial" w:eastAsia="Times New Roman" w:hAnsi="Arial" w:cs="Arial"/>
        </w:rPr>
        <w:t>žig</w:t>
      </w:r>
      <w:r w:rsidR="00766E49" w:rsidRPr="009E10EF">
        <w:rPr>
          <w:rFonts w:ascii="Arial" w:eastAsia="Times New Roman" w:hAnsi="Arial" w:cs="Arial"/>
        </w:rPr>
        <w:t>o</w:t>
      </w:r>
      <w:r w:rsidR="004B788F">
        <w:rPr>
          <w:rFonts w:ascii="Arial" w:eastAsia="Times New Roman" w:hAnsi="Arial" w:cs="Arial"/>
        </w:rPr>
        <w:t>s</w:t>
      </w:r>
      <w:r w:rsidR="00766E49" w:rsidRPr="009E10EF">
        <w:rPr>
          <w:rFonts w:ascii="Arial" w:eastAsia="Times New Roman" w:hAnsi="Arial" w:cs="Arial"/>
        </w:rPr>
        <w:t>a</w:t>
      </w:r>
      <w:r w:rsidR="004B788F">
        <w:rPr>
          <w:rFonts w:ascii="Arial" w:eastAsia="Times New Roman" w:hAnsi="Arial" w:cs="Arial"/>
        </w:rPr>
        <w:t>ni</w:t>
      </w:r>
      <w:r w:rsidR="00766E49" w:rsidRPr="009E10EF">
        <w:rPr>
          <w:rFonts w:ascii="Arial" w:eastAsia="Times New Roman" w:hAnsi="Arial" w:cs="Arial"/>
        </w:rPr>
        <w:t xml:space="preserve"> </w:t>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skl</w:t>
      </w:r>
      <w:r w:rsidR="00766E49" w:rsidRPr="009E10EF">
        <w:rPr>
          <w:rFonts w:ascii="Arial" w:eastAsia="Times New Roman" w:hAnsi="Arial" w:cs="Arial"/>
        </w:rPr>
        <w:t>a</w:t>
      </w:r>
      <w:r w:rsidR="004B788F">
        <w:rPr>
          <w:rFonts w:ascii="Arial" w:eastAsia="Times New Roman" w:hAnsi="Arial" w:cs="Arial"/>
        </w:rPr>
        <w:t>du</w:t>
      </w:r>
      <w:r w:rsidR="00766E49" w:rsidRPr="009E10EF">
        <w:rPr>
          <w:rFonts w:ascii="Arial" w:eastAsia="Times New Roman" w:hAnsi="Arial" w:cs="Arial"/>
        </w:rPr>
        <w:t xml:space="preserve"> </w:t>
      </w:r>
      <w:r w:rsidR="004B788F">
        <w:rPr>
          <w:rFonts w:ascii="Arial" w:eastAsia="Times New Roman" w:hAnsi="Arial" w:cs="Arial"/>
        </w:rPr>
        <w:t>s</w:t>
      </w:r>
      <w:r w:rsidR="00766E49" w:rsidRPr="009E10EF">
        <w:rPr>
          <w:rFonts w:ascii="Arial" w:eastAsia="Times New Roman" w:hAnsi="Arial" w:cs="Arial"/>
        </w:rPr>
        <w:t>a o</w:t>
      </w:r>
      <w:r w:rsidR="004B788F">
        <w:rPr>
          <w:rFonts w:ascii="Arial" w:eastAsia="Times New Roman" w:hAnsi="Arial" w:cs="Arial"/>
        </w:rPr>
        <w:t>v</w:t>
      </w:r>
      <w:r w:rsidR="00766E49" w:rsidRPr="009E10EF">
        <w:rPr>
          <w:rFonts w:ascii="Arial" w:eastAsia="Times New Roman" w:hAnsi="Arial" w:cs="Arial"/>
        </w:rPr>
        <w:t>o</w:t>
      </w:r>
      <w:r w:rsidR="004B788F">
        <w:rPr>
          <w:rFonts w:ascii="Arial" w:eastAsia="Times New Roman" w:hAnsi="Arial" w:cs="Arial"/>
        </w:rPr>
        <w:t>m</w:t>
      </w:r>
      <w:r w:rsidR="00766E49" w:rsidRPr="009E10EF">
        <w:rPr>
          <w:rFonts w:ascii="Arial" w:eastAsia="Times New Roman" w:hAnsi="Arial" w:cs="Arial"/>
        </w:rPr>
        <w:t xml:space="preserve"> </w:t>
      </w:r>
      <w:r w:rsidR="004B788F">
        <w:rPr>
          <w:rFonts w:ascii="Arial" w:eastAsia="Times New Roman" w:hAnsi="Arial" w:cs="Arial"/>
        </w:rPr>
        <w:lastRenderedPageBreak/>
        <w:t>K</w:t>
      </w:r>
      <w:r w:rsidR="00766E49" w:rsidRPr="009E10EF">
        <w:rPr>
          <w:rFonts w:ascii="Arial" w:eastAsia="Times New Roman" w:hAnsi="Arial" w:cs="Arial"/>
        </w:rPr>
        <w:t>o</w:t>
      </w:r>
      <w:r w:rsidR="004B788F">
        <w:rPr>
          <w:rFonts w:ascii="Arial" w:eastAsia="Times New Roman" w:hAnsi="Arial" w:cs="Arial"/>
        </w:rPr>
        <w:t>nv</w:t>
      </w:r>
      <w:r w:rsidR="00766E49" w:rsidRPr="009E10EF">
        <w:rPr>
          <w:rFonts w:ascii="Arial" w:eastAsia="Times New Roman" w:hAnsi="Arial" w:cs="Arial"/>
        </w:rPr>
        <w:t>e</w:t>
      </w:r>
      <w:r w:rsidR="004B788F">
        <w:rPr>
          <w:rFonts w:ascii="Arial" w:eastAsia="Times New Roman" w:hAnsi="Arial" w:cs="Arial"/>
        </w:rPr>
        <w:t>nci</w:t>
      </w:r>
      <w:r w:rsidR="00766E49" w:rsidRPr="009E10EF">
        <w:rPr>
          <w:rFonts w:ascii="Arial" w:eastAsia="Times New Roman" w:hAnsi="Arial" w:cs="Arial"/>
        </w:rPr>
        <w:t>jo</w:t>
      </w:r>
      <w:r w:rsidR="004B788F">
        <w:rPr>
          <w:rFonts w:ascii="Arial" w:eastAsia="Times New Roman" w:hAnsi="Arial" w:cs="Arial"/>
        </w:rPr>
        <w:t>m</w:t>
      </w:r>
      <w:r w:rsidR="00766E49" w:rsidRPr="009E10EF">
        <w:rPr>
          <w:rFonts w:ascii="Arial" w:eastAsia="Times New Roman" w:hAnsi="Arial" w:cs="Arial"/>
        </w:rPr>
        <w:t xml:space="preserve"> </w:t>
      </w:r>
      <w:r w:rsidR="004B788F">
        <w:rPr>
          <w:rFonts w:ascii="Arial" w:eastAsia="Times New Roman" w:hAnsi="Arial" w:cs="Arial"/>
        </w:rPr>
        <w:t>ili</w:t>
      </w:r>
      <w:r w:rsidR="00766E49" w:rsidRPr="009E10EF">
        <w:rPr>
          <w:rFonts w:ascii="Arial" w:eastAsia="Times New Roman" w:hAnsi="Arial" w:cs="Arial"/>
        </w:rPr>
        <w:t xml:space="preserve"> </w:t>
      </w:r>
      <w:r w:rsidR="004B788F">
        <w:rPr>
          <w:rFonts w:ascii="Arial" w:eastAsia="Times New Roman" w:hAnsi="Arial" w:cs="Arial"/>
        </w:rPr>
        <w:t>n</w:t>
      </w:r>
      <w:r w:rsidR="00766E49" w:rsidRPr="009E10EF">
        <w:rPr>
          <w:rFonts w:ascii="Arial" w:eastAsia="Times New Roman" w:hAnsi="Arial" w:cs="Arial"/>
        </w:rPr>
        <w:t xml:space="preserve">e. </w:t>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t</w:t>
      </w:r>
      <w:r w:rsidR="00766E49" w:rsidRPr="009E10EF">
        <w:rPr>
          <w:rFonts w:ascii="Arial" w:eastAsia="Times New Roman" w:hAnsi="Arial" w:cs="Arial"/>
        </w:rPr>
        <w:t>a</w:t>
      </w:r>
      <w:r w:rsidR="004B788F">
        <w:rPr>
          <w:rFonts w:ascii="Arial" w:eastAsia="Times New Roman" w:hAnsi="Arial" w:cs="Arial"/>
        </w:rPr>
        <w:t>kv</w:t>
      </w:r>
      <w:r w:rsidR="00766E49" w:rsidRPr="009E10EF">
        <w:rPr>
          <w:rFonts w:ascii="Arial" w:eastAsia="Times New Roman" w:hAnsi="Arial" w:cs="Arial"/>
        </w:rPr>
        <w:t>o</w:t>
      </w:r>
      <w:r w:rsidR="004B788F">
        <w:rPr>
          <w:rFonts w:ascii="Arial" w:eastAsia="Times New Roman" w:hAnsi="Arial" w:cs="Arial"/>
        </w:rPr>
        <w:t>m</w:t>
      </w:r>
      <w:r w:rsidR="00766E49" w:rsidRPr="009E10EF">
        <w:rPr>
          <w:rFonts w:ascii="Arial" w:eastAsia="Times New Roman" w:hAnsi="Arial" w:cs="Arial"/>
        </w:rPr>
        <w:t xml:space="preserve"> </w:t>
      </w:r>
      <w:r w:rsidR="004B788F">
        <w:rPr>
          <w:rFonts w:ascii="Arial" w:eastAsia="Times New Roman" w:hAnsi="Arial" w:cs="Arial"/>
        </w:rPr>
        <w:t>sluč</w:t>
      </w:r>
      <w:r w:rsidR="00766E49" w:rsidRPr="009E10EF">
        <w:rPr>
          <w:rFonts w:ascii="Arial" w:eastAsia="Times New Roman" w:hAnsi="Arial" w:cs="Arial"/>
        </w:rPr>
        <w:t>aj</w:t>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lang w:val="sr-Cyrl-RS"/>
        </w:rPr>
        <w:t>država</w:t>
      </w:r>
      <w:r w:rsidR="00766E49" w:rsidRPr="009E10EF">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9E10EF">
        <w:rPr>
          <w:rFonts w:ascii="Arial" w:eastAsia="Times New Roman" w:hAnsi="Arial" w:cs="Arial"/>
          <w:lang w:val="sr-Cyrl-RS"/>
        </w:rPr>
        <w:t xml:space="preserve"> </w:t>
      </w:r>
      <w:r w:rsidR="004B788F">
        <w:rPr>
          <w:rFonts w:ascii="Arial" w:eastAsia="Times New Roman" w:hAnsi="Arial" w:cs="Arial"/>
          <w:lang w:val="sr-Cyrl-RS"/>
        </w:rPr>
        <w:t>u</w:t>
      </w:r>
      <w:r w:rsidR="00766E49" w:rsidRPr="009E10EF">
        <w:rPr>
          <w:rFonts w:ascii="Arial" w:eastAsia="Times New Roman" w:hAnsi="Arial" w:cs="Arial"/>
          <w:lang w:val="sr-Cyrl-RS"/>
        </w:rPr>
        <w:t xml:space="preserve"> </w:t>
      </w:r>
      <w:r w:rsidR="004B788F">
        <w:rPr>
          <w:rFonts w:ascii="Arial" w:eastAsia="Times New Roman" w:hAnsi="Arial" w:cs="Arial"/>
          <w:lang w:val="sr-Cyrl-RS"/>
        </w:rPr>
        <w:t>koju</w:t>
      </w:r>
      <w:r w:rsidR="00766E49" w:rsidRPr="009E10EF">
        <w:rPr>
          <w:rFonts w:ascii="Arial" w:eastAsia="Times New Roman" w:hAnsi="Arial" w:cs="Arial"/>
          <w:lang w:val="sr-Cyrl-RS"/>
        </w:rPr>
        <w:t xml:space="preserve"> </w:t>
      </w:r>
      <w:r w:rsidR="004B788F">
        <w:rPr>
          <w:rFonts w:ascii="Arial" w:eastAsia="Times New Roman" w:hAnsi="Arial" w:cs="Arial"/>
          <w:lang w:val="sr-Cyrl-RS"/>
        </w:rPr>
        <w:t>se</w:t>
      </w:r>
      <w:r w:rsidR="00766E49" w:rsidRPr="009E10EF">
        <w:rPr>
          <w:rFonts w:ascii="Arial" w:eastAsia="Times New Roman" w:hAnsi="Arial" w:cs="Arial"/>
          <w:lang w:val="sr-Cyrl-RS"/>
        </w:rPr>
        <w:t xml:space="preserve"> </w:t>
      </w:r>
      <w:r w:rsidR="004B788F">
        <w:rPr>
          <w:rFonts w:ascii="Arial" w:eastAsia="Times New Roman" w:hAnsi="Arial" w:cs="Arial"/>
          <w:lang w:val="sr-Cyrl-RS"/>
        </w:rPr>
        <w:t>uvozi</w:t>
      </w:r>
      <w:r w:rsidR="00766E49" w:rsidRPr="009E10EF">
        <w:rPr>
          <w:rFonts w:ascii="Arial" w:eastAsia="Times New Roman" w:hAnsi="Arial" w:cs="Arial"/>
          <w:lang w:val="sr-Cyrl-RS"/>
        </w:rPr>
        <w:t xml:space="preserve"> </w:t>
      </w:r>
      <w:r w:rsidR="004B788F">
        <w:rPr>
          <w:rFonts w:ascii="Arial" w:eastAsia="Times New Roman" w:hAnsi="Arial" w:cs="Arial"/>
        </w:rPr>
        <w:t>ć</w:t>
      </w:r>
      <w:r w:rsidR="00766E49" w:rsidRPr="009E10EF">
        <w:rPr>
          <w:rFonts w:ascii="Arial" w:eastAsia="Times New Roman" w:hAnsi="Arial" w:cs="Arial"/>
        </w:rPr>
        <w:t>e o</w:t>
      </w:r>
      <w:r w:rsidR="004B788F">
        <w:rPr>
          <w:rFonts w:ascii="Arial" w:eastAsia="Times New Roman" w:hAnsi="Arial" w:cs="Arial"/>
        </w:rPr>
        <w:t>dm</w:t>
      </w:r>
      <w:r w:rsidR="00766E49" w:rsidRPr="009E10EF">
        <w:rPr>
          <w:rFonts w:ascii="Arial" w:eastAsia="Times New Roman" w:hAnsi="Arial" w:cs="Arial"/>
        </w:rPr>
        <w:t>a</w:t>
      </w:r>
      <w:r w:rsidR="004B788F">
        <w:rPr>
          <w:rFonts w:ascii="Arial" w:eastAsia="Times New Roman" w:hAnsi="Arial" w:cs="Arial"/>
        </w:rPr>
        <w:t>h</w:t>
      </w:r>
      <w:r w:rsidR="00766E49" w:rsidRPr="009E10EF">
        <w:rPr>
          <w:rFonts w:ascii="Arial" w:eastAsia="Times New Roman" w:hAnsi="Arial" w:cs="Arial"/>
        </w:rPr>
        <w:t xml:space="preserve"> o</w:t>
      </w:r>
      <w:r w:rsidR="004B788F">
        <w:rPr>
          <w:rFonts w:ascii="Arial" w:eastAsia="Times New Roman" w:hAnsi="Arial" w:cs="Arial"/>
        </w:rPr>
        <w:t>b</w:t>
      </w:r>
      <w:r w:rsidR="00766E49" w:rsidRPr="009E10EF">
        <w:rPr>
          <w:rFonts w:ascii="Arial" w:eastAsia="Times New Roman" w:hAnsi="Arial" w:cs="Arial"/>
        </w:rPr>
        <w:t>a</w:t>
      </w:r>
      <w:r w:rsidR="004B788F">
        <w:rPr>
          <w:rFonts w:ascii="Arial" w:eastAsia="Times New Roman" w:hAnsi="Arial" w:cs="Arial"/>
        </w:rPr>
        <w:t>v</w:t>
      </w:r>
      <w:r w:rsidR="00766E49" w:rsidRPr="009E10EF">
        <w:rPr>
          <w:rFonts w:ascii="Arial" w:eastAsia="Times New Roman" w:hAnsi="Arial" w:cs="Arial"/>
        </w:rPr>
        <w:t>e</w:t>
      </w:r>
      <w:r w:rsidR="004B788F">
        <w:rPr>
          <w:rFonts w:ascii="Arial" w:eastAsia="Times New Roman" w:hAnsi="Arial" w:cs="Arial"/>
        </w:rPr>
        <w:t>stiti</w:t>
      </w:r>
      <w:r w:rsidR="00766E49" w:rsidRPr="009E10EF">
        <w:rPr>
          <w:rFonts w:ascii="Arial" w:eastAsia="Times New Roman" w:hAnsi="Arial" w:cs="Arial"/>
        </w:rPr>
        <w:t xml:space="preserve"> </w:t>
      </w:r>
      <w:r w:rsidR="004B788F">
        <w:rPr>
          <w:rFonts w:ascii="Arial" w:eastAsia="Times New Roman" w:hAnsi="Arial" w:cs="Arial"/>
        </w:rPr>
        <w:t>sv</w:t>
      </w:r>
      <w:r w:rsidR="00766E49" w:rsidRPr="009E10EF">
        <w:rPr>
          <w:rFonts w:ascii="Arial" w:eastAsia="Times New Roman" w:hAnsi="Arial" w:cs="Arial"/>
        </w:rPr>
        <w:t xml:space="preserve">e </w:t>
      </w:r>
      <w:r w:rsidR="004B788F">
        <w:rPr>
          <w:rFonts w:ascii="Arial" w:eastAsia="Times New Roman" w:hAnsi="Arial" w:cs="Arial"/>
        </w:rPr>
        <w:t>drug</w:t>
      </w:r>
      <w:r w:rsidR="00766E49" w:rsidRPr="009E10EF">
        <w:rPr>
          <w:rFonts w:ascii="Arial" w:eastAsia="Times New Roman" w:hAnsi="Arial" w:cs="Arial"/>
        </w:rPr>
        <w:t xml:space="preserve">e </w:t>
      </w:r>
      <w:r w:rsidR="004B788F">
        <w:rPr>
          <w:rFonts w:ascii="Arial" w:eastAsia="Times New Roman" w:hAnsi="Arial" w:cs="Arial"/>
          <w:lang w:val="sr-Cyrl-RS"/>
        </w:rPr>
        <w:t>države</w:t>
      </w:r>
      <w:r w:rsidR="00766E49" w:rsidRPr="009E10EF">
        <w:rPr>
          <w:rFonts w:ascii="Arial" w:eastAsia="Times New Roman" w:hAnsi="Arial" w:cs="Arial"/>
          <w:lang w:val="sr-Cyrl-RS"/>
        </w:rPr>
        <w:t xml:space="preserve"> </w:t>
      </w:r>
      <w:r w:rsidR="004B788F">
        <w:rPr>
          <w:rFonts w:ascii="Arial" w:eastAsia="Times New Roman" w:hAnsi="Arial" w:cs="Arial"/>
          <w:lang w:val="sr-Cyrl-RS"/>
        </w:rPr>
        <w:t>ugovornice</w:t>
      </w:r>
      <w:r w:rsidR="00766E49" w:rsidRPr="009E10EF">
        <w:rPr>
          <w:rFonts w:ascii="Arial" w:eastAsia="Times New Roman" w:hAnsi="Arial" w:cs="Arial"/>
          <w:lang w:val="sr-Cyrl-RS"/>
        </w:rPr>
        <w:t xml:space="preserve"> </w:t>
      </w:r>
      <w:r w:rsidR="004B788F">
        <w:rPr>
          <w:rFonts w:ascii="Arial" w:eastAsia="Times New Roman" w:hAnsi="Arial" w:cs="Arial"/>
        </w:rPr>
        <w:t>i</w:t>
      </w:r>
      <w:r w:rsidR="00766E49" w:rsidRPr="009E10EF">
        <w:rPr>
          <w:rFonts w:ascii="Arial" w:eastAsia="Times New Roman" w:hAnsi="Arial" w:cs="Arial"/>
        </w:rPr>
        <w:t xml:space="preserve"> </w:t>
      </w:r>
      <w:r w:rsidR="004B788F">
        <w:rPr>
          <w:rFonts w:ascii="Arial" w:eastAsia="Times New Roman" w:hAnsi="Arial" w:cs="Arial"/>
        </w:rPr>
        <w:t>St</w:t>
      </w:r>
      <w:r w:rsidR="00766E49" w:rsidRPr="009E10EF">
        <w:rPr>
          <w:rFonts w:ascii="Arial" w:eastAsia="Times New Roman" w:hAnsi="Arial" w:cs="Arial"/>
        </w:rPr>
        <w:t>a</w:t>
      </w:r>
      <w:r w:rsidR="004B788F">
        <w:rPr>
          <w:rFonts w:ascii="Arial" w:eastAsia="Times New Roman" w:hAnsi="Arial" w:cs="Arial"/>
        </w:rPr>
        <w:t>lni</w:t>
      </w:r>
      <w:r w:rsidR="00766E49" w:rsidRPr="009E10EF">
        <w:rPr>
          <w:rFonts w:ascii="Arial" w:eastAsia="Times New Roman" w:hAnsi="Arial" w:cs="Arial"/>
        </w:rPr>
        <w:t xml:space="preserve"> </w:t>
      </w:r>
      <w:r w:rsidR="004B788F">
        <w:rPr>
          <w:rFonts w:ascii="Arial" w:eastAsia="Times New Roman" w:hAnsi="Arial" w:cs="Arial"/>
          <w:lang w:val="sr-Cyrl-RS"/>
        </w:rPr>
        <w:t>komitet</w:t>
      </w:r>
      <w:r w:rsidR="00766E49" w:rsidRPr="009E10EF">
        <w:rPr>
          <w:rFonts w:ascii="Arial" w:eastAsia="Times New Roman" w:hAnsi="Arial" w:cs="Arial"/>
          <w:lang w:val="sr-Cyrl-RS"/>
        </w:rPr>
        <w:t xml:space="preserve"> </w:t>
      </w:r>
      <w:r w:rsidR="004B788F">
        <w:rPr>
          <w:rFonts w:ascii="Arial" w:eastAsia="Times New Roman" w:hAnsi="Arial" w:cs="Arial"/>
        </w:rPr>
        <w:t>ć</w:t>
      </w:r>
      <w:r w:rsidR="00766E49" w:rsidRPr="009E10EF">
        <w:rPr>
          <w:rFonts w:ascii="Arial" w:eastAsia="Times New Roman" w:hAnsi="Arial" w:cs="Arial"/>
        </w:rPr>
        <w:t xml:space="preserve">e </w:t>
      </w:r>
      <w:r w:rsidR="004B788F">
        <w:rPr>
          <w:rFonts w:ascii="Arial" w:eastAsia="Times New Roman" w:hAnsi="Arial" w:cs="Arial"/>
        </w:rPr>
        <w:t>s</w:t>
      </w:r>
      <w:r w:rsidR="00766E49" w:rsidRPr="009E10EF">
        <w:rPr>
          <w:rFonts w:ascii="Arial" w:eastAsia="Times New Roman" w:hAnsi="Arial" w:cs="Arial"/>
        </w:rPr>
        <w:t xml:space="preserve">e </w:t>
      </w:r>
      <w:r w:rsidR="004B788F">
        <w:rPr>
          <w:rFonts w:ascii="Arial" w:eastAsia="Times New Roman" w:hAnsi="Arial" w:cs="Arial"/>
        </w:rPr>
        <w:t>s</w:t>
      </w:r>
      <w:r w:rsidR="00766E49" w:rsidRPr="009E10EF">
        <w:rPr>
          <w:rFonts w:ascii="Arial" w:eastAsia="Times New Roman" w:hAnsi="Arial" w:cs="Arial"/>
        </w:rPr>
        <w:t>a</w:t>
      </w:r>
      <w:r w:rsidR="004B788F">
        <w:rPr>
          <w:rFonts w:ascii="Arial" w:eastAsia="Times New Roman" w:hAnsi="Arial" w:cs="Arial"/>
        </w:rPr>
        <w:t>st</w:t>
      </w:r>
      <w:r w:rsidR="00766E49" w:rsidRPr="009E10EF">
        <w:rPr>
          <w:rFonts w:ascii="Arial" w:eastAsia="Times New Roman" w:hAnsi="Arial" w:cs="Arial"/>
        </w:rPr>
        <w:t>a</w:t>
      </w:r>
      <w:r w:rsidR="004B788F">
        <w:rPr>
          <w:rFonts w:ascii="Arial" w:eastAsia="Times New Roman" w:hAnsi="Arial" w:cs="Arial"/>
        </w:rPr>
        <w:t>ti</w:t>
      </w:r>
      <w:r w:rsidR="00766E49" w:rsidRPr="009E10EF">
        <w:rPr>
          <w:rFonts w:ascii="Arial" w:eastAsia="Times New Roman" w:hAnsi="Arial" w:cs="Arial"/>
        </w:rPr>
        <w:t xml:space="preserve"> </w:t>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r</w:t>
      </w:r>
      <w:r w:rsidR="00766E49" w:rsidRPr="009E10EF">
        <w:rPr>
          <w:rFonts w:ascii="Arial" w:eastAsia="Times New Roman" w:hAnsi="Arial" w:cs="Arial"/>
        </w:rPr>
        <w:t>o</w:t>
      </w:r>
      <w:r w:rsidR="004B788F">
        <w:rPr>
          <w:rFonts w:ascii="Arial" w:eastAsia="Times New Roman" w:hAnsi="Arial" w:cs="Arial"/>
        </w:rPr>
        <w:t>ku</w:t>
      </w:r>
      <w:r w:rsidR="00766E49" w:rsidRPr="009E10EF">
        <w:rPr>
          <w:rFonts w:ascii="Arial" w:eastAsia="Times New Roman" w:hAnsi="Arial" w:cs="Arial"/>
        </w:rPr>
        <w:t xml:space="preserve"> o</w:t>
      </w:r>
      <w:r w:rsidR="004B788F">
        <w:rPr>
          <w:rFonts w:ascii="Arial" w:eastAsia="Times New Roman" w:hAnsi="Arial" w:cs="Arial"/>
        </w:rPr>
        <w:t>d</w:t>
      </w:r>
      <w:r w:rsidR="00766E49" w:rsidRPr="009E10EF">
        <w:rPr>
          <w:rFonts w:ascii="Arial" w:eastAsia="Times New Roman" w:hAnsi="Arial" w:cs="Arial"/>
        </w:rPr>
        <w:t xml:space="preserve"> </w:t>
      </w:r>
      <w:r w:rsidR="004B788F">
        <w:rPr>
          <w:rFonts w:ascii="Arial" w:eastAsia="Times New Roman" w:hAnsi="Arial" w:cs="Arial"/>
        </w:rPr>
        <w:t>m</w:t>
      </w:r>
      <w:r w:rsidR="00766E49" w:rsidRPr="009E10EF">
        <w:rPr>
          <w:rFonts w:ascii="Arial" w:eastAsia="Times New Roman" w:hAnsi="Arial" w:cs="Arial"/>
        </w:rPr>
        <w:t>e</w:t>
      </w:r>
      <w:r w:rsidR="004B788F">
        <w:rPr>
          <w:rFonts w:ascii="Arial" w:eastAsia="Times New Roman" w:hAnsi="Arial" w:cs="Arial"/>
        </w:rPr>
        <w:t>s</w:t>
      </w:r>
      <w:r w:rsidR="00766E49" w:rsidRPr="009E10EF">
        <w:rPr>
          <w:rFonts w:ascii="Arial" w:eastAsia="Times New Roman" w:hAnsi="Arial" w:cs="Arial"/>
        </w:rPr>
        <w:t>e</w:t>
      </w:r>
      <w:r w:rsidR="004B788F">
        <w:rPr>
          <w:rFonts w:ascii="Arial" w:eastAsia="Times New Roman" w:hAnsi="Arial" w:cs="Arial"/>
        </w:rPr>
        <w:t>c</w:t>
      </w:r>
      <w:r w:rsidR="00766E49" w:rsidRPr="009E10EF">
        <w:rPr>
          <w:rFonts w:ascii="Arial" w:eastAsia="Times New Roman" w:hAnsi="Arial" w:cs="Arial"/>
        </w:rPr>
        <w:t xml:space="preserve"> </w:t>
      </w:r>
      <w:r w:rsidR="004B788F">
        <w:rPr>
          <w:rFonts w:ascii="Arial" w:eastAsia="Times New Roman" w:hAnsi="Arial" w:cs="Arial"/>
        </w:rPr>
        <w:t>d</w:t>
      </w:r>
      <w:r w:rsidR="00766E49" w:rsidRPr="009E10EF">
        <w:rPr>
          <w:rFonts w:ascii="Arial" w:eastAsia="Times New Roman" w:hAnsi="Arial" w:cs="Arial"/>
        </w:rPr>
        <w:t>a</w:t>
      </w:r>
      <w:r w:rsidR="004B788F">
        <w:rPr>
          <w:rFonts w:ascii="Arial" w:eastAsia="Times New Roman" w:hAnsi="Arial" w:cs="Arial"/>
        </w:rPr>
        <w:t>n</w:t>
      </w:r>
      <w:r w:rsidR="00766E49" w:rsidRPr="009E10EF">
        <w:rPr>
          <w:rFonts w:ascii="Arial" w:eastAsia="Times New Roman" w:hAnsi="Arial" w:cs="Arial"/>
        </w:rPr>
        <w:t xml:space="preserve">a </w:t>
      </w:r>
      <w:r w:rsidR="004B788F">
        <w:rPr>
          <w:rFonts w:ascii="Arial" w:eastAsia="Times New Roman" w:hAnsi="Arial" w:cs="Arial"/>
        </w:rPr>
        <w:t>d</w:t>
      </w:r>
      <w:r w:rsidR="00766E49" w:rsidRPr="009E10EF">
        <w:rPr>
          <w:rFonts w:ascii="Arial" w:eastAsia="Times New Roman" w:hAnsi="Arial" w:cs="Arial"/>
        </w:rPr>
        <w:t xml:space="preserve">a </w:t>
      </w:r>
      <w:r w:rsidR="004B788F">
        <w:rPr>
          <w:rFonts w:ascii="Arial" w:eastAsia="Times New Roman" w:hAnsi="Arial" w:cs="Arial"/>
        </w:rPr>
        <w:t>r</w:t>
      </w:r>
      <w:r w:rsidR="00766E49" w:rsidRPr="009E10EF">
        <w:rPr>
          <w:rFonts w:ascii="Arial" w:eastAsia="Times New Roman" w:hAnsi="Arial" w:cs="Arial"/>
        </w:rPr>
        <w:t>a</w:t>
      </w:r>
      <w:r w:rsidR="004B788F">
        <w:rPr>
          <w:rFonts w:ascii="Arial" w:eastAsia="Times New Roman" w:hAnsi="Arial" w:cs="Arial"/>
        </w:rPr>
        <w:t>zm</w:t>
      </w:r>
      <w:r w:rsidR="00766E49" w:rsidRPr="009E10EF">
        <w:rPr>
          <w:rFonts w:ascii="Arial" w:eastAsia="Times New Roman" w:hAnsi="Arial" w:cs="Arial"/>
        </w:rPr>
        <w:t>o</w:t>
      </w:r>
      <w:r w:rsidR="004B788F">
        <w:rPr>
          <w:rFonts w:ascii="Arial" w:eastAsia="Times New Roman" w:hAnsi="Arial" w:cs="Arial"/>
        </w:rPr>
        <w:t>tri</w:t>
      </w:r>
      <w:r w:rsidR="00766E49" w:rsidRPr="009E10EF">
        <w:rPr>
          <w:rFonts w:ascii="Arial" w:eastAsia="Times New Roman" w:hAnsi="Arial" w:cs="Arial"/>
        </w:rPr>
        <w:t xml:space="preserve"> </w:t>
      </w:r>
      <w:r w:rsidR="004B788F">
        <w:rPr>
          <w:rFonts w:ascii="Arial" w:eastAsia="Times New Roman" w:hAnsi="Arial" w:cs="Arial"/>
        </w:rPr>
        <w:t>pr</w:t>
      </w:r>
      <w:r w:rsidR="00766E49" w:rsidRPr="009E10EF">
        <w:rPr>
          <w:rFonts w:ascii="Arial" w:eastAsia="Times New Roman" w:hAnsi="Arial" w:cs="Arial"/>
        </w:rPr>
        <w:t>e</w:t>
      </w:r>
      <w:r w:rsidR="004B788F">
        <w:rPr>
          <w:rFonts w:ascii="Arial" w:eastAsia="Times New Roman" w:hAnsi="Arial" w:cs="Arial"/>
        </w:rPr>
        <w:t>dm</w:t>
      </w:r>
      <w:r w:rsidR="00766E49" w:rsidRPr="009E10EF">
        <w:rPr>
          <w:rFonts w:ascii="Arial" w:eastAsia="Times New Roman" w:hAnsi="Arial" w:cs="Arial"/>
        </w:rPr>
        <w:t>e</w:t>
      </w:r>
      <w:r w:rsidR="004B788F">
        <w:rPr>
          <w:rFonts w:ascii="Arial" w:eastAsia="Times New Roman" w:hAnsi="Arial" w:cs="Arial"/>
        </w:rPr>
        <w:t>tn</w:t>
      </w:r>
      <w:r w:rsidR="00766E49" w:rsidRPr="009E10EF">
        <w:rPr>
          <w:rFonts w:ascii="Arial" w:eastAsia="Times New Roman" w:hAnsi="Arial" w:cs="Arial"/>
        </w:rPr>
        <w:t xml:space="preserve">o </w:t>
      </w:r>
      <w:r w:rsidR="004B788F">
        <w:rPr>
          <w:rFonts w:ascii="Arial" w:eastAsia="Times New Roman" w:hAnsi="Arial" w:cs="Arial"/>
        </w:rPr>
        <w:t>pit</w:t>
      </w:r>
      <w:r w:rsidR="00766E49" w:rsidRPr="009E10EF">
        <w:rPr>
          <w:rFonts w:ascii="Arial" w:eastAsia="Times New Roman" w:hAnsi="Arial" w:cs="Arial"/>
        </w:rPr>
        <w:t>a</w:t>
      </w:r>
      <w:r w:rsidR="004B788F">
        <w:rPr>
          <w:rFonts w:ascii="Arial" w:eastAsia="Times New Roman" w:hAnsi="Arial" w:cs="Arial"/>
        </w:rPr>
        <w:t>nj</w:t>
      </w:r>
      <w:r w:rsidR="00766E49" w:rsidRPr="009E10EF">
        <w:rPr>
          <w:rFonts w:ascii="Arial" w:eastAsia="Times New Roman" w:hAnsi="Arial" w:cs="Arial"/>
        </w:rPr>
        <w:t>e.</w:t>
      </w:r>
    </w:p>
    <w:p w:rsidR="00766E49" w:rsidRPr="009E10EF" w:rsidRDefault="00766E49" w:rsidP="009E10EF">
      <w:pPr>
        <w:pStyle w:val="CLAN"/>
        <w:ind w:hanging="360"/>
        <w:rPr>
          <w:rFonts w:ascii="Arial" w:hAnsi="Arial" w:cs="Arial"/>
          <w:b w:val="0"/>
          <w:lang w:eastAsia="sr-Latn-CS"/>
        </w:rPr>
      </w:pPr>
      <w:r w:rsidRPr="009E10EF">
        <w:rPr>
          <w:rFonts w:ascii="Arial" w:hAnsi="Arial" w:cs="Arial"/>
          <w:b w:val="0"/>
          <w:lang w:val="sr-Latn-RS" w:eastAsia="sr-Latn-CS"/>
        </w:rPr>
        <w:t>III</w:t>
      </w:r>
      <w:r w:rsidRPr="009E10EF">
        <w:rPr>
          <w:rFonts w:ascii="Arial" w:hAnsi="Arial" w:cs="Arial"/>
          <w:b w:val="0"/>
          <w:lang w:eastAsia="sr-Latn-CS"/>
        </w:rPr>
        <w:t>.</w:t>
      </w:r>
      <w:r w:rsidR="009E10EF" w:rsidRPr="009E10EF">
        <w:rPr>
          <w:rFonts w:ascii="Arial" w:hAnsi="Arial" w:cs="Arial"/>
          <w:b w:val="0"/>
          <w:lang w:val="sr-Latn-RS" w:eastAsia="sr-Latn-CS"/>
        </w:rPr>
        <w:tab/>
      </w:r>
      <w:r w:rsidR="004B788F">
        <w:rPr>
          <w:rFonts w:ascii="Arial" w:hAnsi="Arial" w:cs="Arial"/>
          <w:b w:val="0"/>
          <w:lang w:val="sr-Latn-CS" w:eastAsia="sr-Latn-CS"/>
        </w:rPr>
        <w:t>St</w:t>
      </w:r>
      <w:r w:rsidRPr="009E10EF">
        <w:rPr>
          <w:rFonts w:ascii="Arial" w:hAnsi="Arial" w:cs="Arial"/>
          <w:b w:val="0"/>
          <w:lang w:val="sr-Latn-CS" w:eastAsia="sr-Latn-CS"/>
        </w:rPr>
        <w:t>a</w:t>
      </w:r>
      <w:r w:rsidR="004B788F">
        <w:rPr>
          <w:rFonts w:ascii="Arial" w:hAnsi="Arial" w:cs="Arial"/>
          <w:b w:val="0"/>
          <w:lang w:val="sr-Latn-CS" w:eastAsia="sr-Latn-CS"/>
        </w:rPr>
        <w:t>lni</w:t>
      </w:r>
      <w:r w:rsidRPr="009E10EF">
        <w:rPr>
          <w:rFonts w:ascii="Arial" w:hAnsi="Arial" w:cs="Arial"/>
          <w:b w:val="0"/>
          <w:lang w:val="sr-Latn-CS" w:eastAsia="sr-Latn-CS"/>
        </w:rPr>
        <w:t xml:space="preserve"> </w:t>
      </w:r>
      <w:r w:rsidR="004B788F">
        <w:rPr>
          <w:rFonts w:ascii="Arial" w:hAnsi="Arial" w:cs="Arial"/>
          <w:b w:val="0"/>
          <w:lang w:eastAsia="sr-Latn-CS"/>
        </w:rPr>
        <w:t>komitet</w:t>
      </w:r>
      <w:r w:rsidRPr="009E10EF">
        <w:rPr>
          <w:rFonts w:ascii="Arial" w:hAnsi="Arial" w:cs="Arial"/>
          <w:b w:val="0"/>
          <w:lang w:eastAsia="sr-Latn-CS"/>
        </w:rPr>
        <w:t xml:space="preserve"> </w:t>
      </w:r>
      <w:r w:rsidR="004B788F">
        <w:rPr>
          <w:rFonts w:ascii="Arial" w:hAnsi="Arial" w:cs="Arial"/>
          <w:b w:val="0"/>
          <w:lang w:val="sr-Latn-CS" w:eastAsia="sr-Latn-CS"/>
        </w:rPr>
        <w:t>i</w:t>
      </w:r>
      <w:r w:rsidRPr="009E10EF">
        <w:rPr>
          <w:rFonts w:ascii="Arial" w:hAnsi="Arial" w:cs="Arial"/>
          <w:b w:val="0"/>
          <w:lang w:val="sr-Latn-CS" w:eastAsia="sr-Latn-CS"/>
        </w:rPr>
        <w:t xml:space="preserve"> </w:t>
      </w:r>
      <w:r w:rsidR="004B788F">
        <w:rPr>
          <w:rFonts w:ascii="Arial" w:hAnsi="Arial" w:cs="Arial"/>
          <w:b w:val="0"/>
          <w:lang w:eastAsia="sr-Latn-CS"/>
        </w:rPr>
        <w:t>izmene</w:t>
      </w:r>
    </w:p>
    <w:p w:rsidR="00766E49" w:rsidRPr="009E10EF" w:rsidRDefault="004B788F" w:rsidP="009E10EF">
      <w:pPr>
        <w:pStyle w:val="CLAN"/>
        <w:rPr>
          <w:rFonts w:ascii="Arial" w:hAnsi="Arial" w:cs="Arial"/>
          <w:b w:val="0"/>
          <w:lang w:val="sr-Latn-CS" w:eastAsia="sr-Latn-CS"/>
        </w:rPr>
      </w:pPr>
      <w:r>
        <w:rPr>
          <w:rFonts w:ascii="Arial" w:hAnsi="Arial" w:cs="Arial"/>
          <w:b w:val="0"/>
          <w:lang w:val="sr-Latn-CS" w:eastAsia="sr-Latn-CS"/>
        </w:rPr>
        <w:t>Č</w:t>
      </w:r>
      <w:r>
        <w:rPr>
          <w:rFonts w:ascii="Arial" w:hAnsi="Arial" w:cs="Arial"/>
          <w:b w:val="0"/>
          <w:lang w:eastAsia="sr-Latn-CS"/>
        </w:rPr>
        <w:t>lan</w:t>
      </w:r>
      <w:r w:rsidR="00766E49" w:rsidRPr="009E10EF">
        <w:rPr>
          <w:rFonts w:ascii="Arial" w:hAnsi="Arial" w:cs="Arial"/>
          <w:b w:val="0"/>
          <w:lang w:eastAsia="sr-Latn-CS"/>
        </w:rPr>
        <w:t xml:space="preserve"> </w:t>
      </w:r>
      <w:r w:rsidR="00766E49" w:rsidRPr="009E10EF">
        <w:rPr>
          <w:rFonts w:ascii="Arial" w:hAnsi="Arial" w:cs="Arial"/>
          <w:b w:val="0"/>
          <w:lang w:val="sr-Latn-CS" w:eastAsia="sr-Latn-CS"/>
        </w:rPr>
        <w:t>10.</w:t>
      </w:r>
    </w:p>
    <w:p w:rsidR="00766E49" w:rsidRPr="009E10EF" w:rsidRDefault="009E10E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00766E49" w:rsidRPr="009E10EF">
        <w:rPr>
          <w:rFonts w:ascii="Arial" w:eastAsia="Times New Roman" w:hAnsi="Arial" w:cs="Arial"/>
        </w:rPr>
        <w:t>O</w:t>
      </w:r>
      <w:r w:rsidR="004B788F">
        <w:rPr>
          <w:rFonts w:ascii="Arial" w:eastAsia="Times New Roman" w:hAnsi="Arial" w:cs="Arial"/>
        </w:rPr>
        <w:t>vim</w:t>
      </w:r>
      <w:r w:rsidR="00766E49" w:rsidRPr="009E10EF">
        <w:rPr>
          <w:rFonts w:ascii="Arial" w:eastAsia="Times New Roman" w:hAnsi="Arial" w:cs="Arial"/>
        </w:rPr>
        <w:t xml:space="preserve"> </w:t>
      </w:r>
      <w:r w:rsidR="004B788F">
        <w:rPr>
          <w:rFonts w:ascii="Arial" w:eastAsia="Times New Roman" w:hAnsi="Arial" w:cs="Arial"/>
        </w:rPr>
        <w:t>s</w:t>
      </w:r>
      <w:r w:rsidR="00766E49" w:rsidRPr="009E10EF">
        <w:rPr>
          <w:rFonts w:ascii="Arial" w:eastAsia="Times New Roman" w:hAnsi="Arial" w:cs="Arial"/>
        </w:rPr>
        <w:t xml:space="preserve">e </w:t>
      </w:r>
      <w:r w:rsidR="004B788F">
        <w:rPr>
          <w:rFonts w:ascii="Arial" w:eastAsia="Times New Roman" w:hAnsi="Arial" w:cs="Arial"/>
        </w:rPr>
        <w:t>usp</w:t>
      </w:r>
      <w:r w:rsidR="00766E49" w:rsidRPr="009E10EF">
        <w:rPr>
          <w:rFonts w:ascii="Arial" w:eastAsia="Times New Roman" w:hAnsi="Arial" w:cs="Arial"/>
        </w:rPr>
        <w:t>o</w:t>
      </w:r>
      <w:r w:rsidR="004B788F">
        <w:rPr>
          <w:rFonts w:ascii="Arial" w:eastAsia="Times New Roman" w:hAnsi="Arial" w:cs="Arial"/>
        </w:rPr>
        <w:t>st</w:t>
      </w:r>
      <w:r w:rsidR="00766E49" w:rsidRPr="009E10EF">
        <w:rPr>
          <w:rFonts w:ascii="Arial" w:eastAsia="Times New Roman" w:hAnsi="Arial" w:cs="Arial"/>
        </w:rPr>
        <w:t>a</w:t>
      </w:r>
      <w:r w:rsidR="004B788F">
        <w:rPr>
          <w:rFonts w:ascii="Arial" w:eastAsia="Times New Roman" w:hAnsi="Arial" w:cs="Arial"/>
        </w:rPr>
        <w:t>vlj</w:t>
      </w:r>
      <w:r w:rsidR="00766E49" w:rsidRPr="009E10EF">
        <w:rPr>
          <w:rFonts w:ascii="Arial" w:eastAsia="Times New Roman" w:hAnsi="Arial" w:cs="Arial"/>
        </w:rPr>
        <w:t xml:space="preserve">a </w:t>
      </w:r>
      <w:r w:rsidR="004B788F">
        <w:rPr>
          <w:rFonts w:ascii="Arial" w:eastAsia="Times New Roman" w:hAnsi="Arial" w:cs="Arial"/>
        </w:rPr>
        <w:t>St</w:t>
      </w:r>
      <w:r w:rsidR="00766E49" w:rsidRPr="009E10EF">
        <w:rPr>
          <w:rFonts w:ascii="Arial" w:eastAsia="Times New Roman" w:hAnsi="Arial" w:cs="Arial"/>
        </w:rPr>
        <w:t>a</w:t>
      </w:r>
      <w:r w:rsidR="004B788F">
        <w:rPr>
          <w:rFonts w:ascii="Arial" w:eastAsia="Times New Roman" w:hAnsi="Arial" w:cs="Arial"/>
        </w:rPr>
        <w:t>lni</w:t>
      </w:r>
      <w:r w:rsidR="00766E49" w:rsidRPr="009E10EF">
        <w:rPr>
          <w:rFonts w:ascii="Arial" w:eastAsia="Times New Roman" w:hAnsi="Arial" w:cs="Arial"/>
        </w:rPr>
        <w:t xml:space="preserve"> </w:t>
      </w:r>
      <w:r w:rsidR="004B788F">
        <w:rPr>
          <w:rFonts w:ascii="Arial" w:eastAsia="Times New Roman" w:hAnsi="Arial" w:cs="Arial"/>
          <w:lang w:val="sr-Cyrl-RS"/>
        </w:rPr>
        <w:t>komitet</w:t>
      </w:r>
      <w:r w:rsidR="00766E49" w:rsidRPr="009E10EF">
        <w:rPr>
          <w:rFonts w:ascii="Arial" w:eastAsia="Times New Roman" w:hAnsi="Arial" w:cs="Arial"/>
          <w:lang w:val="sr-Cyrl-RS"/>
        </w:rPr>
        <w:t xml:space="preserve"> </w:t>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k</w:t>
      </w:r>
      <w:r w:rsidR="00766E49" w:rsidRPr="009E10EF">
        <w:rPr>
          <w:rFonts w:ascii="Arial" w:eastAsia="Times New Roman" w:hAnsi="Arial" w:cs="Arial"/>
        </w:rPr>
        <w:t>oje</w:t>
      </w:r>
      <w:r w:rsidR="004B788F">
        <w:rPr>
          <w:rFonts w:ascii="Arial" w:eastAsia="Times New Roman" w:hAnsi="Arial" w:cs="Arial"/>
        </w:rPr>
        <w:t>m</w:t>
      </w:r>
      <w:r w:rsidR="00766E49" w:rsidRPr="009E10EF">
        <w:rPr>
          <w:rFonts w:ascii="Arial" w:eastAsia="Times New Roman" w:hAnsi="Arial" w:cs="Arial"/>
        </w:rPr>
        <w:t xml:space="preserve"> </w:t>
      </w:r>
      <w:proofErr w:type="gramStart"/>
      <w:r w:rsidR="004B788F">
        <w:rPr>
          <w:rFonts w:ascii="Arial" w:eastAsia="Times New Roman" w:hAnsi="Arial" w:cs="Arial"/>
        </w:rPr>
        <w:t>ć</w:t>
      </w:r>
      <w:r w:rsidR="00766E49" w:rsidRPr="009E10EF">
        <w:rPr>
          <w:rFonts w:ascii="Arial" w:eastAsia="Times New Roman" w:hAnsi="Arial" w:cs="Arial"/>
        </w:rPr>
        <w:t>e</w:t>
      </w:r>
      <w:proofErr w:type="gramEnd"/>
      <w:r w:rsidR="00766E49" w:rsidRPr="009E10EF">
        <w:rPr>
          <w:rFonts w:ascii="Arial" w:eastAsia="Times New Roman" w:hAnsi="Arial" w:cs="Arial"/>
        </w:rPr>
        <w:t xml:space="preserve"> </w:t>
      </w:r>
      <w:r w:rsidR="004B788F">
        <w:rPr>
          <w:rFonts w:ascii="Arial" w:eastAsia="Times New Roman" w:hAnsi="Arial" w:cs="Arial"/>
        </w:rPr>
        <w:t>biti</w:t>
      </w:r>
      <w:r w:rsidR="00766E49" w:rsidRPr="009E10EF">
        <w:rPr>
          <w:rFonts w:ascii="Arial" w:eastAsia="Times New Roman" w:hAnsi="Arial" w:cs="Arial"/>
        </w:rPr>
        <w:t xml:space="preserve"> </w:t>
      </w:r>
      <w:r w:rsidR="004B788F">
        <w:rPr>
          <w:rFonts w:ascii="Arial" w:eastAsia="Times New Roman" w:hAnsi="Arial" w:cs="Arial"/>
        </w:rPr>
        <w:t>z</w:t>
      </w:r>
      <w:r w:rsidR="00766E49" w:rsidRPr="009E10EF">
        <w:rPr>
          <w:rFonts w:ascii="Arial" w:eastAsia="Times New Roman" w:hAnsi="Arial" w:cs="Arial"/>
        </w:rPr>
        <w:t>a</w:t>
      </w:r>
      <w:r w:rsidR="004B788F">
        <w:rPr>
          <w:rFonts w:ascii="Arial" w:eastAsia="Times New Roman" w:hAnsi="Arial" w:cs="Arial"/>
        </w:rPr>
        <w:t>stuplj</w:t>
      </w:r>
      <w:r w:rsidR="00766E49" w:rsidRPr="009E10EF">
        <w:rPr>
          <w:rFonts w:ascii="Arial" w:eastAsia="Times New Roman" w:hAnsi="Arial" w:cs="Arial"/>
        </w:rPr>
        <w:t>e</w:t>
      </w:r>
      <w:r w:rsidR="004B788F">
        <w:rPr>
          <w:rFonts w:ascii="Arial" w:eastAsia="Times New Roman" w:hAnsi="Arial" w:cs="Arial"/>
        </w:rPr>
        <w:t>n</w:t>
      </w:r>
      <w:r w:rsidR="00766E49" w:rsidRPr="009E10EF">
        <w:rPr>
          <w:rFonts w:ascii="Arial" w:eastAsia="Times New Roman" w:hAnsi="Arial" w:cs="Arial"/>
        </w:rPr>
        <w:t xml:space="preserve">a </w:t>
      </w:r>
      <w:r w:rsidR="004B788F">
        <w:rPr>
          <w:rFonts w:ascii="Arial" w:eastAsia="Times New Roman" w:hAnsi="Arial" w:cs="Arial"/>
        </w:rPr>
        <w:t>sv</w:t>
      </w:r>
      <w:r w:rsidR="004B788F">
        <w:rPr>
          <w:rFonts w:ascii="Arial" w:eastAsia="Times New Roman" w:hAnsi="Arial" w:cs="Arial"/>
          <w:lang w:val="sr-Cyrl-RS"/>
        </w:rPr>
        <w:t>a</w:t>
      </w:r>
      <w:r w:rsidR="004B788F">
        <w:rPr>
          <w:rFonts w:ascii="Arial" w:eastAsia="Times New Roman" w:hAnsi="Arial" w:cs="Arial"/>
        </w:rPr>
        <w:t>k</w:t>
      </w:r>
      <w:r w:rsidR="00766E49" w:rsidRPr="009E10EF">
        <w:rPr>
          <w:rFonts w:ascii="Arial" w:eastAsia="Times New Roman" w:hAnsi="Arial" w:cs="Arial"/>
        </w:rPr>
        <w:t xml:space="preserve">a </w:t>
      </w:r>
      <w:r w:rsidR="004B788F">
        <w:rPr>
          <w:rFonts w:ascii="Arial" w:eastAsia="Times New Roman" w:hAnsi="Arial" w:cs="Arial"/>
          <w:lang w:val="sr-Cyrl-RS"/>
        </w:rPr>
        <w:t>država</w:t>
      </w:r>
      <w:r w:rsidR="00766E49" w:rsidRPr="009E10EF">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9E10EF">
        <w:rPr>
          <w:rFonts w:ascii="Arial" w:eastAsia="Times New Roman" w:hAnsi="Arial" w:cs="Arial"/>
        </w:rPr>
        <w:t xml:space="preserve">. </w:t>
      </w:r>
      <w:r w:rsidR="004B788F">
        <w:rPr>
          <w:rFonts w:ascii="Arial" w:eastAsia="Times New Roman" w:hAnsi="Arial" w:cs="Arial"/>
        </w:rPr>
        <w:t>Sv</w:t>
      </w:r>
      <w:r w:rsidR="00766E49" w:rsidRPr="009E10EF">
        <w:rPr>
          <w:rFonts w:ascii="Arial" w:eastAsia="Times New Roman" w:hAnsi="Arial" w:cs="Arial"/>
        </w:rPr>
        <w:t>a</w:t>
      </w:r>
      <w:r w:rsidR="004B788F">
        <w:rPr>
          <w:rFonts w:ascii="Arial" w:eastAsia="Times New Roman" w:hAnsi="Arial" w:cs="Arial"/>
        </w:rPr>
        <w:t>k</w:t>
      </w:r>
      <w:r w:rsidR="00766E49" w:rsidRPr="009E10EF">
        <w:rPr>
          <w:rFonts w:ascii="Arial" w:eastAsia="Times New Roman" w:hAnsi="Arial" w:cs="Arial"/>
        </w:rPr>
        <w:t xml:space="preserve">a </w:t>
      </w:r>
      <w:r w:rsidR="004B788F">
        <w:rPr>
          <w:rFonts w:ascii="Arial" w:eastAsia="Times New Roman" w:hAnsi="Arial" w:cs="Arial"/>
          <w:lang w:val="sr-Cyrl-RS"/>
        </w:rPr>
        <w:t>država</w:t>
      </w:r>
      <w:r w:rsidR="00766E49" w:rsidRPr="009E10EF">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9E10EF">
        <w:rPr>
          <w:rFonts w:ascii="Arial" w:eastAsia="Times New Roman" w:hAnsi="Arial" w:cs="Arial"/>
          <w:lang w:val="sr-Cyrl-RS"/>
        </w:rPr>
        <w:t xml:space="preserve"> </w:t>
      </w:r>
      <w:proofErr w:type="gramStart"/>
      <w:r w:rsidR="004B788F">
        <w:rPr>
          <w:rFonts w:ascii="Arial" w:eastAsia="Times New Roman" w:hAnsi="Arial" w:cs="Arial"/>
        </w:rPr>
        <w:t>ć</w:t>
      </w:r>
      <w:r w:rsidR="00766E49" w:rsidRPr="009E10EF">
        <w:rPr>
          <w:rFonts w:ascii="Arial" w:eastAsia="Times New Roman" w:hAnsi="Arial" w:cs="Arial"/>
        </w:rPr>
        <w:t>e</w:t>
      </w:r>
      <w:proofErr w:type="gramEnd"/>
      <w:r w:rsidR="00766E49" w:rsidRPr="009E10EF">
        <w:rPr>
          <w:rFonts w:ascii="Arial" w:eastAsia="Times New Roman" w:hAnsi="Arial" w:cs="Arial"/>
        </w:rPr>
        <w:t xml:space="preserve"> </w:t>
      </w:r>
      <w:r w:rsidR="004B788F">
        <w:rPr>
          <w:rFonts w:ascii="Arial" w:eastAsia="Times New Roman" w:hAnsi="Arial" w:cs="Arial"/>
        </w:rPr>
        <w:t>im</w:t>
      </w:r>
      <w:r w:rsidR="00766E49" w:rsidRPr="009E10EF">
        <w:rPr>
          <w:rFonts w:ascii="Arial" w:eastAsia="Times New Roman" w:hAnsi="Arial" w:cs="Arial"/>
        </w:rPr>
        <w:t>a</w:t>
      </w:r>
      <w:r w:rsidR="004B788F">
        <w:rPr>
          <w:rFonts w:ascii="Arial" w:eastAsia="Times New Roman" w:hAnsi="Arial" w:cs="Arial"/>
        </w:rPr>
        <w:t>ti</w:t>
      </w:r>
      <w:r w:rsidR="00766E49" w:rsidRPr="009E10EF">
        <w:rPr>
          <w:rFonts w:ascii="Arial" w:eastAsia="Times New Roman" w:hAnsi="Arial" w:cs="Arial"/>
        </w:rPr>
        <w:t xml:space="preserve"> je</w:t>
      </w:r>
      <w:r w:rsidR="004B788F">
        <w:rPr>
          <w:rFonts w:ascii="Arial" w:eastAsia="Times New Roman" w:hAnsi="Arial" w:cs="Arial"/>
        </w:rPr>
        <w:t>d</w:t>
      </w:r>
      <w:r w:rsidR="00766E49" w:rsidRPr="009E10EF">
        <w:rPr>
          <w:rFonts w:ascii="Arial" w:eastAsia="Times New Roman" w:hAnsi="Arial" w:cs="Arial"/>
        </w:rPr>
        <w:t>a</w:t>
      </w:r>
      <w:r w:rsidR="004B788F">
        <w:rPr>
          <w:rFonts w:ascii="Arial" w:eastAsia="Times New Roman" w:hAnsi="Arial" w:cs="Arial"/>
        </w:rPr>
        <w:t>n</w:t>
      </w:r>
      <w:r w:rsidR="00766E49" w:rsidRPr="009E10EF">
        <w:rPr>
          <w:rFonts w:ascii="Arial" w:eastAsia="Times New Roman" w:hAnsi="Arial" w:cs="Arial"/>
        </w:rPr>
        <w:t xml:space="preserve"> </w:t>
      </w:r>
      <w:r w:rsidR="004B788F">
        <w:rPr>
          <w:rFonts w:ascii="Arial" w:eastAsia="Times New Roman" w:hAnsi="Arial" w:cs="Arial"/>
        </w:rPr>
        <w:t>gl</w:t>
      </w:r>
      <w:r w:rsidR="00766E49" w:rsidRPr="009E10EF">
        <w:rPr>
          <w:rFonts w:ascii="Arial" w:eastAsia="Times New Roman" w:hAnsi="Arial" w:cs="Arial"/>
        </w:rPr>
        <w:t>a</w:t>
      </w:r>
      <w:r w:rsidR="004B788F">
        <w:rPr>
          <w:rFonts w:ascii="Arial" w:eastAsia="Times New Roman" w:hAnsi="Arial" w:cs="Arial"/>
        </w:rPr>
        <w:t>s</w:t>
      </w:r>
      <w:r w:rsidR="00766E49" w:rsidRPr="009E10EF">
        <w:rPr>
          <w:rFonts w:ascii="Arial" w:eastAsia="Times New Roman" w:hAnsi="Arial" w:cs="Arial"/>
        </w:rPr>
        <w:t>.</w:t>
      </w:r>
    </w:p>
    <w:p w:rsidR="00766E49" w:rsidRPr="009E10EF" w:rsidRDefault="009E10E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2.</w:t>
      </w:r>
      <w:r>
        <w:rPr>
          <w:rFonts w:ascii="Arial" w:eastAsia="Times New Roman" w:hAnsi="Arial" w:cs="Arial"/>
        </w:rPr>
        <w:tab/>
      </w:r>
      <w:r w:rsidR="004B788F">
        <w:rPr>
          <w:rFonts w:ascii="Arial" w:eastAsia="Times New Roman" w:hAnsi="Arial" w:cs="Arial"/>
        </w:rPr>
        <w:t>Z</w:t>
      </w:r>
      <w:r w:rsidR="00766E49" w:rsidRPr="009E10EF">
        <w:rPr>
          <w:rFonts w:ascii="Arial" w:eastAsia="Times New Roman" w:hAnsi="Arial" w:cs="Arial"/>
        </w:rPr>
        <w:t>a</w:t>
      </w:r>
      <w:r w:rsidR="004B788F">
        <w:rPr>
          <w:rFonts w:ascii="Arial" w:eastAsia="Times New Roman" w:hAnsi="Arial" w:cs="Arial"/>
        </w:rPr>
        <w:t>d</w:t>
      </w:r>
      <w:r w:rsidR="00766E49" w:rsidRPr="009E10EF">
        <w:rPr>
          <w:rFonts w:ascii="Arial" w:eastAsia="Times New Roman" w:hAnsi="Arial" w:cs="Arial"/>
        </w:rPr>
        <w:t>a</w:t>
      </w:r>
      <w:r w:rsidR="004B788F">
        <w:rPr>
          <w:rFonts w:ascii="Arial" w:eastAsia="Times New Roman" w:hAnsi="Arial" w:cs="Arial"/>
        </w:rPr>
        <w:t>ci</w:t>
      </w:r>
      <w:r w:rsidR="00766E49" w:rsidRPr="009E10EF">
        <w:rPr>
          <w:rFonts w:ascii="Arial" w:eastAsia="Times New Roman" w:hAnsi="Arial" w:cs="Arial"/>
        </w:rPr>
        <w:t xml:space="preserve"> </w:t>
      </w:r>
      <w:r w:rsidR="004B788F">
        <w:rPr>
          <w:rFonts w:ascii="Arial" w:eastAsia="Times New Roman" w:hAnsi="Arial" w:cs="Arial"/>
        </w:rPr>
        <w:t>St</w:t>
      </w:r>
      <w:r w:rsidR="00766E49" w:rsidRPr="009E10EF">
        <w:rPr>
          <w:rFonts w:ascii="Arial" w:eastAsia="Times New Roman" w:hAnsi="Arial" w:cs="Arial"/>
        </w:rPr>
        <w:t>a</w:t>
      </w:r>
      <w:r w:rsidR="004B788F">
        <w:rPr>
          <w:rFonts w:ascii="Arial" w:eastAsia="Times New Roman" w:hAnsi="Arial" w:cs="Arial"/>
        </w:rPr>
        <w:t>ln</w:t>
      </w:r>
      <w:r w:rsidR="00766E49" w:rsidRPr="009E10EF">
        <w:rPr>
          <w:rFonts w:ascii="Arial" w:eastAsia="Times New Roman" w:hAnsi="Arial" w:cs="Arial"/>
        </w:rPr>
        <w:t>o</w:t>
      </w:r>
      <w:r w:rsidR="004B788F">
        <w:rPr>
          <w:rFonts w:ascii="Arial" w:eastAsia="Times New Roman" w:hAnsi="Arial" w:cs="Arial"/>
        </w:rPr>
        <w:t>g</w:t>
      </w:r>
      <w:r w:rsidR="00766E49" w:rsidRPr="009E10EF">
        <w:rPr>
          <w:rFonts w:ascii="Arial" w:eastAsia="Times New Roman" w:hAnsi="Arial" w:cs="Arial"/>
        </w:rPr>
        <w:t xml:space="preserve"> </w:t>
      </w:r>
      <w:r w:rsidR="004B788F">
        <w:rPr>
          <w:rFonts w:ascii="Arial" w:eastAsia="Times New Roman" w:hAnsi="Arial" w:cs="Arial"/>
          <w:lang w:val="sr-Cyrl-RS"/>
        </w:rPr>
        <w:t>komiteta</w:t>
      </w:r>
      <w:r w:rsidR="00766E49" w:rsidRPr="009E10EF">
        <w:rPr>
          <w:rFonts w:ascii="Arial" w:eastAsia="Times New Roman" w:hAnsi="Arial" w:cs="Arial"/>
          <w:lang w:val="sr-Cyrl-RS"/>
        </w:rPr>
        <w:t xml:space="preserve"> </w:t>
      </w:r>
      <w:proofErr w:type="gramStart"/>
      <w:r w:rsidR="004B788F">
        <w:rPr>
          <w:rFonts w:ascii="Arial" w:eastAsia="Times New Roman" w:hAnsi="Arial" w:cs="Arial"/>
        </w:rPr>
        <w:t>ć</w:t>
      </w:r>
      <w:r w:rsidR="00766E49" w:rsidRPr="009E10EF">
        <w:rPr>
          <w:rFonts w:ascii="Arial" w:eastAsia="Times New Roman" w:hAnsi="Arial" w:cs="Arial"/>
        </w:rPr>
        <w:t>e</w:t>
      </w:r>
      <w:proofErr w:type="gramEnd"/>
      <w:r w:rsidR="00766E49" w:rsidRPr="009E10EF">
        <w:rPr>
          <w:rFonts w:ascii="Arial" w:eastAsia="Times New Roman" w:hAnsi="Arial" w:cs="Arial"/>
        </w:rPr>
        <w:t xml:space="preserve"> </w:t>
      </w:r>
      <w:r w:rsidR="004B788F">
        <w:rPr>
          <w:rFonts w:ascii="Arial" w:eastAsia="Times New Roman" w:hAnsi="Arial" w:cs="Arial"/>
        </w:rPr>
        <w:t>biti</w:t>
      </w:r>
      <w:r w:rsidR="00766E49" w:rsidRPr="009E10EF">
        <w:rPr>
          <w:rFonts w:ascii="Arial" w:eastAsia="Times New Roman" w:hAnsi="Arial" w:cs="Arial"/>
        </w:rPr>
        <w:t xml:space="preserve"> </w:t>
      </w:r>
      <w:r w:rsidR="004B788F">
        <w:rPr>
          <w:rFonts w:ascii="Arial" w:eastAsia="Times New Roman" w:hAnsi="Arial" w:cs="Arial"/>
        </w:rPr>
        <w:t>sl</w:t>
      </w:r>
      <w:r w:rsidR="00766E49" w:rsidRPr="009E10EF">
        <w:rPr>
          <w:rFonts w:ascii="Arial" w:eastAsia="Times New Roman" w:hAnsi="Arial" w:cs="Arial"/>
        </w:rPr>
        <w:t>e</w:t>
      </w:r>
      <w:r w:rsidR="004B788F">
        <w:rPr>
          <w:rFonts w:ascii="Arial" w:eastAsia="Times New Roman" w:hAnsi="Arial" w:cs="Arial"/>
        </w:rPr>
        <w:t>d</w:t>
      </w:r>
      <w:r w:rsidR="00766E49" w:rsidRPr="009E10EF">
        <w:rPr>
          <w:rFonts w:ascii="Arial" w:eastAsia="Times New Roman" w:hAnsi="Arial" w:cs="Arial"/>
        </w:rPr>
        <w:t>e</w:t>
      </w:r>
      <w:r w:rsidR="004B788F">
        <w:rPr>
          <w:rFonts w:ascii="Arial" w:eastAsia="Times New Roman" w:hAnsi="Arial" w:cs="Arial"/>
        </w:rPr>
        <w:t>ći</w:t>
      </w:r>
      <w:r w:rsidR="00766E49" w:rsidRPr="009E10EF">
        <w:rPr>
          <w:rFonts w:ascii="Arial" w:eastAsia="Times New Roman" w:hAnsi="Arial" w:cs="Arial"/>
        </w:rPr>
        <w:t>:</w:t>
      </w:r>
    </w:p>
    <w:p w:rsidR="00766E49" w:rsidRPr="009E10EF" w:rsidRDefault="004B788F" w:rsidP="009E10EF">
      <w:pPr>
        <w:tabs>
          <w:tab w:val="left" w:pos="720"/>
          <w:tab w:val="left" w:pos="1080"/>
        </w:tabs>
        <w:spacing w:after="120" w:line="240" w:lineRule="auto"/>
        <w:ind w:firstLine="1080"/>
        <w:jc w:val="both"/>
        <w:rPr>
          <w:rFonts w:ascii="Arial" w:eastAsia="Times New Roman" w:hAnsi="Arial" w:cs="Arial"/>
        </w:rPr>
      </w:pPr>
      <w:r>
        <w:rPr>
          <w:rFonts w:ascii="Arial" w:eastAsia="Times New Roman" w:hAnsi="Arial" w:cs="Arial"/>
        </w:rPr>
        <w:t>R</w:t>
      </w:r>
      <w:r w:rsidR="00766E49" w:rsidRPr="009E10EF">
        <w:rPr>
          <w:rFonts w:ascii="Arial" w:eastAsia="Times New Roman" w:hAnsi="Arial" w:cs="Arial"/>
        </w:rPr>
        <w:t>a</w:t>
      </w:r>
      <w:r>
        <w:rPr>
          <w:rFonts w:ascii="Arial" w:eastAsia="Times New Roman" w:hAnsi="Arial" w:cs="Arial"/>
        </w:rPr>
        <w:t>zm</w:t>
      </w:r>
      <w:r w:rsidR="00766E49" w:rsidRPr="009E10EF">
        <w:rPr>
          <w:rFonts w:ascii="Arial" w:eastAsia="Times New Roman" w:hAnsi="Arial" w:cs="Arial"/>
        </w:rPr>
        <w:t>a</w:t>
      </w:r>
      <w:r>
        <w:rPr>
          <w:rFonts w:ascii="Arial" w:eastAsia="Times New Roman" w:hAnsi="Arial" w:cs="Arial"/>
        </w:rPr>
        <w:t>tr</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e </w:t>
      </w:r>
      <w:r>
        <w:rPr>
          <w:rFonts w:ascii="Arial" w:eastAsia="Times New Roman" w:hAnsi="Arial" w:cs="Arial"/>
        </w:rPr>
        <w:t>i</w:t>
      </w:r>
      <w:r w:rsidR="00766E49" w:rsidRPr="009E10EF">
        <w:rPr>
          <w:rFonts w:ascii="Arial" w:eastAsia="Times New Roman" w:hAnsi="Arial" w:cs="Arial"/>
        </w:rPr>
        <w:t xml:space="preserve"> </w:t>
      </w:r>
      <w:r>
        <w:rPr>
          <w:rFonts w:ascii="Arial" w:eastAsia="Times New Roman" w:hAnsi="Arial" w:cs="Arial"/>
        </w:rPr>
        <w:t>r</w:t>
      </w:r>
      <w:r w:rsidR="00766E49" w:rsidRPr="009E10EF">
        <w:rPr>
          <w:rFonts w:ascii="Arial" w:eastAsia="Times New Roman" w:hAnsi="Arial" w:cs="Arial"/>
        </w:rPr>
        <w:t>e</w:t>
      </w:r>
      <w:r>
        <w:rPr>
          <w:rFonts w:ascii="Arial" w:eastAsia="Times New Roman" w:hAnsi="Arial" w:cs="Arial"/>
        </w:rPr>
        <w:t>vizi</w:t>
      </w:r>
      <w:r w:rsidR="00766E49" w:rsidRPr="009E10EF">
        <w:rPr>
          <w:rFonts w:ascii="Arial" w:eastAsia="Times New Roman" w:hAnsi="Arial" w:cs="Arial"/>
        </w:rPr>
        <w:t xml:space="preserve">ja </w:t>
      </w:r>
      <w:r>
        <w:rPr>
          <w:rFonts w:ascii="Arial" w:eastAsia="Times New Roman" w:hAnsi="Arial" w:cs="Arial"/>
        </w:rPr>
        <w:t>funkci</w:t>
      </w:r>
      <w:r w:rsidR="00766E49" w:rsidRPr="009E10EF">
        <w:rPr>
          <w:rFonts w:ascii="Arial" w:eastAsia="Times New Roman" w:hAnsi="Arial" w:cs="Arial"/>
        </w:rPr>
        <w:t>o</w:t>
      </w:r>
      <w:r>
        <w:rPr>
          <w:rFonts w:ascii="Arial" w:eastAsia="Times New Roman" w:hAnsi="Arial" w:cs="Arial"/>
        </w:rPr>
        <w:t>nis</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a o</w:t>
      </w:r>
      <w:r>
        <w:rPr>
          <w:rFonts w:ascii="Arial" w:eastAsia="Times New Roman" w:hAnsi="Arial" w:cs="Arial"/>
        </w:rPr>
        <w:t>v</w:t>
      </w:r>
      <w:r w:rsidR="00766E49" w:rsidRPr="009E10EF">
        <w:rPr>
          <w:rFonts w:ascii="Arial" w:eastAsia="Times New Roman" w:hAnsi="Arial" w:cs="Arial"/>
        </w:rPr>
        <w:t xml:space="preserve">e </w:t>
      </w:r>
      <w:r>
        <w:rPr>
          <w:rFonts w:ascii="Arial" w:eastAsia="Times New Roman" w:hAnsi="Arial" w:cs="Arial"/>
        </w:rPr>
        <w:t>K</w:t>
      </w:r>
      <w:r w:rsidR="00766E49" w:rsidRPr="009E10EF">
        <w:rPr>
          <w:rFonts w:ascii="Arial" w:eastAsia="Times New Roman" w:hAnsi="Arial" w:cs="Arial"/>
        </w:rPr>
        <w:t>o</w:t>
      </w:r>
      <w:r>
        <w:rPr>
          <w:rFonts w:ascii="Arial" w:eastAsia="Times New Roman" w:hAnsi="Arial" w:cs="Arial"/>
        </w:rPr>
        <w:t>nv</w:t>
      </w:r>
      <w:r w:rsidR="00766E49" w:rsidRPr="009E10EF">
        <w:rPr>
          <w:rFonts w:ascii="Arial" w:eastAsia="Times New Roman" w:hAnsi="Arial" w:cs="Arial"/>
        </w:rPr>
        <w:t>e</w:t>
      </w:r>
      <w:r>
        <w:rPr>
          <w:rFonts w:ascii="Arial" w:eastAsia="Times New Roman" w:hAnsi="Arial" w:cs="Arial"/>
        </w:rPr>
        <w:t>nci</w:t>
      </w:r>
      <w:r w:rsidR="00766E49" w:rsidRPr="009E10EF">
        <w:rPr>
          <w:rFonts w:ascii="Arial" w:eastAsia="Times New Roman" w:hAnsi="Arial" w:cs="Arial"/>
        </w:rPr>
        <w:t>je;</w:t>
      </w:r>
    </w:p>
    <w:p w:rsidR="00766E49" w:rsidRPr="009E10EF" w:rsidRDefault="004B788F" w:rsidP="009E10EF">
      <w:pPr>
        <w:tabs>
          <w:tab w:val="left" w:pos="720"/>
          <w:tab w:val="left" w:pos="1080"/>
        </w:tabs>
        <w:spacing w:after="120" w:line="240" w:lineRule="auto"/>
        <w:ind w:firstLine="1080"/>
        <w:jc w:val="both"/>
        <w:rPr>
          <w:rFonts w:ascii="Arial" w:eastAsia="Times New Roman" w:hAnsi="Arial" w:cs="Arial"/>
        </w:rPr>
      </w:pPr>
      <w:r>
        <w:rPr>
          <w:rFonts w:ascii="Arial" w:eastAsia="Times New Roman" w:hAnsi="Arial" w:cs="Arial"/>
        </w:rPr>
        <w:t>R</w:t>
      </w:r>
      <w:r w:rsidR="00766E49" w:rsidRPr="009E10EF">
        <w:rPr>
          <w:rFonts w:ascii="Arial" w:eastAsia="Times New Roman" w:hAnsi="Arial" w:cs="Arial"/>
        </w:rPr>
        <w:t>e</w:t>
      </w:r>
      <w:r>
        <w:rPr>
          <w:rFonts w:ascii="Arial" w:eastAsia="Times New Roman" w:hAnsi="Arial" w:cs="Arial"/>
        </w:rPr>
        <w:t>vizi</w:t>
      </w:r>
      <w:r w:rsidR="00766E49" w:rsidRPr="009E10EF">
        <w:rPr>
          <w:rFonts w:ascii="Arial" w:eastAsia="Times New Roman" w:hAnsi="Arial" w:cs="Arial"/>
        </w:rPr>
        <w:t xml:space="preserve">ja </w:t>
      </w:r>
      <w:r>
        <w:rPr>
          <w:rFonts w:ascii="Arial" w:eastAsia="Times New Roman" w:hAnsi="Arial" w:cs="Arial"/>
        </w:rPr>
        <w:t>i</w:t>
      </w:r>
      <w:r w:rsidR="00766E49" w:rsidRPr="009E10EF">
        <w:rPr>
          <w:rFonts w:ascii="Arial" w:eastAsia="Times New Roman" w:hAnsi="Arial" w:cs="Arial"/>
        </w:rPr>
        <w:t xml:space="preserve">, </w:t>
      </w:r>
      <w:r>
        <w:rPr>
          <w:rFonts w:ascii="Arial" w:eastAsia="Times New Roman" w:hAnsi="Arial" w:cs="Arial"/>
        </w:rPr>
        <w:t>k</w:t>
      </w:r>
      <w:r w:rsidR="00766E49" w:rsidRPr="009E10EF">
        <w:rPr>
          <w:rFonts w:ascii="Arial" w:eastAsia="Times New Roman" w:hAnsi="Arial" w:cs="Arial"/>
        </w:rPr>
        <w:t>a</w:t>
      </w:r>
      <w:r>
        <w:rPr>
          <w:rFonts w:ascii="Arial" w:eastAsia="Times New Roman" w:hAnsi="Arial" w:cs="Arial"/>
        </w:rPr>
        <w:t>d</w:t>
      </w:r>
      <w:r w:rsidR="00766E49" w:rsidRPr="009E10EF">
        <w:rPr>
          <w:rFonts w:ascii="Arial" w:eastAsia="Times New Roman" w:hAnsi="Arial" w:cs="Arial"/>
        </w:rPr>
        <w:t xml:space="preserve">a je </w:t>
      </w:r>
      <w:r>
        <w:rPr>
          <w:rFonts w:ascii="Arial" w:eastAsia="Times New Roman" w:hAnsi="Arial" w:cs="Arial"/>
        </w:rPr>
        <w:t>n</w:t>
      </w:r>
      <w:r w:rsidR="00766E49" w:rsidRPr="009E10EF">
        <w:rPr>
          <w:rFonts w:ascii="Arial" w:eastAsia="Times New Roman" w:hAnsi="Arial" w:cs="Arial"/>
        </w:rPr>
        <w:t>eo</w:t>
      </w:r>
      <w:r>
        <w:rPr>
          <w:rFonts w:ascii="Arial" w:eastAsia="Times New Roman" w:hAnsi="Arial" w:cs="Arial"/>
        </w:rPr>
        <w:t>ph</w:t>
      </w:r>
      <w:r w:rsidR="00766E49" w:rsidRPr="009E10EF">
        <w:rPr>
          <w:rFonts w:ascii="Arial" w:eastAsia="Times New Roman" w:hAnsi="Arial" w:cs="Arial"/>
        </w:rPr>
        <w:t>o</w:t>
      </w:r>
      <w:r>
        <w:rPr>
          <w:rFonts w:ascii="Arial" w:eastAsia="Times New Roman" w:hAnsi="Arial" w:cs="Arial"/>
        </w:rPr>
        <w:t>dn</w:t>
      </w:r>
      <w:r w:rsidR="00766E49" w:rsidRPr="009E10EF">
        <w:rPr>
          <w:rFonts w:ascii="Arial" w:eastAsia="Times New Roman" w:hAnsi="Arial" w:cs="Arial"/>
        </w:rPr>
        <w:t xml:space="preserve">o, </w:t>
      </w:r>
      <w:r>
        <w:rPr>
          <w:rFonts w:ascii="Arial" w:eastAsia="Times New Roman" w:hAnsi="Arial" w:cs="Arial"/>
        </w:rPr>
        <w:t>pr</w:t>
      </w:r>
      <w:r w:rsidR="00766E49" w:rsidRPr="009E10EF">
        <w:rPr>
          <w:rFonts w:ascii="Arial" w:eastAsia="Times New Roman" w:hAnsi="Arial" w:cs="Arial"/>
        </w:rPr>
        <w:t>e</w:t>
      </w:r>
      <w:r>
        <w:rPr>
          <w:rFonts w:ascii="Arial" w:eastAsia="Times New Roman" w:hAnsi="Arial" w:cs="Arial"/>
        </w:rPr>
        <w:t>dl</w:t>
      </w:r>
      <w:r w:rsidR="00766E49" w:rsidRPr="009E10EF">
        <w:rPr>
          <w:rFonts w:ascii="Arial" w:eastAsia="Times New Roman" w:hAnsi="Arial" w:cs="Arial"/>
        </w:rPr>
        <w:t>a</w:t>
      </w:r>
      <w:r>
        <w:rPr>
          <w:rFonts w:ascii="Arial" w:eastAsia="Times New Roman" w:hAnsi="Arial" w:cs="Arial"/>
        </w:rPr>
        <w:t>g</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e </w:t>
      </w:r>
      <w:r>
        <w:rPr>
          <w:rFonts w:ascii="Arial" w:eastAsia="Times New Roman" w:hAnsi="Arial" w:cs="Arial"/>
        </w:rPr>
        <w:t>izmena</w:t>
      </w:r>
      <w:r w:rsidR="00766E49" w:rsidRPr="009E10EF">
        <w:rPr>
          <w:rFonts w:ascii="Arial" w:eastAsia="Times New Roman" w:hAnsi="Arial" w:cs="Arial"/>
        </w:rPr>
        <w:t xml:space="preserve"> A</w:t>
      </w:r>
      <w:r>
        <w:rPr>
          <w:rFonts w:ascii="Arial" w:eastAsia="Times New Roman" w:hAnsi="Arial" w:cs="Arial"/>
        </w:rPr>
        <w:t>n</w:t>
      </w:r>
      <w:r w:rsidR="00766E49" w:rsidRPr="009E10EF">
        <w:rPr>
          <w:rFonts w:ascii="Arial" w:eastAsia="Times New Roman" w:hAnsi="Arial" w:cs="Arial"/>
        </w:rPr>
        <w:t>e</w:t>
      </w:r>
      <w:r>
        <w:rPr>
          <w:rFonts w:ascii="Arial" w:eastAsia="Times New Roman" w:hAnsi="Arial" w:cs="Arial"/>
        </w:rPr>
        <w:t>ks</w:t>
      </w:r>
      <w:r w:rsidR="00766E49" w:rsidRPr="009E10EF">
        <w:rPr>
          <w:rFonts w:ascii="Arial" w:eastAsia="Times New Roman" w:hAnsi="Arial" w:cs="Arial"/>
        </w:rPr>
        <w:t>a o</w:t>
      </w:r>
      <w:r>
        <w:rPr>
          <w:rFonts w:ascii="Arial" w:eastAsia="Times New Roman" w:hAnsi="Arial" w:cs="Arial"/>
        </w:rPr>
        <w:t>v</w:t>
      </w:r>
      <w:r w:rsidR="00766E49" w:rsidRPr="009E10EF">
        <w:rPr>
          <w:rFonts w:ascii="Arial" w:eastAsia="Times New Roman" w:hAnsi="Arial" w:cs="Arial"/>
        </w:rPr>
        <w:t xml:space="preserve">e </w:t>
      </w:r>
      <w:r>
        <w:rPr>
          <w:rFonts w:ascii="Arial" w:eastAsia="Times New Roman" w:hAnsi="Arial" w:cs="Arial"/>
        </w:rPr>
        <w:t>K</w:t>
      </w:r>
      <w:r w:rsidR="00766E49" w:rsidRPr="009E10EF">
        <w:rPr>
          <w:rFonts w:ascii="Arial" w:eastAsia="Times New Roman" w:hAnsi="Arial" w:cs="Arial"/>
        </w:rPr>
        <w:t>o</w:t>
      </w:r>
      <w:r>
        <w:rPr>
          <w:rFonts w:ascii="Arial" w:eastAsia="Times New Roman" w:hAnsi="Arial" w:cs="Arial"/>
        </w:rPr>
        <w:t>nv</w:t>
      </w:r>
      <w:r w:rsidR="00766E49" w:rsidRPr="009E10EF">
        <w:rPr>
          <w:rFonts w:ascii="Arial" w:eastAsia="Times New Roman" w:hAnsi="Arial" w:cs="Arial"/>
        </w:rPr>
        <w:t>e</w:t>
      </w:r>
      <w:r>
        <w:rPr>
          <w:rFonts w:ascii="Arial" w:eastAsia="Times New Roman" w:hAnsi="Arial" w:cs="Arial"/>
        </w:rPr>
        <w:t>nci</w:t>
      </w:r>
      <w:r w:rsidR="00766E49" w:rsidRPr="009E10EF">
        <w:rPr>
          <w:rFonts w:ascii="Arial" w:eastAsia="Times New Roman" w:hAnsi="Arial" w:cs="Arial"/>
        </w:rPr>
        <w:t>je;</w:t>
      </w:r>
    </w:p>
    <w:p w:rsidR="00766E49" w:rsidRPr="009E10EF" w:rsidRDefault="004B788F" w:rsidP="009E10EF">
      <w:pPr>
        <w:tabs>
          <w:tab w:val="left" w:pos="720"/>
          <w:tab w:val="left" w:pos="1080"/>
        </w:tabs>
        <w:spacing w:after="120" w:line="240" w:lineRule="auto"/>
        <w:ind w:firstLine="1080"/>
        <w:jc w:val="both"/>
        <w:rPr>
          <w:rFonts w:ascii="Arial" w:eastAsia="Times New Roman" w:hAnsi="Arial" w:cs="Arial"/>
        </w:rPr>
      </w:pPr>
      <w:r>
        <w:rPr>
          <w:rFonts w:ascii="Arial" w:eastAsia="Times New Roman" w:hAnsi="Arial" w:cs="Arial"/>
        </w:rPr>
        <w:t>D</w:t>
      </w:r>
      <w:r w:rsidR="00766E49" w:rsidRPr="009E10EF">
        <w:rPr>
          <w:rFonts w:ascii="Arial" w:eastAsia="Times New Roman" w:hAnsi="Arial" w:cs="Arial"/>
        </w:rPr>
        <w:t>o</w:t>
      </w:r>
      <w:r>
        <w:rPr>
          <w:rFonts w:ascii="Arial" w:eastAsia="Times New Roman" w:hAnsi="Arial" w:cs="Arial"/>
        </w:rPr>
        <w:t>n</w:t>
      </w:r>
      <w:r w:rsidR="00766E49" w:rsidRPr="009E10EF">
        <w:rPr>
          <w:rFonts w:ascii="Arial" w:eastAsia="Times New Roman" w:hAnsi="Arial" w:cs="Arial"/>
        </w:rPr>
        <w:t>o</w:t>
      </w:r>
      <w:r>
        <w:rPr>
          <w:rFonts w:ascii="Arial" w:eastAsia="Times New Roman" w:hAnsi="Arial" w:cs="Arial"/>
        </w:rPr>
        <w:t>š</w:t>
      </w:r>
      <w:r w:rsidR="00766E49" w:rsidRPr="009E10EF">
        <w:rPr>
          <w:rFonts w:ascii="Arial" w:eastAsia="Times New Roman" w:hAnsi="Arial" w:cs="Arial"/>
        </w:rPr>
        <w:t>e</w:t>
      </w:r>
      <w:r>
        <w:rPr>
          <w:rFonts w:ascii="Arial" w:eastAsia="Times New Roman" w:hAnsi="Arial" w:cs="Arial"/>
        </w:rPr>
        <w:t>nj</w:t>
      </w:r>
      <w:r w:rsidR="00766E49" w:rsidRPr="009E10EF">
        <w:rPr>
          <w:rFonts w:ascii="Arial" w:eastAsia="Times New Roman" w:hAnsi="Arial" w:cs="Arial"/>
        </w:rPr>
        <w:t>e o</w:t>
      </w:r>
      <w:r>
        <w:rPr>
          <w:rFonts w:ascii="Arial" w:eastAsia="Times New Roman" w:hAnsi="Arial" w:cs="Arial"/>
        </w:rPr>
        <w:t>dluk</w:t>
      </w:r>
      <w:r w:rsidR="00766E49" w:rsidRPr="009E10EF">
        <w:rPr>
          <w:rFonts w:ascii="Arial" w:eastAsia="Times New Roman" w:hAnsi="Arial" w:cs="Arial"/>
        </w:rPr>
        <w:t xml:space="preserve">a o </w:t>
      </w:r>
      <w:r>
        <w:rPr>
          <w:rFonts w:ascii="Arial" w:eastAsia="Times New Roman" w:hAnsi="Arial" w:cs="Arial"/>
        </w:rPr>
        <w:t>t</w:t>
      </w:r>
      <w:r w:rsidR="00766E49" w:rsidRPr="009E10EF">
        <w:rPr>
          <w:rFonts w:ascii="Arial" w:eastAsia="Times New Roman" w:hAnsi="Arial" w:cs="Arial"/>
        </w:rPr>
        <w:t>e</w:t>
      </w:r>
      <w:r>
        <w:rPr>
          <w:rFonts w:ascii="Arial" w:eastAsia="Times New Roman" w:hAnsi="Arial" w:cs="Arial"/>
        </w:rPr>
        <w:t>hničkim</w:t>
      </w:r>
      <w:r w:rsidR="00766E49" w:rsidRPr="009E10EF">
        <w:rPr>
          <w:rFonts w:ascii="Arial" w:eastAsia="Times New Roman" w:hAnsi="Arial" w:cs="Arial"/>
        </w:rPr>
        <w:t xml:space="preserve"> </w:t>
      </w:r>
      <w:r>
        <w:rPr>
          <w:rFonts w:ascii="Arial" w:eastAsia="Times New Roman" w:hAnsi="Arial" w:cs="Arial"/>
        </w:rPr>
        <w:t>pit</w:t>
      </w:r>
      <w:r w:rsidR="00766E49" w:rsidRPr="009E10EF">
        <w:rPr>
          <w:rFonts w:ascii="Arial" w:eastAsia="Times New Roman" w:hAnsi="Arial" w:cs="Arial"/>
        </w:rPr>
        <w:t>a</w:t>
      </w:r>
      <w:r>
        <w:rPr>
          <w:rFonts w:ascii="Arial" w:eastAsia="Times New Roman" w:hAnsi="Arial" w:cs="Arial"/>
        </w:rPr>
        <w:t>njim</w:t>
      </w:r>
      <w:r w:rsidR="00766E49" w:rsidRPr="009E10EF">
        <w:rPr>
          <w:rFonts w:ascii="Arial" w:eastAsia="Times New Roman" w:hAnsi="Arial" w:cs="Arial"/>
        </w:rPr>
        <w:t xml:space="preserve">a, </w:t>
      </w:r>
      <w:r>
        <w:rPr>
          <w:rFonts w:ascii="Arial" w:eastAsia="Times New Roman" w:hAnsi="Arial" w:cs="Arial"/>
        </w:rPr>
        <w:t>k</w:t>
      </w:r>
      <w:r w:rsidR="00766E49" w:rsidRPr="009E10EF">
        <w:rPr>
          <w:rFonts w:ascii="Arial" w:eastAsia="Times New Roman" w:hAnsi="Arial" w:cs="Arial"/>
        </w:rPr>
        <w:t>a</w:t>
      </w:r>
      <w:r>
        <w:rPr>
          <w:rFonts w:ascii="Arial" w:eastAsia="Times New Roman" w:hAnsi="Arial" w:cs="Arial"/>
        </w:rPr>
        <w:t>k</w:t>
      </w:r>
      <w:r w:rsidR="00766E49" w:rsidRPr="009E10EF">
        <w:rPr>
          <w:rFonts w:ascii="Arial" w:eastAsia="Times New Roman" w:hAnsi="Arial" w:cs="Arial"/>
        </w:rPr>
        <w:t xml:space="preserve">o je </w:t>
      </w:r>
      <w:r>
        <w:rPr>
          <w:rFonts w:ascii="Arial" w:eastAsia="Times New Roman" w:hAnsi="Arial" w:cs="Arial"/>
        </w:rPr>
        <w:t>pr</w:t>
      </w:r>
      <w:r w:rsidR="00766E49" w:rsidRPr="009E10EF">
        <w:rPr>
          <w:rFonts w:ascii="Arial" w:eastAsia="Times New Roman" w:hAnsi="Arial" w:cs="Arial"/>
        </w:rPr>
        <w:t>e</w:t>
      </w:r>
      <w:r>
        <w:rPr>
          <w:rFonts w:ascii="Arial" w:eastAsia="Times New Roman" w:hAnsi="Arial" w:cs="Arial"/>
        </w:rPr>
        <w:t>dviđ</w:t>
      </w:r>
      <w:r w:rsidR="00766E49" w:rsidRPr="009E10EF">
        <w:rPr>
          <w:rFonts w:ascii="Arial" w:eastAsia="Times New Roman" w:hAnsi="Arial" w:cs="Arial"/>
        </w:rPr>
        <w:t>e</w:t>
      </w:r>
      <w:r>
        <w:rPr>
          <w:rFonts w:ascii="Arial" w:eastAsia="Times New Roman" w:hAnsi="Arial" w:cs="Arial"/>
        </w:rPr>
        <w:t>n</w:t>
      </w:r>
      <w:r w:rsidR="00766E49" w:rsidRPr="009E10EF">
        <w:rPr>
          <w:rFonts w:ascii="Arial" w:eastAsia="Times New Roman" w:hAnsi="Arial" w:cs="Arial"/>
        </w:rPr>
        <w:t>o A</w:t>
      </w:r>
      <w:r>
        <w:rPr>
          <w:rFonts w:ascii="Arial" w:eastAsia="Times New Roman" w:hAnsi="Arial" w:cs="Arial"/>
        </w:rPr>
        <w:t>n</w:t>
      </w:r>
      <w:r w:rsidR="00766E49" w:rsidRPr="009E10EF">
        <w:rPr>
          <w:rFonts w:ascii="Arial" w:eastAsia="Times New Roman" w:hAnsi="Arial" w:cs="Arial"/>
        </w:rPr>
        <w:t>e</w:t>
      </w:r>
      <w:r>
        <w:rPr>
          <w:rFonts w:ascii="Arial" w:eastAsia="Times New Roman" w:hAnsi="Arial" w:cs="Arial"/>
        </w:rPr>
        <w:t>ksim</w:t>
      </w:r>
      <w:r w:rsidR="00766E49" w:rsidRPr="009E10EF">
        <w:rPr>
          <w:rFonts w:ascii="Arial" w:eastAsia="Times New Roman" w:hAnsi="Arial" w:cs="Arial"/>
        </w:rPr>
        <w:t>a;</w:t>
      </w:r>
    </w:p>
    <w:p w:rsidR="00766E49" w:rsidRPr="009E10EF" w:rsidRDefault="004B788F" w:rsidP="009E10EF">
      <w:pPr>
        <w:tabs>
          <w:tab w:val="left" w:pos="720"/>
          <w:tab w:val="left" w:pos="1080"/>
        </w:tabs>
        <w:spacing w:after="120" w:line="240" w:lineRule="auto"/>
        <w:ind w:left="1080"/>
        <w:jc w:val="both"/>
        <w:rPr>
          <w:rFonts w:ascii="Arial" w:eastAsia="Times New Roman" w:hAnsi="Arial" w:cs="Arial"/>
        </w:rPr>
      </w:pPr>
      <w:r>
        <w:rPr>
          <w:rFonts w:ascii="Arial" w:eastAsia="Times New Roman" w:hAnsi="Arial" w:cs="Arial"/>
        </w:rPr>
        <w:t>Pr</w:t>
      </w:r>
      <w:r w:rsidR="00766E49" w:rsidRPr="009E10EF">
        <w:rPr>
          <w:rFonts w:ascii="Arial" w:eastAsia="Times New Roman" w:hAnsi="Arial" w:cs="Arial"/>
        </w:rPr>
        <w:t>o</w:t>
      </w:r>
      <w:r>
        <w:rPr>
          <w:rFonts w:ascii="Arial" w:eastAsia="Times New Roman" w:hAnsi="Arial" w:cs="Arial"/>
        </w:rPr>
        <w:t>m</w:t>
      </w:r>
      <w:r w:rsidR="00766E49" w:rsidRPr="009E10EF">
        <w:rPr>
          <w:rFonts w:ascii="Arial" w:eastAsia="Times New Roman" w:hAnsi="Arial" w:cs="Arial"/>
        </w:rPr>
        <w:t>o</w:t>
      </w:r>
      <w:r>
        <w:rPr>
          <w:rFonts w:ascii="Arial" w:eastAsia="Times New Roman" w:hAnsi="Arial" w:cs="Arial"/>
        </w:rPr>
        <w:t>vis</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e </w:t>
      </w:r>
      <w:r>
        <w:rPr>
          <w:rFonts w:ascii="Arial" w:eastAsia="Times New Roman" w:hAnsi="Arial" w:cs="Arial"/>
        </w:rPr>
        <w:t>i</w:t>
      </w:r>
      <w:r w:rsidR="00766E49" w:rsidRPr="009E10EF">
        <w:rPr>
          <w:rFonts w:ascii="Arial" w:eastAsia="Times New Roman" w:hAnsi="Arial" w:cs="Arial"/>
        </w:rPr>
        <w:t xml:space="preserve"> o</w:t>
      </w:r>
      <w:r>
        <w:rPr>
          <w:rFonts w:ascii="Arial" w:eastAsia="Times New Roman" w:hAnsi="Arial" w:cs="Arial"/>
        </w:rPr>
        <w:t>drž</w:t>
      </w:r>
      <w:r w:rsidR="00766E49" w:rsidRPr="009E10EF">
        <w:rPr>
          <w:rFonts w:ascii="Arial" w:eastAsia="Times New Roman" w:hAnsi="Arial" w:cs="Arial"/>
        </w:rPr>
        <w:t>a</w:t>
      </w:r>
      <w:r>
        <w:rPr>
          <w:rFonts w:ascii="Arial" w:eastAsia="Times New Roman" w:hAnsi="Arial" w:cs="Arial"/>
        </w:rPr>
        <w:t>v</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e </w:t>
      </w:r>
      <w:r>
        <w:rPr>
          <w:rFonts w:ascii="Arial" w:eastAsia="Times New Roman" w:hAnsi="Arial" w:cs="Arial"/>
        </w:rPr>
        <w:t>t</w:t>
      </w:r>
      <w:r w:rsidR="00766E49" w:rsidRPr="009E10EF">
        <w:rPr>
          <w:rFonts w:ascii="Arial" w:eastAsia="Times New Roman" w:hAnsi="Arial" w:cs="Arial"/>
        </w:rPr>
        <w:t>e</w:t>
      </w:r>
      <w:r>
        <w:rPr>
          <w:rFonts w:ascii="Arial" w:eastAsia="Times New Roman" w:hAnsi="Arial" w:cs="Arial"/>
        </w:rPr>
        <w:t>hničk</w:t>
      </w:r>
      <w:r w:rsidR="00766E49" w:rsidRPr="009E10EF">
        <w:rPr>
          <w:rFonts w:ascii="Arial" w:eastAsia="Times New Roman" w:hAnsi="Arial" w:cs="Arial"/>
        </w:rPr>
        <w:t xml:space="preserve">e </w:t>
      </w:r>
      <w:r>
        <w:rPr>
          <w:rFonts w:ascii="Arial" w:eastAsia="Times New Roman" w:hAnsi="Arial" w:cs="Arial"/>
        </w:rPr>
        <w:t>i</w:t>
      </w:r>
      <w:r w:rsidR="00766E49" w:rsidRPr="009E10EF">
        <w:rPr>
          <w:rFonts w:ascii="Arial" w:eastAsia="Times New Roman" w:hAnsi="Arial" w:cs="Arial"/>
        </w:rPr>
        <w:t xml:space="preserve"> a</w:t>
      </w:r>
      <w:r>
        <w:rPr>
          <w:rFonts w:ascii="Arial" w:eastAsia="Times New Roman" w:hAnsi="Arial" w:cs="Arial"/>
        </w:rPr>
        <w:t>dministr</w:t>
      </w:r>
      <w:r w:rsidR="00766E49" w:rsidRPr="009E10EF">
        <w:rPr>
          <w:rFonts w:ascii="Arial" w:eastAsia="Times New Roman" w:hAnsi="Arial" w:cs="Arial"/>
        </w:rPr>
        <w:t>a</w:t>
      </w:r>
      <w:r>
        <w:rPr>
          <w:rFonts w:ascii="Arial" w:eastAsia="Times New Roman" w:hAnsi="Arial" w:cs="Arial"/>
        </w:rPr>
        <w:t>tivn</w:t>
      </w:r>
      <w:r w:rsidR="00766E49" w:rsidRPr="009E10EF">
        <w:rPr>
          <w:rFonts w:ascii="Arial" w:eastAsia="Times New Roman" w:hAnsi="Arial" w:cs="Arial"/>
        </w:rPr>
        <w:t xml:space="preserve">e </w:t>
      </w:r>
      <w:r>
        <w:rPr>
          <w:rFonts w:ascii="Arial" w:eastAsia="Times New Roman" w:hAnsi="Arial" w:cs="Arial"/>
        </w:rPr>
        <w:t>s</w:t>
      </w:r>
      <w:r w:rsidR="00766E49" w:rsidRPr="009E10EF">
        <w:rPr>
          <w:rFonts w:ascii="Arial" w:eastAsia="Times New Roman" w:hAnsi="Arial" w:cs="Arial"/>
        </w:rPr>
        <w:t>a</w:t>
      </w:r>
      <w:r>
        <w:rPr>
          <w:rFonts w:ascii="Arial" w:eastAsia="Times New Roman" w:hAnsi="Arial" w:cs="Arial"/>
        </w:rPr>
        <w:t>r</w:t>
      </w:r>
      <w:r w:rsidR="00766E49" w:rsidRPr="009E10EF">
        <w:rPr>
          <w:rFonts w:ascii="Arial" w:eastAsia="Times New Roman" w:hAnsi="Arial" w:cs="Arial"/>
        </w:rPr>
        <w:t>a</w:t>
      </w:r>
      <w:r>
        <w:rPr>
          <w:rFonts w:ascii="Arial" w:eastAsia="Times New Roman" w:hAnsi="Arial" w:cs="Arial"/>
        </w:rPr>
        <w:t>dnj</w:t>
      </w:r>
      <w:r w:rsidR="00766E49" w:rsidRPr="009E10EF">
        <w:rPr>
          <w:rFonts w:ascii="Arial" w:eastAsia="Times New Roman" w:hAnsi="Arial" w:cs="Arial"/>
        </w:rPr>
        <w:t xml:space="preserve">e </w:t>
      </w:r>
      <w:r>
        <w:rPr>
          <w:rFonts w:ascii="Arial" w:eastAsia="Times New Roman" w:hAnsi="Arial" w:cs="Arial"/>
        </w:rPr>
        <w:t>izm</w:t>
      </w:r>
      <w:r w:rsidR="00766E49" w:rsidRPr="009E10EF">
        <w:rPr>
          <w:rFonts w:ascii="Arial" w:eastAsia="Times New Roman" w:hAnsi="Arial" w:cs="Arial"/>
        </w:rPr>
        <w:t>e</w:t>
      </w:r>
      <w:r>
        <w:rPr>
          <w:rFonts w:ascii="Arial" w:eastAsia="Times New Roman" w:hAnsi="Arial" w:cs="Arial"/>
        </w:rPr>
        <w:t>đu</w:t>
      </w:r>
      <w:r w:rsidR="00766E49" w:rsidRPr="009E10EF">
        <w:rPr>
          <w:rFonts w:ascii="Arial" w:eastAsia="Times New Roman" w:hAnsi="Arial" w:cs="Arial"/>
        </w:rPr>
        <w:t xml:space="preserve"> </w:t>
      </w:r>
      <w:r>
        <w:rPr>
          <w:rFonts w:ascii="Arial" w:eastAsia="Times New Roman" w:hAnsi="Arial" w:cs="Arial"/>
        </w:rPr>
        <w:t>država</w:t>
      </w:r>
      <w:r w:rsidR="00766E49" w:rsidRPr="009E10EF">
        <w:rPr>
          <w:rFonts w:ascii="Arial" w:eastAsia="Times New Roman" w:hAnsi="Arial" w:cs="Arial"/>
        </w:rPr>
        <w:t xml:space="preserve"> </w:t>
      </w:r>
      <w:r>
        <w:rPr>
          <w:rFonts w:ascii="Arial" w:eastAsia="Times New Roman" w:hAnsi="Arial" w:cs="Arial"/>
        </w:rPr>
        <w:t>ugovornica</w:t>
      </w:r>
      <w:r w:rsidR="00766E49" w:rsidRPr="009E10EF">
        <w:rPr>
          <w:rFonts w:ascii="Arial" w:eastAsia="Times New Roman" w:hAnsi="Arial" w:cs="Arial"/>
        </w:rPr>
        <w:t xml:space="preserve"> </w:t>
      </w:r>
      <w:r>
        <w:rPr>
          <w:rFonts w:ascii="Arial" w:eastAsia="Times New Roman" w:hAnsi="Arial" w:cs="Arial"/>
        </w:rPr>
        <w:t>p</w:t>
      </w:r>
      <w:r w:rsidR="00766E49" w:rsidRPr="009E10EF">
        <w:rPr>
          <w:rFonts w:ascii="Arial" w:eastAsia="Times New Roman" w:hAnsi="Arial" w:cs="Arial"/>
        </w:rPr>
        <w:t xml:space="preserve">o </w:t>
      </w:r>
      <w:r>
        <w:rPr>
          <w:rFonts w:ascii="Arial" w:eastAsia="Times New Roman" w:hAnsi="Arial" w:cs="Arial"/>
        </w:rPr>
        <w:t>pit</w:t>
      </w:r>
      <w:r w:rsidR="00766E49" w:rsidRPr="009E10EF">
        <w:rPr>
          <w:rFonts w:ascii="Arial" w:eastAsia="Times New Roman" w:hAnsi="Arial" w:cs="Arial"/>
        </w:rPr>
        <w:t>a</w:t>
      </w:r>
      <w:r>
        <w:rPr>
          <w:rFonts w:ascii="Arial" w:eastAsia="Times New Roman" w:hAnsi="Arial" w:cs="Arial"/>
        </w:rPr>
        <w:t>njim</w:t>
      </w:r>
      <w:r w:rsidR="00766E49" w:rsidRPr="009E10EF">
        <w:rPr>
          <w:rFonts w:ascii="Arial" w:eastAsia="Times New Roman" w:hAnsi="Arial" w:cs="Arial"/>
        </w:rPr>
        <w:t xml:space="preserve">a </w:t>
      </w:r>
      <w:r>
        <w:rPr>
          <w:rFonts w:ascii="Arial" w:eastAsia="Times New Roman" w:hAnsi="Arial" w:cs="Arial"/>
        </w:rPr>
        <w:t>k</w:t>
      </w:r>
      <w:r w:rsidR="00766E49" w:rsidRPr="009E10EF">
        <w:rPr>
          <w:rFonts w:ascii="Arial" w:eastAsia="Times New Roman" w:hAnsi="Arial" w:cs="Arial"/>
        </w:rPr>
        <w:t>oj</w:t>
      </w:r>
      <w:r>
        <w:rPr>
          <w:rFonts w:ascii="Arial" w:eastAsia="Times New Roman" w:hAnsi="Arial" w:cs="Arial"/>
        </w:rPr>
        <w:t>im</w:t>
      </w:r>
      <w:r w:rsidR="00766E49" w:rsidRPr="009E10EF">
        <w:rPr>
          <w:rFonts w:ascii="Arial" w:eastAsia="Times New Roman" w:hAnsi="Arial" w:cs="Arial"/>
        </w:rPr>
        <w:t xml:space="preserve">a </w:t>
      </w:r>
      <w:r>
        <w:rPr>
          <w:rFonts w:ascii="Arial" w:eastAsia="Times New Roman" w:hAnsi="Arial" w:cs="Arial"/>
        </w:rPr>
        <w:t>s</w:t>
      </w:r>
      <w:r w:rsidR="00766E49" w:rsidRPr="009E10EF">
        <w:rPr>
          <w:rFonts w:ascii="Arial" w:eastAsia="Times New Roman" w:hAnsi="Arial" w:cs="Arial"/>
        </w:rPr>
        <w:t xml:space="preserve">e </w:t>
      </w:r>
      <w:r>
        <w:rPr>
          <w:rFonts w:ascii="Arial" w:eastAsia="Times New Roman" w:hAnsi="Arial" w:cs="Arial"/>
        </w:rPr>
        <w:t>b</w:t>
      </w:r>
      <w:r w:rsidR="00766E49" w:rsidRPr="009E10EF">
        <w:rPr>
          <w:rFonts w:ascii="Arial" w:eastAsia="Times New Roman" w:hAnsi="Arial" w:cs="Arial"/>
        </w:rPr>
        <w:t>a</w:t>
      </w:r>
      <w:r>
        <w:rPr>
          <w:rFonts w:ascii="Arial" w:eastAsia="Times New Roman" w:hAnsi="Arial" w:cs="Arial"/>
        </w:rPr>
        <w:t>vi</w:t>
      </w:r>
      <w:r w:rsidR="00766E49" w:rsidRPr="009E10EF">
        <w:rPr>
          <w:rFonts w:ascii="Arial" w:eastAsia="Times New Roman" w:hAnsi="Arial" w:cs="Arial"/>
        </w:rPr>
        <w:t xml:space="preserve"> o</w:t>
      </w:r>
      <w:r>
        <w:rPr>
          <w:rFonts w:ascii="Arial" w:eastAsia="Times New Roman" w:hAnsi="Arial" w:cs="Arial"/>
        </w:rPr>
        <w:t>v</w:t>
      </w:r>
      <w:r w:rsidR="00766E49" w:rsidRPr="009E10EF">
        <w:rPr>
          <w:rFonts w:ascii="Arial" w:eastAsia="Times New Roman" w:hAnsi="Arial" w:cs="Arial"/>
        </w:rPr>
        <w:t xml:space="preserve">a </w:t>
      </w:r>
      <w:r>
        <w:rPr>
          <w:rFonts w:ascii="Arial" w:eastAsia="Times New Roman" w:hAnsi="Arial" w:cs="Arial"/>
        </w:rPr>
        <w:t>K</w:t>
      </w:r>
      <w:r w:rsidR="00766E49" w:rsidRPr="009E10EF">
        <w:rPr>
          <w:rFonts w:ascii="Arial" w:eastAsia="Times New Roman" w:hAnsi="Arial" w:cs="Arial"/>
        </w:rPr>
        <w:t>o</w:t>
      </w:r>
      <w:r>
        <w:rPr>
          <w:rFonts w:ascii="Arial" w:eastAsia="Times New Roman" w:hAnsi="Arial" w:cs="Arial"/>
        </w:rPr>
        <w:t>nv</w:t>
      </w:r>
      <w:r w:rsidR="00766E49" w:rsidRPr="009E10EF">
        <w:rPr>
          <w:rFonts w:ascii="Arial" w:eastAsia="Times New Roman" w:hAnsi="Arial" w:cs="Arial"/>
        </w:rPr>
        <w:t>e</w:t>
      </w:r>
      <w:r>
        <w:rPr>
          <w:rFonts w:ascii="Arial" w:eastAsia="Times New Roman" w:hAnsi="Arial" w:cs="Arial"/>
        </w:rPr>
        <w:t>nci</w:t>
      </w:r>
      <w:r w:rsidR="00766E49" w:rsidRPr="009E10EF">
        <w:rPr>
          <w:rFonts w:ascii="Arial" w:eastAsia="Times New Roman" w:hAnsi="Arial" w:cs="Arial"/>
        </w:rPr>
        <w:t>ja;</w:t>
      </w:r>
    </w:p>
    <w:p w:rsidR="00766E49" w:rsidRPr="009E10EF" w:rsidRDefault="004B788F" w:rsidP="009E10EF">
      <w:pPr>
        <w:tabs>
          <w:tab w:val="left" w:pos="720"/>
          <w:tab w:val="left" w:pos="1080"/>
        </w:tabs>
        <w:spacing w:after="120" w:line="240" w:lineRule="auto"/>
        <w:ind w:left="1080"/>
        <w:jc w:val="both"/>
        <w:rPr>
          <w:rFonts w:ascii="Arial" w:eastAsia="Times New Roman" w:hAnsi="Arial" w:cs="Arial"/>
        </w:rPr>
      </w:pPr>
      <w:r>
        <w:rPr>
          <w:rFonts w:ascii="Arial" w:eastAsia="Times New Roman" w:hAnsi="Arial" w:cs="Arial"/>
        </w:rPr>
        <w:t>R</w:t>
      </w:r>
      <w:r w:rsidR="00766E49" w:rsidRPr="009E10EF">
        <w:rPr>
          <w:rFonts w:ascii="Arial" w:eastAsia="Times New Roman" w:hAnsi="Arial" w:cs="Arial"/>
        </w:rPr>
        <w:t>a</w:t>
      </w:r>
      <w:r>
        <w:rPr>
          <w:rFonts w:ascii="Arial" w:eastAsia="Times New Roman" w:hAnsi="Arial" w:cs="Arial"/>
        </w:rPr>
        <w:t>zm</w:t>
      </w:r>
      <w:r w:rsidR="00766E49" w:rsidRPr="009E10EF">
        <w:rPr>
          <w:rFonts w:ascii="Arial" w:eastAsia="Times New Roman" w:hAnsi="Arial" w:cs="Arial"/>
        </w:rPr>
        <w:t>a</w:t>
      </w:r>
      <w:r>
        <w:rPr>
          <w:rFonts w:ascii="Arial" w:eastAsia="Times New Roman" w:hAnsi="Arial" w:cs="Arial"/>
        </w:rPr>
        <w:t>tr</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e </w:t>
      </w:r>
      <w:r>
        <w:rPr>
          <w:rFonts w:ascii="Arial" w:eastAsia="Times New Roman" w:hAnsi="Arial" w:cs="Arial"/>
        </w:rPr>
        <w:t>m</w:t>
      </w:r>
      <w:r w:rsidR="00766E49" w:rsidRPr="009E10EF">
        <w:rPr>
          <w:rFonts w:ascii="Arial" w:eastAsia="Times New Roman" w:hAnsi="Arial" w:cs="Arial"/>
        </w:rPr>
        <w:t>e</w:t>
      </w:r>
      <w:r>
        <w:rPr>
          <w:rFonts w:ascii="Arial" w:eastAsia="Times New Roman" w:hAnsi="Arial" w:cs="Arial"/>
        </w:rPr>
        <w:t>r</w:t>
      </w:r>
      <w:r w:rsidR="00766E49" w:rsidRPr="009E10EF">
        <w:rPr>
          <w:rFonts w:ascii="Arial" w:eastAsia="Times New Roman" w:hAnsi="Arial" w:cs="Arial"/>
        </w:rPr>
        <w:t xml:space="preserve">a </w:t>
      </w:r>
      <w:r>
        <w:rPr>
          <w:rFonts w:ascii="Arial" w:eastAsia="Times New Roman" w:hAnsi="Arial" w:cs="Arial"/>
        </w:rPr>
        <w:t>z</w:t>
      </w:r>
      <w:r w:rsidR="00766E49" w:rsidRPr="009E10EF">
        <w:rPr>
          <w:rFonts w:ascii="Arial" w:eastAsia="Times New Roman" w:hAnsi="Arial" w:cs="Arial"/>
        </w:rPr>
        <w:t>a o</w:t>
      </w:r>
      <w:r>
        <w:rPr>
          <w:rFonts w:ascii="Arial" w:eastAsia="Times New Roman" w:hAnsi="Arial" w:cs="Arial"/>
        </w:rPr>
        <w:t>b</w:t>
      </w:r>
      <w:r w:rsidR="00766E49" w:rsidRPr="009E10EF">
        <w:rPr>
          <w:rFonts w:ascii="Arial" w:eastAsia="Times New Roman" w:hAnsi="Arial" w:cs="Arial"/>
        </w:rPr>
        <w:t>e</w:t>
      </w:r>
      <w:r>
        <w:rPr>
          <w:rFonts w:ascii="Arial" w:eastAsia="Times New Roman" w:hAnsi="Arial" w:cs="Arial"/>
        </w:rPr>
        <w:t>zb</w:t>
      </w:r>
      <w:r w:rsidR="00766E49" w:rsidRPr="009E10EF">
        <w:rPr>
          <w:rFonts w:ascii="Arial" w:eastAsia="Times New Roman" w:hAnsi="Arial" w:cs="Arial"/>
        </w:rPr>
        <w:t>e</w:t>
      </w:r>
      <w:r>
        <w:rPr>
          <w:rFonts w:ascii="Arial" w:eastAsia="Times New Roman" w:hAnsi="Arial" w:cs="Arial"/>
        </w:rPr>
        <w:t>điv</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e je</w:t>
      </w:r>
      <w:r>
        <w:rPr>
          <w:rFonts w:ascii="Arial" w:eastAsia="Times New Roman" w:hAnsi="Arial" w:cs="Arial"/>
        </w:rPr>
        <w:t>dn</w:t>
      </w:r>
      <w:r w:rsidR="00766E49" w:rsidRPr="009E10EF">
        <w:rPr>
          <w:rFonts w:ascii="Arial" w:eastAsia="Times New Roman" w:hAnsi="Arial" w:cs="Arial"/>
        </w:rPr>
        <w:t>oo</w:t>
      </w:r>
      <w:r>
        <w:rPr>
          <w:rFonts w:ascii="Arial" w:eastAsia="Times New Roman" w:hAnsi="Arial" w:cs="Arial"/>
        </w:rPr>
        <w:t>br</w:t>
      </w:r>
      <w:r w:rsidR="00766E49" w:rsidRPr="009E10EF">
        <w:rPr>
          <w:rFonts w:ascii="Arial" w:eastAsia="Times New Roman" w:hAnsi="Arial" w:cs="Arial"/>
        </w:rPr>
        <w:t>a</w:t>
      </w:r>
      <w:r>
        <w:rPr>
          <w:rFonts w:ascii="Arial" w:eastAsia="Times New Roman" w:hAnsi="Arial" w:cs="Arial"/>
        </w:rPr>
        <w:t>zn</w:t>
      </w:r>
      <w:r w:rsidR="00766E49" w:rsidRPr="009E10EF">
        <w:rPr>
          <w:rFonts w:ascii="Arial" w:eastAsia="Times New Roman" w:hAnsi="Arial" w:cs="Arial"/>
        </w:rPr>
        <w:t>o</w:t>
      </w:r>
      <w:r>
        <w:rPr>
          <w:rFonts w:ascii="Arial" w:eastAsia="Times New Roman" w:hAnsi="Arial" w:cs="Arial"/>
        </w:rPr>
        <w:t>g</w:t>
      </w:r>
      <w:r w:rsidR="00766E49" w:rsidRPr="009E10EF">
        <w:rPr>
          <w:rFonts w:ascii="Arial" w:eastAsia="Times New Roman" w:hAnsi="Arial" w:cs="Arial"/>
        </w:rPr>
        <w:t xml:space="preserve"> </w:t>
      </w:r>
      <w:r>
        <w:rPr>
          <w:rFonts w:ascii="Arial" w:eastAsia="Times New Roman" w:hAnsi="Arial" w:cs="Arial"/>
        </w:rPr>
        <w:t>tum</w:t>
      </w:r>
      <w:r w:rsidR="00766E49" w:rsidRPr="009E10EF">
        <w:rPr>
          <w:rFonts w:ascii="Arial" w:eastAsia="Times New Roman" w:hAnsi="Arial" w:cs="Arial"/>
        </w:rPr>
        <w:t>a</w:t>
      </w:r>
      <w:r>
        <w:rPr>
          <w:rFonts w:ascii="Arial" w:eastAsia="Times New Roman" w:hAnsi="Arial" w:cs="Arial"/>
        </w:rPr>
        <w:t>č</w:t>
      </w:r>
      <w:r w:rsidR="00766E49" w:rsidRPr="009E10EF">
        <w:rPr>
          <w:rFonts w:ascii="Arial" w:eastAsia="Times New Roman" w:hAnsi="Arial" w:cs="Arial"/>
        </w:rPr>
        <w:t>e</w:t>
      </w:r>
      <w:r>
        <w:rPr>
          <w:rFonts w:ascii="Arial" w:eastAsia="Times New Roman" w:hAnsi="Arial" w:cs="Arial"/>
        </w:rPr>
        <w:t>nj</w:t>
      </w:r>
      <w:r w:rsidR="00766E49" w:rsidRPr="009E10EF">
        <w:rPr>
          <w:rFonts w:ascii="Arial" w:eastAsia="Times New Roman" w:hAnsi="Arial" w:cs="Arial"/>
        </w:rPr>
        <w:t xml:space="preserve">a </w:t>
      </w:r>
      <w:r>
        <w:rPr>
          <w:rFonts w:ascii="Arial" w:eastAsia="Times New Roman" w:hAnsi="Arial" w:cs="Arial"/>
        </w:rPr>
        <w:t>i</w:t>
      </w:r>
      <w:r w:rsidR="00766E49" w:rsidRPr="009E10EF">
        <w:rPr>
          <w:rFonts w:ascii="Arial" w:eastAsia="Times New Roman" w:hAnsi="Arial" w:cs="Arial"/>
        </w:rPr>
        <w:t xml:space="preserve"> </w:t>
      </w:r>
      <w:r>
        <w:rPr>
          <w:rFonts w:ascii="Arial" w:eastAsia="Times New Roman" w:hAnsi="Arial" w:cs="Arial"/>
        </w:rPr>
        <w:t>prim</w:t>
      </w:r>
      <w:r w:rsidR="00766E49" w:rsidRPr="009E10EF">
        <w:rPr>
          <w:rFonts w:ascii="Arial" w:eastAsia="Times New Roman" w:hAnsi="Arial" w:cs="Arial"/>
        </w:rPr>
        <w:t>e</w:t>
      </w:r>
      <w:r>
        <w:rPr>
          <w:rFonts w:ascii="Arial" w:eastAsia="Times New Roman" w:hAnsi="Arial" w:cs="Arial"/>
        </w:rPr>
        <w:t>n</w:t>
      </w:r>
      <w:r w:rsidR="00766E49" w:rsidRPr="009E10EF">
        <w:rPr>
          <w:rFonts w:ascii="Arial" w:eastAsia="Times New Roman" w:hAnsi="Arial" w:cs="Arial"/>
        </w:rPr>
        <w:t>e o</w:t>
      </w:r>
      <w:r>
        <w:rPr>
          <w:rFonts w:ascii="Arial" w:eastAsia="Times New Roman" w:hAnsi="Arial" w:cs="Arial"/>
        </w:rPr>
        <w:t>dredaba</w:t>
      </w:r>
      <w:r w:rsidR="00766E49" w:rsidRPr="009E10EF">
        <w:rPr>
          <w:rFonts w:ascii="Arial" w:eastAsia="Times New Roman" w:hAnsi="Arial" w:cs="Arial"/>
        </w:rPr>
        <w:t xml:space="preserve"> o</w:t>
      </w:r>
      <w:r>
        <w:rPr>
          <w:rFonts w:ascii="Arial" w:eastAsia="Times New Roman" w:hAnsi="Arial" w:cs="Arial"/>
        </w:rPr>
        <w:t>v</w:t>
      </w:r>
      <w:r w:rsidR="00766E49" w:rsidRPr="009E10EF">
        <w:rPr>
          <w:rFonts w:ascii="Arial" w:eastAsia="Times New Roman" w:hAnsi="Arial" w:cs="Arial"/>
        </w:rPr>
        <w:t xml:space="preserve">e </w:t>
      </w:r>
      <w:r>
        <w:rPr>
          <w:rFonts w:ascii="Arial" w:eastAsia="Times New Roman" w:hAnsi="Arial" w:cs="Arial"/>
        </w:rPr>
        <w:t>K</w:t>
      </w:r>
      <w:r w:rsidR="00766E49" w:rsidRPr="009E10EF">
        <w:rPr>
          <w:rFonts w:ascii="Arial" w:eastAsia="Times New Roman" w:hAnsi="Arial" w:cs="Arial"/>
        </w:rPr>
        <w:t>o</w:t>
      </w:r>
      <w:r>
        <w:rPr>
          <w:rFonts w:ascii="Arial" w:eastAsia="Times New Roman" w:hAnsi="Arial" w:cs="Arial"/>
        </w:rPr>
        <w:t>nv</w:t>
      </w:r>
      <w:r w:rsidR="00766E49" w:rsidRPr="009E10EF">
        <w:rPr>
          <w:rFonts w:ascii="Arial" w:eastAsia="Times New Roman" w:hAnsi="Arial" w:cs="Arial"/>
        </w:rPr>
        <w:t>e</w:t>
      </w:r>
      <w:r>
        <w:rPr>
          <w:rFonts w:ascii="Arial" w:eastAsia="Times New Roman" w:hAnsi="Arial" w:cs="Arial"/>
        </w:rPr>
        <w:t>nci</w:t>
      </w:r>
      <w:r w:rsidR="00766E49" w:rsidRPr="009E10EF">
        <w:rPr>
          <w:rFonts w:ascii="Arial" w:eastAsia="Times New Roman" w:hAnsi="Arial" w:cs="Arial"/>
        </w:rPr>
        <w:t>je;</w:t>
      </w:r>
    </w:p>
    <w:p w:rsidR="00766E49" w:rsidRPr="009E10EF" w:rsidRDefault="00766E49" w:rsidP="00766E49">
      <w:pPr>
        <w:spacing w:after="0" w:line="240" w:lineRule="auto"/>
        <w:ind w:left="357" w:firstLine="69"/>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9E10EF" w:rsidRDefault="00766E49" w:rsidP="00766E49">
      <w:pPr>
        <w:spacing w:after="0" w:line="240" w:lineRule="auto"/>
        <w:ind w:left="357"/>
        <w:jc w:val="both"/>
        <w:rPr>
          <w:rFonts w:ascii="Arial" w:eastAsia="Times New Roman" w:hAnsi="Arial" w:cs="Arial"/>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9E10EF" w:rsidRDefault="009E10EF" w:rsidP="00766E49">
      <w:pPr>
        <w:spacing w:after="0" w:line="240" w:lineRule="auto"/>
        <w:ind w:left="357"/>
        <w:jc w:val="both"/>
        <w:rPr>
          <w:rFonts w:ascii="Times New Roman" w:eastAsia="Times New Roman" w:hAnsi="Times New Roman" w:cs="Times New Roman"/>
          <w:sz w:val="24"/>
          <w:szCs w:val="24"/>
          <w:lang w:val="sr-Latn-CS" w:eastAsia="sr-Latn-CS"/>
        </w:rPr>
      </w:pPr>
    </w:p>
    <w:p w:rsidR="009E10EF" w:rsidRDefault="009E10EF" w:rsidP="00766E49">
      <w:pPr>
        <w:spacing w:after="0" w:line="240" w:lineRule="auto"/>
        <w:ind w:left="357"/>
        <w:jc w:val="both"/>
        <w:rPr>
          <w:rFonts w:ascii="Times New Roman" w:eastAsia="Times New Roman" w:hAnsi="Times New Roman" w:cs="Times New Roman"/>
          <w:sz w:val="24"/>
          <w:szCs w:val="24"/>
          <w:lang w:val="sr-Latn-CS" w:eastAsia="sr-Latn-CS"/>
        </w:rPr>
      </w:pPr>
    </w:p>
    <w:p w:rsidR="009E10EF" w:rsidRDefault="009E10EF" w:rsidP="00766E49">
      <w:pPr>
        <w:spacing w:after="0" w:line="240" w:lineRule="auto"/>
        <w:ind w:left="357"/>
        <w:jc w:val="both"/>
        <w:rPr>
          <w:rFonts w:ascii="Times New Roman" w:eastAsia="Times New Roman" w:hAnsi="Times New Roman" w:cs="Times New Roman"/>
          <w:sz w:val="24"/>
          <w:szCs w:val="24"/>
          <w:lang w:val="sr-Latn-CS" w:eastAsia="sr-Latn-CS"/>
        </w:rPr>
      </w:pPr>
    </w:p>
    <w:p w:rsidR="009E10EF" w:rsidRDefault="009E10EF" w:rsidP="00766E49">
      <w:pPr>
        <w:spacing w:after="0" w:line="240" w:lineRule="auto"/>
        <w:ind w:left="357"/>
        <w:jc w:val="both"/>
        <w:rPr>
          <w:rFonts w:ascii="Times New Roman" w:eastAsia="Times New Roman" w:hAnsi="Times New Roman" w:cs="Times New Roman"/>
          <w:sz w:val="24"/>
          <w:szCs w:val="24"/>
          <w:lang w:val="sr-Latn-CS" w:eastAsia="sr-Latn-CS"/>
        </w:rPr>
      </w:pPr>
    </w:p>
    <w:p w:rsidR="009E10EF" w:rsidRPr="00766E49" w:rsidRDefault="009E10EF"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7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357"/>
        <w:jc w:val="both"/>
        <w:rPr>
          <w:rFonts w:ascii="Times New Roman" w:eastAsia="Times New Roman" w:hAnsi="Times New Roman" w:cs="Times New Roman"/>
          <w:sz w:val="24"/>
          <w:szCs w:val="24"/>
          <w:lang w:val="sr-Latn-CS" w:eastAsia="sr-Latn-CS"/>
        </w:rPr>
      </w:pPr>
    </w:p>
    <w:p w:rsidR="00766E49" w:rsidRPr="009E10EF" w:rsidRDefault="004B788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P</w:t>
      </w:r>
      <w:r w:rsidR="00766E49" w:rsidRPr="009E10EF">
        <w:rPr>
          <w:rFonts w:ascii="Arial" w:eastAsia="Times New Roman" w:hAnsi="Arial" w:cs="Arial"/>
        </w:rPr>
        <w:t>o</w:t>
      </w:r>
      <w:r>
        <w:rPr>
          <w:rFonts w:ascii="Arial" w:eastAsia="Times New Roman" w:hAnsi="Arial" w:cs="Arial"/>
        </w:rPr>
        <w:t>dstic</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e a</w:t>
      </w:r>
      <w:r>
        <w:rPr>
          <w:rFonts w:ascii="Arial" w:eastAsia="Times New Roman" w:hAnsi="Arial" w:cs="Arial"/>
        </w:rPr>
        <w:t>d</w:t>
      </w:r>
      <w:r w:rsidR="00766E49" w:rsidRPr="009E10EF">
        <w:rPr>
          <w:rFonts w:ascii="Arial" w:eastAsia="Times New Roman" w:hAnsi="Arial" w:cs="Arial"/>
        </w:rPr>
        <w:t>e</w:t>
      </w:r>
      <w:r>
        <w:rPr>
          <w:rFonts w:ascii="Arial" w:eastAsia="Times New Roman" w:hAnsi="Arial" w:cs="Arial"/>
        </w:rPr>
        <w:t>kv</w:t>
      </w:r>
      <w:r w:rsidR="00766E49" w:rsidRPr="009E10EF">
        <w:rPr>
          <w:rFonts w:ascii="Arial" w:eastAsia="Times New Roman" w:hAnsi="Arial" w:cs="Arial"/>
        </w:rPr>
        <w:t>a</w:t>
      </w:r>
      <w:r>
        <w:rPr>
          <w:rFonts w:ascii="Arial" w:eastAsia="Times New Roman" w:hAnsi="Arial" w:cs="Arial"/>
        </w:rPr>
        <w:t>tn</w:t>
      </w:r>
      <w:r w:rsidR="00766E49" w:rsidRPr="009E10EF">
        <w:rPr>
          <w:rFonts w:ascii="Arial" w:eastAsia="Times New Roman" w:hAnsi="Arial" w:cs="Arial"/>
        </w:rPr>
        <w:t xml:space="preserve">e </w:t>
      </w:r>
      <w:r>
        <w:rPr>
          <w:rFonts w:ascii="Arial" w:eastAsia="Times New Roman" w:hAnsi="Arial" w:cs="Arial"/>
        </w:rPr>
        <w:t>z</w:t>
      </w:r>
      <w:r w:rsidR="00766E49" w:rsidRPr="009E10EF">
        <w:rPr>
          <w:rFonts w:ascii="Arial" w:eastAsia="Times New Roman" w:hAnsi="Arial" w:cs="Arial"/>
        </w:rPr>
        <w:t>a</w:t>
      </w:r>
      <w:r>
        <w:rPr>
          <w:rFonts w:ascii="Arial" w:eastAsia="Times New Roman" w:hAnsi="Arial" w:cs="Arial"/>
        </w:rPr>
        <w:t>štit</w:t>
      </w:r>
      <w:r w:rsidR="00766E49" w:rsidRPr="009E10EF">
        <w:rPr>
          <w:rFonts w:ascii="Arial" w:eastAsia="Times New Roman" w:hAnsi="Arial" w:cs="Arial"/>
        </w:rPr>
        <w:t xml:space="preserve">e </w:t>
      </w:r>
      <w:r>
        <w:rPr>
          <w:rFonts w:ascii="Arial" w:eastAsia="Times New Roman" w:hAnsi="Arial" w:cs="Arial"/>
        </w:rPr>
        <w:t>žig</w:t>
      </w:r>
      <w:r w:rsidR="00766E49" w:rsidRPr="009E10EF">
        <w:rPr>
          <w:rFonts w:ascii="Arial" w:eastAsia="Times New Roman" w:hAnsi="Arial" w:cs="Arial"/>
        </w:rPr>
        <w:t>o</w:t>
      </w:r>
      <w:r>
        <w:rPr>
          <w:rFonts w:ascii="Arial" w:eastAsia="Times New Roman" w:hAnsi="Arial" w:cs="Arial"/>
        </w:rPr>
        <w:t>v</w:t>
      </w:r>
      <w:r w:rsidR="00766E49" w:rsidRPr="009E10EF">
        <w:rPr>
          <w:rFonts w:ascii="Arial" w:eastAsia="Times New Roman" w:hAnsi="Arial" w:cs="Arial"/>
        </w:rPr>
        <w:t xml:space="preserve">a </w:t>
      </w:r>
      <w:proofErr w:type="gramStart"/>
      <w:r w:rsidR="00766E49" w:rsidRPr="009E10EF">
        <w:rPr>
          <w:rFonts w:ascii="Arial" w:eastAsia="Times New Roman" w:hAnsi="Arial" w:cs="Arial"/>
        </w:rPr>
        <w:t>o</w:t>
      </w:r>
      <w:r>
        <w:rPr>
          <w:rFonts w:ascii="Arial" w:eastAsia="Times New Roman" w:hAnsi="Arial" w:cs="Arial"/>
        </w:rPr>
        <w:t>d</w:t>
      </w:r>
      <w:proofErr w:type="gramEnd"/>
      <w:r w:rsidR="00766E49" w:rsidRPr="009E10EF">
        <w:rPr>
          <w:rFonts w:ascii="Arial" w:eastAsia="Times New Roman" w:hAnsi="Arial" w:cs="Arial"/>
        </w:rPr>
        <w:t xml:space="preserve"> </w:t>
      </w:r>
      <w:r>
        <w:rPr>
          <w:rFonts w:ascii="Arial" w:eastAsia="Times New Roman" w:hAnsi="Arial" w:cs="Arial"/>
        </w:rPr>
        <w:t>f</w:t>
      </w:r>
      <w:r w:rsidR="00766E49" w:rsidRPr="009E10EF">
        <w:rPr>
          <w:rFonts w:ascii="Arial" w:eastAsia="Times New Roman" w:hAnsi="Arial" w:cs="Arial"/>
        </w:rPr>
        <w:t>a</w:t>
      </w:r>
      <w:r>
        <w:rPr>
          <w:rFonts w:ascii="Arial" w:eastAsia="Times New Roman" w:hAnsi="Arial" w:cs="Arial"/>
        </w:rPr>
        <w:t>lsifik</w:t>
      </w:r>
      <w:r w:rsidR="00766E49" w:rsidRPr="009E10EF">
        <w:rPr>
          <w:rFonts w:ascii="Arial" w:eastAsia="Times New Roman" w:hAnsi="Arial" w:cs="Arial"/>
        </w:rPr>
        <w:t>o</w:t>
      </w:r>
      <w:r>
        <w:rPr>
          <w:rFonts w:ascii="Arial" w:eastAsia="Times New Roman" w:hAnsi="Arial" w:cs="Arial"/>
        </w:rPr>
        <w:t>v</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a </w:t>
      </w:r>
      <w:r>
        <w:rPr>
          <w:rFonts w:ascii="Arial" w:eastAsia="Times New Roman" w:hAnsi="Arial" w:cs="Arial"/>
        </w:rPr>
        <w:t>i</w:t>
      </w:r>
      <w:r w:rsidR="00766E49" w:rsidRPr="009E10EF">
        <w:rPr>
          <w:rFonts w:ascii="Arial" w:eastAsia="Times New Roman" w:hAnsi="Arial" w:cs="Arial"/>
        </w:rPr>
        <w:t xml:space="preserve"> </w:t>
      </w:r>
      <w:r>
        <w:rPr>
          <w:rFonts w:ascii="Arial" w:eastAsia="Times New Roman" w:hAnsi="Arial" w:cs="Arial"/>
        </w:rPr>
        <w:t>zl</w:t>
      </w:r>
      <w:r w:rsidR="00766E49" w:rsidRPr="009E10EF">
        <w:rPr>
          <w:rFonts w:ascii="Arial" w:eastAsia="Times New Roman" w:hAnsi="Arial" w:cs="Arial"/>
        </w:rPr>
        <w:t>o</w:t>
      </w:r>
      <w:r>
        <w:rPr>
          <w:rFonts w:ascii="Arial" w:eastAsia="Times New Roman" w:hAnsi="Arial" w:cs="Arial"/>
        </w:rPr>
        <w:t>up</w:t>
      </w:r>
      <w:r w:rsidR="00766E49" w:rsidRPr="009E10EF">
        <w:rPr>
          <w:rFonts w:ascii="Arial" w:eastAsia="Times New Roman" w:hAnsi="Arial" w:cs="Arial"/>
        </w:rPr>
        <w:t>o</w:t>
      </w:r>
      <w:r>
        <w:rPr>
          <w:rFonts w:ascii="Arial" w:eastAsia="Times New Roman" w:hAnsi="Arial" w:cs="Arial"/>
        </w:rPr>
        <w:t>tr</w:t>
      </w:r>
      <w:r w:rsidR="00766E49" w:rsidRPr="009E10EF">
        <w:rPr>
          <w:rFonts w:ascii="Arial" w:eastAsia="Times New Roman" w:hAnsi="Arial" w:cs="Arial"/>
        </w:rPr>
        <w:t>e</w:t>
      </w:r>
      <w:r>
        <w:rPr>
          <w:rFonts w:ascii="Arial" w:eastAsia="Times New Roman" w:hAnsi="Arial" w:cs="Arial"/>
        </w:rPr>
        <w:t>b</w:t>
      </w:r>
      <w:r w:rsidR="00766E49" w:rsidRPr="009E10EF">
        <w:rPr>
          <w:rFonts w:ascii="Arial" w:eastAsia="Times New Roman" w:hAnsi="Arial" w:cs="Arial"/>
        </w:rPr>
        <w:t>e;</w:t>
      </w:r>
    </w:p>
    <w:p w:rsidR="00766E49" w:rsidRPr="009E10EF" w:rsidRDefault="004B788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lastRenderedPageBreak/>
        <w:t>D</w:t>
      </w:r>
      <w:r w:rsidR="00766E49" w:rsidRPr="009E10EF">
        <w:rPr>
          <w:rFonts w:ascii="Arial" w:eastAsia="Times New Roman" w:hAnsi="Arial" w:cs="Arial"/>
        </w:rPr>
        <w:t>a</w:t>
      </w:r>
      <w:r>
        <w:rPr>
          <w:rFonts w:ascii="Arial" w:eastAsia="Times New Roman" w:hAnsi="Arial" w:cs="Arial"/>
        </w:rPr>
        <w:t>v</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e </w:t>
      </w:r>
      <w:r>
        <w:rPr>
          <w:rFonts w:ascii="Arial" w:eastAsia="Times New Roman" w:hAnsi="Arial" w:cs="Arial"/>
        </w:rPr>
        <w:t>pr</w:t>
      </w:r>
      <w:r w:rsidR="00766E49" w:rsidRPr="009E10EF">
        <w:rPr>
          <w:rFonts w:ascii="Arial" w:eastAsia="Times New Roman" w:hAnsi="Arial" w:cs="Arial"/>
        </w:rPr>
        <w:t>e</w:t>
      </w:r>
      <w:r>
        <w:rPr>
          <w:rFonts w:ascii="Arial" w:eastAsia="Times New Roman" w:hAnsi="Arial" w:cs="Arial"/>
        </w:rPr>
        <w:t>p</w:t>
      </w:r>
      <w:r w:rsidR="00766E49" w:rsidRPr="009E10EF">
        <w:rPr>
          <w:rFonts w:ascii="Arial" w:eastAsia="Times New Roman" w:hAnsi="Arial" w:cs="Arial"/>
        </w:rPr>
        <w:t>o</w:t>
      </w:r>
      <w:r>
        <w:rPr>
          <w:rFonts w:ascii="Arial" w:eastAsia="Times New Roman" w:hAnsi="Arial" w:cs="Arial"/>
        </w:rPr>
        <w:t>ruk</w:t>
      </w:r>
      <w:r w:rsidR="00766E49" w:rsidRPr="009E10EF">
        <w:rPr>
          <w:rFonts w:ascii="Arial" w:eastAsia="Times New Roman" w:hAnsi="Arial" w:cs="Arial"/>
        </w:rPr>
        <w:t xml:space="preserve">a </w:t>
      </w:r>
      <w:r>
        <w:rPr>
          <w:rFonts w:ascii="Arial" w:eastAsia="Times New Roman" w:hAnsi="Arial" w:cs="Arial"/>
        </w:rPr>
        <w:t>u</w:t>
      </w:r>
      <w:r w:rsidR="00766E49" w:rsidRPr="009E10EF">
        <w:rPr>
          <w:rFonts w:ascii="Arial" w:eastAsia="Times New Roman" w:hAnsi="Arial" w:cs="Arial"/>
        </w:rPr>
        <w:t xml:space="preserve"> </w:t>
      </w:r>
      <w:r>
        <w:rPr>
          <w:rFonts w:ascii="Arial" w:eastAsia="Times New Roman" w:hAnsi="Arial" w:cs="Arial"/>
        </w:rPr>
        <w:t>sluč</w:t>
      </w:r>
      <w:r w:rsidR="00766E49" w:rsidRPr="009E10EF">
        <w:rPr>
          <w:rFonts w:ascii="Arial" w:eastAsia="Times New Roman" w:hAnsi="Arial" w:cs="Arial"/>
        </w:rPr>
        <w:t>aj</w:t>
      </w:r>
      <w:r>
        <w:rPr>
          <w:rFonts w:ascii="Arial" w:eastAsia="Times New Roman" w:hAnsi="Arial" w:cs="Arial"/>
        </w:rPr>
        <w:t>u</w:t>
      </w:r>
      <w:r w:rsidR="00766E49" w:rsidRPr="009E10EF">
        <w:rPr>
          <w:rFonts w:ascii="Arial" w:eastAsia="Times New Roman" w:hAnsi="Arial" w:cs="Arial"/>
        </w:rPr>
        <w:t xml:space="preserve"> </w:t>
      </w:r>
      <w:r>
        <w:rPr>
          <w:rFonts w:ascii="Arial" w:eastAsia="Times New Roman" w:hAnsi="Arial" w:cs="Arial"/>
        </w:rPr>
        <w:t>d</w:t>
      </w:r>
      <w:r w:rsidR="00766E49" w:rsidRPr="009E10EF">
        <w:rPr>
          <w:rFonts w:ascii="Arial" w:eastAsia="Times New Roman" w:hAnsi="Arial" w:cs="Arial"/>
        </w:rPr>
        <w:t xml:space="preserve">a </w:t>
      </w:r>
      <w:r>
        <w:rPr>
          <w:rFonts w:ascii="Arial" w:eastAsia="Times New Roman" w:hAnsi="Arial" w:cs="Arial"/>
        </w:rPr>
        <w:t>mu</w:t>
      </w:r>
      <w:r w:rsidR="00766E49" w:rsidRPr="009E10EF">
        <w:rPr>
          <w:rFonts w:ascii="Arial" w:eastAsia="Times New Roman" w:hAnsi="Arial" w:cs="Arial"/>
        </w:rPr>
        <w:t xml:space="preserve"> je </w:t>
      </w:r>
      <w:r>
        <w:rPr>
          <w:rFonts w:ascii="Arial" w:eastAsia="Times New Roman" w:hAnsi="Arial" w:cs="Arial"/>
        </w:rPr>
        <w:t>upuć</w:t>
      </w:r>
      <w:r w:rsidR="00766E49" w:rsidRPr="009E10EF">
        <w:rPr>
          <w:rFonts w:ascii="Arial" w:eastAsia="Times New Roman" w:hAnsi="Arial" w:cs="Arial"/>
        </w:rPr>
        <w:t>e</w:t>
      </w:r>
      <w:r>
        <w:rPr>
          <w:rFonts w:ascii="Arial" w:eastAsia="Times New Roman" w:hAnsi="Arial" w:cs="Arial"/>
        </w:rPr>
        <w:t>n</w:t>
      </w:r>
      <w:r w:rsidR="00766E49" w:rsidRPr="009E10EF">
        <w:rPr>
          <w:rFonts w:ascii="Arial" w:eastAsia="Times New Roman" w:hAnsi="Arial" w:cs="Arial"/>
        </w:rPr>
        <w:t xml:space="preserve">o </w:t>
      </w:r>
      <w:r>
        <w:rPr>
          <w:rFonts w:ascii="Arial" w:eastAsia="Times New Roman" w:hAnsi="Arial" w:cs="Arial"/>
        </w:rPr>
        <w:t>bil</w:t>
      </w:r>
      <w:r w:rsidR="00766E49" w:rsidRPr="009E10EF">
        <w:rPr>
          <w:rFonts w:ascii="Arial" w:eastAsia="Times New Roman" w:hAnsi="Arial" w:cs="Arial"/>
        </w:rPr>
        <w:t xml:space="preserve">o </w:t>
      </w:r>
      <w:r>
        <w:rPr>
          <w:rFonts w:ascii="Arial" w:eastAsia="Times New Roman" w:hAnsi="Arial" w:cs="Arial"/>
        </w:rPr>
        <w:t>k</w:t>
      </w:r>
      <w:r w:rsidR="00766E49" w:rsidRPr="009E10EF">
        <w:rPr>
          <w:rFonts w:ascii="Arial" w:eastAsia="Times New Roman" w:hAnsi="Arial" w:cs="Arial"/>
        </w:rPr>
        <w:t xml:space="preserve">oje </w:t>
      </w:r>
      <w:r>
        <w:rPr>
          <w:rFonts w:ascii="Arial" w:eastAsia="Times New Roman" w:hAnsi="Arial" w:cs="Arial"/>
        </w:rPr>
        <w:t>pit</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e </w:t>
      </w:r>
      <w:r>
        <w:rPr>
          <w:rFonts w:ascii="Arial" w:eastAsia="Times New Roman" w:hAnsi="Arial" w:cs="Arial"/>
        </w:rPr>
        <w:t>u</w:t>
      </w:r>
      <w:r w:rsidR="00766E49" w:rsidRPr="009E10EF">
        <w:rPr>
          <w:rFonts w:ascii="Arial" w:eastAsia="Times New Roman" w:hAnsi="Arial" w:cs="Arial"/>
        </w:rPr>
        <w:t xml:space="preserve"> </w:t>
      </w:r>
      <w:r>
        <w:rPr>
          <w:rFonts w:ascii="Arial" w:eastAsia="Times New Roman" w:hAnsi="Arial" w:cs="Arial"/>
        </w:rPr>
        <w:t>skl</w:t>
      </w:r>
      <w:r w:rsidR="00766E49" w:rsidRPr="009E10EF">
        <w:rPr>
          <w:rFonts w:ascii="Arial" w:eastAsia="Times New Roman" w:hAnsi="Arial" w:cs="Arial"/>
        </w:rPr>
        <w:t>a</w:t>
      </w:r>
      <w:r>
        <w:rPr>
          <w:rFonts w:ascii="Arial" w:eastAsia="Times New Roman" w:hAnsi="Arial" w:cs="Arial"/>
        </w:rPr>
        <w:t>du</w:t>
      </w:r>
      <w:r w:rsidR="00766E49" w:rsidRPr="009E10EF">
        <w:rPr>
          <w:rFonts w:ascii="Arial" w:eastAsia="Times New Roman" w:hAnsi="Arial" w:cs="Arial"/>
        </w:rPr>
        <w:t xml:space="preserve"> </w:t>
      </w:r>
      <w:proofErr w:type="gramStart"/>
      <w:r>
        <w:rPr>
          <w:rFonts w:ascii="Arial" w:eastAsia="Times New Roman" w:hAnsi="Arial" w:cs="Arial"/>
        </w:rPr>
        <w:t>s</w:t>
      </w:r>
      <w:r w:rsidR="00766E49" w:rsidRPr="009E10EF">
        <w:rPr>
          <w:rFonts w:ascii="Arial" w:eastAsia="Times New Roman" w:hAnsi="Arial" w:cs="Arial"/>
        </w:rPr>
        <w:t>a</w:t>
      </w:r>
      <w:proofErr w:type="gramEnd"/>
      <w:r w:rsidR="00766E49" w:rsidRPr="009E10EF">
        <w:rPr>
          <w:rFonts w:ascii="Arial" w:eastAsia="Times New Roman" w:hAnsi="Arial" w:cs="Arial"/>
        </w:rPr>
        <w:t xml:space="preserve"> o</w:t>
      </w:r>
      <w:r>
        <w:rPr>
          <w:rFonts w:ascii="Arial" w:eastAsia="Times New Roman" w:hAnsi="Arial" w:cs="Arial"/>
        </w:rPr>
        <w:t>dr</w:t>
      </w:r>
      <w:r w:rsidR="00766E49" w:rsidRPr="009E10EF">
        <w:rPr>
          <w:rFonts w:ascii="Arial" w:eastAsia="Times New Roman" w:hAnsi="Arial" w:cs="Arial"/>
        </w:rPr>
        <w:t>e</w:t>
      </w:r>
      <w:r>
        <w:rPr>
          <w:rFonts w:ascii="Arial" w:eastAsia="Times New Roman" w:hAnsi="Arial" w:cs="Arial"/>
        </w:rPr>
        <w:t>db</w:t>
      </w:r>
      <w:r w:rsidR="00766E49" w:rsidRPr="009E10EF">
        <w:rPr>
          <w:rFonts w:ascii="Arial" w:eastAsia="Times New Roman" w:hAnsi="Arial" w:cs="Arial"/>
        </w:rPr>
        <w:t>a</w:t>
      </w:r>
      <w:r>
        <w:rPr>
          <w:rFonts w:ascii="Arial" w:eastAsia="Times New Roman" w:hAnsi="Arial" w:cs="Arial"/>
        </w:rPr>
        <w:t>m</w:t>
      </w:r>
      <w:r w:rsidR="00766E49" w:rsidRPr="009E10EF">
        <w:rPr>
          <w:rFonts w:ascii="Arial" w:eastAsia="Times New Roman" w:hAnsi="Arial" w:cs="Arial"/>
        </w:rPr>
        <w:t xml:space="preserve">a </w:t>
      </w:r>
      <w:r>
        <w:rPr>
          <w:rFonts w:ascii="Arial" w:eastAsia="Times New Roman" w:hAnsi="Arial" w:cs="Arial"/>
        </w:rPr>
        <w:t>st</w:t>
      </w:r>
      <w:r w:rsidR="00766E49" w:rsidRPr="009E10EF">
        <w:rPr>
          <w:rFonts w:ascii="Arial" w:eastAsia="Times New Roman" w:hAnsi="Arial" w:cs="Arial"/>
        </w:rPr>
        <w:t>a</w:t>
      </w:r>
      <w:r>
        <w:rPr>
          <w:rFonts w:ascii="Arial" w:eastAsia="Times New Roman" w:hAnsi="Arial" w:cs="Arial"/>
        </w:rPr>
        <w:t>va</w:t>
      </w:r>
      <w:r w:rsidR="00766E49" w:rsidRPr="009E10EF">
        <w:rPr>
          <w:rFonts w:ascii="Arial" w:eastAsia="Times New Roman" w:hAnsi="Arial" w:cs="Arial"/>
        </w:rPr>
        <w:t xml:space="preserve"> 2. </w:t>
      </w:r>
      <w:proofErr w:type="gramStart"/>
      <w:r>
        <w:rPr>
          <w:rFonts w:ascii="Arial" w:eastAsia="Times New Roman" w:hAnsi="Arial" w:cs="Arial"/>
        </w:rPr>
        <w:t>čl</w:t>
      </w:r>
      <w:r w:rsidR="00766E49" w:rsidRPr="009E10EF">
        <w:rPr>
          <w:rFonts w:ascii="Arial" w:eastAsia="Times New Roman" w:hAnsi="Arial" w:cs="Arial"/>
        </w:rPr>
        <w:t>a</w:t>
      </w:r>
      <w:r>
        <w:rPr>
          <w:rFonts w:ascii="Arial" w:eastAsia="Times New Roman" w:hAnsi="Arial" w:cs="Arial"/>
        </w:rPr>
        <w:t>n</w:t>
      </w:r>
      <w:r w:rsidR="00766E49" w:rsidRPr="009E10EF">
        <w:rPr>
          <w:rFonts w:ascii="Arial" w:eastAsia="Times New Roman" w:hAnsi="Arial" w:cs="Arial"/>
        </w:rPr>
        <w:t>a</w:t>
      </w:r>
      <w:proofErr w:type="gramEnd"/>
      <w:r w:rsidR="00766E49" w:rsidRPr="009E10EF">
        <w:rPr>
          <w:rFonts w:ascii="Arial" w:eastAsia="Times New Roman" w:hAnsi="Arial" w:cs="Arial"/>
        </w:rPr>
        <w:t xml:space="preserve"> 9, </w:t>
      </w:r>
      <w:r>
        <w:rPr>
          <w:rFonts w:ascii="Arial" w:eastAsia="Times New Roman" w:hAnsi="Arial" w:cs="Arial"/>
        </w:rPr>
        <w:t>ili</w:t>
      </w:r>
      <w:r w:rsidR="00766E49" w:rsidRPr="009E10EF">
        <w:rPr>
          <w:rFonts w:ascii="Arial" w:eastAsia="Times New Roman" w:hAnsi="Arial" w:cs="Arial"/>
        </w:rPr>
        <w:t xml:space="preserve"> </w:t>
      </w:r>
      <w:r>
        <w:rPr>
          <w:rFonts w:ascii="Arial" w:eastAsia="Times New Roman" w:hAnsi="Arial" w:cs="Arial"/>
        </w:rPr>
        <w:t>r</w:t>
      </w:r>
      <w:r w:rsidR="00766E49" w:rsidRPr="009E10EF">
        <w:rPr>
          <w:rFonts w:ascii="Arial" w:eastAsia="Times New Roman" w:hAnsi="Arial" w:cs="Arial"/>
        </w:rPr>
        <w:t>a</w:t>
      </w:r>
      <w:r>
        <w:rPr>
          <w:rFonts w:ascii="Arial" w:eastAsia="Times New Roman" w:hAnsi="Arial" w:cs="Arial"/>
        </w:rPr>
        <w:t>di</w:t>
      </w:r>
      <w:r w:rsidR="00766E49" w:rsidRPr="009E10EF">
        <w:rPr>
          <w:rFonts w:ascii="Arial" w:eastAsia="Times New Roman" w:hAnsi="Arial" w:cs="Arial"/>
        </w:rPr>
        <w:t xml:space="preserve"> </w:t>
      </w:r>
      <w:r>
        <w:rPr>
          <w:rFonts w:ascii="Arial" w:eastAsia="Times New Roman" w:hAnsi="Arial" w:cs="Arial"/>
        </w:rPr>
        <w:t>r</w:t>
      </w:r>
      <w:r w:rsidR="00766E49" w:rsidRPr="009E10EF">
        <w:rPr>
          <w:rFonts w:ascii="Arial" w:eastAsia="Times New Roman" w:hAnsi="Arial" w:cs="Arial"/>
        </w:rPr>
        <w:t>a</w:t>
      </w:r>
      <w:r>
        <w:rPr>
          <w:rFonts w:ascii="Arial" w:eastAsia="Times New Roman" w:hAnsi="Arial" w:cs="Arial"/>
        </w:rPr>
        <w:t>zr</w:t>
      </w:r>
      <w:r w:rsidR="00766E49" w:rsidRPr="009E10EF">
        <w:rPr>
          <w:rFonts w:ascii="Arial" w:eastAsia="Times New Roman" w:hAnsi="Arial" w:cs="Arial"/>
        </w:rPr>
        <w:t>e</w:t>
      </w:r>
      <w:r>
        <w:rPr>
          <w:rFonts w:ascii="Arial" w:eastAsia="Times New Roman" w:hAnsi="Arial" w:cs="Arial"/>
        </w:rPr>
        <w:t>š</w:t>
      </w:r>
      <w:r w:rsidR="00766E49" w:rsidRPr="009E10EF">
        <w:rPr>
          <w:rFonts w:ascii="Arial" w:eastAsia="Times New Roman" w:hAnsi="Arial" w:cs="Arial"/>
        </w:rPr>
        <w:t>e</w:t>
      </w:r>
      <w:r>
        <w:rPr>
          <w:rFonts w:ascii="Arial" w:eastAsia="Times New Roman" w:hAnsi="Arial" w:cs="Arial"/>
        </w:rPr>
        <w:t>nj</w:t>
      </w:r>
      <w:r w:rsidR="00766E49" w:rsidRPr="009E10EF">
        <w:rPr>
          <w:rFonts w:ascii="Arial" w:eastAsia="Times New Roman" w:hAnsi="Arial" w:cs="Arial"/>
        </w:rPr>
        <w:t xml:space="preserve">a </w:t>
      </w:r>
      <w:r>
        <w:rPr>
          <w:rFonts w:ascii="Arial" w:eastAsia="Times New Roman" w:hAnsi="Arial" w:cs="Arial"/>
        </w:rPr>
        <w:t>bil</w:t>
      </w:r>
      <w:r w:rsidR="00766E49" w:rsidRPr="009E10EF">
        <w:rPr>
          <w:rFonts w:ascii="Arial" w:eastAsia="Times New Roman" w:hAnsi="Arial" w:cs="Arial"/>
        </w:rPr>
        <w:t xml:space="preserve">o </w:t>
      </w:r>
      <w:r>
        <w:rPr>
          <w:rFonts w:ascii="Arial" w:eastAsia="Times New Roman" w:hAnsi="Arial" w:cs="Arial"/>
        </w:rPr>
        <w:t>k</w:t>
      </w:r>
      <w:r w:rsidR="00766E49" w:rsidRPr="009E10EF">
        <w:rPr>
          <w:rFonts w:ascii="Arial" w:eastAsia="Times New Roman" w:hAnsi="Arial" w:cs="Arial"/>
        </w:rPr>
        <w:t>o</w:t>
      </w:r>
      <w:r>
        <w:rPr>
          <w:rFonts w:ascii="Arial" w:eastAsia="Times New Roman" w:hAnsi="Arial" w:cs="Arial"/>
        </w:rPr>
        <w:t>g</w:t>
      </w:r>
      <w:r w:rsidR="00766E49" w:rsidRPr="009E10EF">
        <w:rPr>
          <w:rFonts w:ascii="Arial" w:eastAsia="Times New Roman" w:hAnsi="Arial" w:cs="Arial"/>
        </w:rPr>
        <w:t xml:space="preserve"> </w:t>
      </w:r>
      <w:r>
        <w:rPr>
          <w:rFonts w:ascii="Arial" w:eastAsia="Times New Roman" w:hAnsi="Arial" w:cs="Arial"/>
        </w:rPr>
        <w:t>sp</w:t>
      </w:r>
      <w:r w:rsidR="00766E49" w:rsidRPr="009E10EF">
        <w:rPr>
          <w:rFonts w:ascii="Arial" w:eastAsia="Times New Roman" w:hAnsi="Arial" w:cs="Arial"/>
        </w:rPr>
        <w:t>o</w:t>
      </w:r>
      <w:r>
        <w:rPr>
          <w:rFonts w:ascii="Arial" w:eastAsia="Times New Roman" w:hAnsi="Arial" w:cs="Arial"/>
        </w:rPr>
        <w:t>r</w:t>
      </w:r>
      <w:r w:rsidR="00766E49" w:rsidRPr="009E10EF">
        <w:rPr>
          <w:rFonts w:ascii="Arial" w:eastAsia="Times New Roman" w:hAnsi="Arial" w:cs="Arial"/>
        </w:rPr>
        <w:t xml:space="preserve">a </w:t>
      </w:r>
      <w:r>
        <w:rPr>
          <w:rFonts w:ascii="Arial" w:eastAsia="Times New Roman" w:hAnsi="Arial" w:cs="Arial"/>
        </w:rPr>
        <w:t>k</w:t>
      </w:r>
      <w:r w:rsidR="00766E49" w:rsidRPr="009E10EF">
        <w:rPr>
          <w:rFonts w:ascii="Arial" w:eastAsia="Times New Roman" w:hAnsi="Arial" w:cs="Arial"/>
        </w:rPr>
        <w:t>oj</w:t>
      </w:r>
      <w:r>
        <w:rPr>
          <w:rFonts w:ascii="Arial" w:eastAsia="Times New Roman" w:hAnsi="Arial" w:cs="Arial"/>
        </w:rPr>
        <w:t>i</w:t>
      </w:r>
      <w:r w:rsidR="00766E49" w:rsidRPr="009E10EF">
        <w:rPr>
          <w:rFonts w:ascii="Arial" w:eastAsia="Times New Roman" w:hAnsi="Arial" w:cs="Arial"/>
        </w:rPr>
        <w:t xml:space="preserve"> </w:t>
      </w:r>
      <w:r>
        <w:rPr>
          <w:rFonts w:ascii="Arial" w:eastAsia="Times New Roman" w:hAnsi="Arial" w:cs="Arial"/>
        </w:rPr>
        <w:t>pr</w:t>
      </w:r>
      <w:r w:rsidR="00766E49" w:rsidRPr="009E10EF">
        <w:rPr>
          <w:rFonts w:ascii="Arial" w:eastAsia="Times New Roman" w:hAnsi="Arial" w:cs="Arial"/>
        </w:rPr>
        <w:t>o</w:t>
      </w:r>
      <w:r>
        <w:rPr>
          <w:rFonts w:ascii="Arial" w:eastAsia="Times New Roman" w:hAnsi="Arial" w:cs="Arial"/>
        </w:rPr>
        <w:t>istič</w:t>
      </w:r>
      <w:r w:rsidR="00766E49" w:rsidRPr="009E10EF">
        <w:rPr>
          <w:rFonts w:ascii="Arial" w:eastAsia="Times New Roman" w:hAnsi="Arial" w:cs="Arial"/>
        </w:rPr>
        <w:t xml:space="preserve">e </w:t>
      </w:r>
      <w:r>
        <w:rPr>
          <w:rFonts w:ascii="Arial" w:eastAsia="Times New Roman" w:hAnsi="Arial" w:cs="Arial"/>
        </w:rPr>
        <w:t>iz</w:t>
      </w:r>
      <w:r w:rsidR="00766E49" w:rsidRPr="009E10EF">
        <w:rPr>
          <w:rFonts w:ascii="Arial" w:eastAsia="Times New Roman" w:hAnsi="Arial" w:cs="Arial"/>
        </w:rPr>
        <w:t xml:space="preserve"> </w:t>
      </w:r>
      <w:r>
        <w:rPr>
          <w:rFonts w:ascii="Arial" w:eastAsia="Times New Roman" w:hAnsi="Arial" w:cs="Arial"/>
        </w:rPr>
        <w:t>funkci</w:t>
      </w:r>
      <w:r w:rsidR="00766E49" w:rsidRPr="009E10EF">
        <w:rPr>
          <w:rFonts w:ascii="Arial" w:eastAsia="Times New Roman" w:hAnsi="Arial" w:cs="Arial"/>
        </w:rPr>
        <w:t>o</w:t>
      </w:r>
      <w:r>
        <w:rPr>
          <w:rFonts w:ascii="Arial" w:eastAsia="Times New Roman" w:hAnsi="Arial" w:cs="Arial"/>
        </w:rPr>
        <w:t>nis</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a o</w:t>
      </w:r>
      <w:r>
        <w:rPr>
          <w:rFonts w:ascii="Arial" w:eastAsia="Times New Roman" w:hAnsi="Arial" w:cs="Arial"/>
        </w:rPr>
        <w:t>v</w:t>
      </w:r>
      <w:r w:rsidR="00766E49" w:rsidRPr="009E10EF">
        <w:rPr>
          <w:rFonts w:ascii="Arial" w:eastAsia="Times New Roman" w:hAnsi="Arial" w:cs="Arial"/>
        </w:rPr>
        <w:t xml:space="preserve">e </w:t>
      </w:r>
      <w:r>
        <w:rPr>
          <w:rFonts w:ascii="Arial" w:eastAsia="Times New Roman" w:hAnsi="Arial" w:cs="Arial"/>
        </w:rPr>
        <w:t>K</w:t>
      </w:r>
      <w:r w:rsidR="00766E49" w:rsidRPr="009E10EF">
        <w:rPr>
          <w:rFonts w:ascii="Arial" w:eastAsia="Times New Roman" w:hAnsi="Arial" w:cs="Arial"/>
        </w:rPr>
        <w:t>o</w:t>
      </w:r>
      <w:r>
        <w:rPr>
          <w:rFonts w:ascii="Arial" w:eastAsia="Times New Roman" w:hAnsi="Arial" w:cs="Arial"/>
        </w:rPr>
        <w:t>nv</w:t>
      </w:r>
      <w:r w:rsidR="00766E49" w:rsidRPr="009E10EF">
        <w:rPr>
          <w:rFonts w:ascii="Arial" w:eastAsia="Times New Roman" w:hAnsi="Arial" w:cs="Arial"/>
        </w:rPr>
        <w:t>e</w:t>
      </w:r>
      <w:r>
        <w:rPr>
          <w:rFonts w:ascii="Arial" w:eastAsia="Times New Roman" w:hAnsi="Arial" w:cs="Arial"/>
        </w:rPr>
        <w:t>nci</w:t>
      </w:r>
      <w:r w:rsidR="00766E49" w:rsidRPr="009E10EF">
        <w:rPr>
          <w:rFonts w:ascii="Arial" w:eastAsia="Times New Roman" w:hAnsi="Arial" w:cs="Arial"/>
        </w:rPr>
        <w:t xml:space="preserve">je, a </w:t>
      </w:r>
      <w:r>
        <w:rPr>
          <w:rFonts w:ascii="Arial" w:eastAsia="Times New Roman" w:hAnsi="Arial" w:cs="Arial"/>
        </w:rPr>
        <w:t>k</w:t>
      </w:r>
      <w:r w:rsidR="00766E49" w:rsidRPr="009E10EF">
        <w:rPr>
          <w:rFonts w:ascii="Arial" w:eastAsia="Times New Roman" w:hAnsi="Arial" w:cs="Arial"/>
        </w:rPr>
        <w:t>oj</w:t>
      </w:r>
      <w:r>
        <w:rPr>
          <w:rFonts w:ascii="Arial" w:eastAsia="Times New Roman" w:hAnsi="Arial" w:cs="Arial"/>
        </w:rPr>
        <w:t>i</w:t>
      </w:r>
      <w:r w:rsidR="00766E49" w:rsidRPr="009E10EF">
        <w:rPr>
          <w:rFonts w:ascii="Arial" w:eastAsia="Times New Roman" w:hAnsi="Arial" w:cs="Arial"/>
        </w:rPr>
        <w:t xml:space="preserve"> je </w:t>
      </w:r>
      <w:r>
        <w:rPr>
          <w:rFonts w:ascii="Arial" w:eastAsia="Times New Roman" w:hAnsi="Arial" w:cs="Arial"/>
        </w:rPr>
        <w:t>pr</w:t>
      </w:r>
      <w:r w:rsidR="00766E49" w:rsidRPr="009E10EF">
        <w:rPr>
          <w:rFonts w:ascii="Arial" w:eastAsia="Times New Roman" w:hAnsi="Arial" w:cs="Arial"/>
        </w:rPr>
        <w:t>e</w:t>
      </w:r>
      <w:r>
        <w:rPr>
          <w:rFonts w:ascii="Arial" w:eastAsia="Times New Roman" w:hAnsi="Arial" w:cs="Arial"/>
        </w:rPr>
        <w:t>dst</w:t>
      </w:r>
      <w:r w:rsidR="00766E49" w:rsidRPr="009E10EF">
        <w:rPr>
          <w:rFonts w:ascii="Arial" w:eastAsia="Times New Roman" w:hAnsi="Arial" w:cs="Arial"/>
        </w:rPr>
        <w:t>a</w:t>
      </w:r>
      <w:r>
        <w:rPr>
          <w:rFonts w:ascii="Arial" w:eastAsia="Times New Roman" w:hAnsi="Arial" w:cs="Arial"/>
        </w:rPr>
        <w:t>vlj</w:t>
      </w:r>
      <w:r w:rsidR="00766E49" w:rsidRPr="009E10EF">
        <w:rPr>
          <w:rFonts w:ascii="Arial" w:eastAsia="Times New Roman" w:hAnsi="Arial" w:cs="Arial"/>
        </w:rPr>
        <w:t>e</w:t>
      </w:r>
      <w:r>
        <w:rPr>
          <w:rFonts w:ascii="Arial" w:eastAsia="Times New Roman" w:hAnsi="Arial" w:cs="Arial"/>
        </w:rPr>
        <w:t>n</w:t>
      </w:r>
      <w:r w:rsidR="00766E49" w:rsidRPr="009E10EF">
        <w:rPr>
          <w:rFonts w:ascii="Arial" w:eastAsia="Times New Roman" w:hAnsi="Arial" w:cs="Arial"/>
        </w:rPr>
        <w:t xml:space="preserve"> </w:t>
      </w:r>
      <w:r>
        <w:rPr>
          <w:rFonts w:ascii="Arial" w:eastAsia="Times New Roman" w:hAnsi="Arial" w:cs="Arial"/>
        </w:rPr>
        <w:t>St</w:t>
      </w:r>
      <w:r w:rsidR="00766E49" w:rsidRPr="009E10EF">
        <w:rPr>
          <w:rFonts w:ascii="Arial" w:eastAsia="Times New Roman" w:hAnsi="Arial" w:cs="Arial"/>
        </w:rPr>
        <w:t>a</w:t>
      </w:r>
      <w:r>
        <w:rPr>
          <w:rFonts w:ascii="Arial" w:eastAsia="Times New Roman" w:hAnsi="Arial" w:cs="Arial"/>
        </w:rPr>
        <w:t>ln</w:t>
      </w:r>
      <w:r w:rsidR="00766E49" w:rsidRPr="009E10EF">
        <w:rPr>
          <w:rFonts w:ascii="Arial" w:eastAsia="Times New Roman" w:hAnsi="Arial" w:cs="Arial"/>
        </w:rPr>
        <w:t>o</w:t>
      </w:r>
      <w:r>
        <w:rPr>
          <w:rFonts w:ascii="Arial" w:eastAsia="Times New Roman" w:hAnsi="Arial" w:cs="Arial"/>
        </w:rPr>
        <w:t>m</w:t>
      </w:r>
      <w:r w:rsidR="00766E49" w:rsidRPr="009E10EF">
        <w:rPr>
          <w:rFonts w:ascii="Arial" w:eastAsia="Times New Roman" w:hAnsi="Arial" w:cs="Arial"/>
        </w:rPr>
        <w:t xml:space="preserve"> </w:t>
      </w:r>
      <w:r>
        <w:rPr>
          <w:rFonts w:ascii="Arial" w:eastAsia="Times New Roman" w:hAnsi="Arial" w:cs="Arial"/>
        </w:rPr>
        <w:t>komitetu</w:t>
      </w:r>
      <w:r w:rsidR="00766E49" w:rsidRPr="009E10EF">
        <w:rPr>
          <w:rFonts w:ascii="Arial" w:eastAsia="Times New Roman" w:hAnsi="Arial" w:cs="Arial"/>
        </w:rPr>
        <w:t>;</w:t>
      </w:r>
    </w:p>
    <w:p w:rsidR="00766E49" w:rsidRPr="009E10EF" w:rsidRDefault="004B788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Pr</w:t>
      </w:r>
      <w:r w:rsidR="00766E49" w:rsidRPr="009E10EF">
        <w:rPr>
          <w:rFonts w:ascii="Arial" w:eastAsia="Times New Roman" w:hAnsi="Arial" w:cs="Arial"/>
        </w:rPr>
        <w:t>e</w:t>
      </w:r>
      <w:r>
        <w:rPr>
          <w:rFonts w:ascii="Arial" w:eastAsia="Times New Roman" w:hAnsi="Arial" w:cs="Arial"/>
        </w:rPr>
        <w:t>ispitiv</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e </w:t>
      </w:r>
      <w:r>
        <w:rPr>
          <w:rFonts w:ascii="Arial" w:eastAsia="Times New Roman" w:hAnsi="Arial" w:cs="Arial"/>
        </w:rPr>
        <w:t>d</w:t>
      </w:r>
      <w:r w:rsidR="00766E49" w:rsidRPr="009E10EF">
        <w:rPr>
          <w:rFonts w:ascii="Arial" w:eastAsia="Times New Roman" w:hAnsi="Arial" w:cs="Arial"/>
        </w:rPr>
        <w:t xml:space="preserve">a </w:t>
      </w:r>
      <w:r>
        <w:rPr>
          <w:rFonts w:ascii="Arial" w:eastAsia="Times New Roman" w:hAnsi="Arial" w:cs="Arial"/>
        </w:rPr>
        <w:t>li</w:t>
      </w:r>
      <w:r w:rsidR="00766E49" w:rsidRPr="009E10EF">
        <w:rPr>
          <w:rFonts w:ascii="Arial" w:eastAsia="Times New Roman" w:hAnsi="Arial" w:cs="Arial"/>
        </w:rPr>
        <w:t xml:space="preserve"> </w:t>
      </w:r>
      <w:r>
        <w:rPr>
          <w:rFonts w:ascii="Arial" w:eastAsia="Times New Roman" w:hAnsi="Arial" w:cs="Arial"/>
        </w:rPr>
        <w:t>su</w:t>
      </w:r>
      <w:r w:rsidR="00766E49" w:rsidRPr="009E10EF">
        <w:rPr>
          <w:rFonts w:ascii="Arial" w:eastAsia="Times New Roman" w:hAnsi="Arial" w:cs="Arial"/>
        </w:rPr>
        <w:t xml:space="preserve"> a</w:t>
      </w:r>
      <w:r>
        <w:rPr>
          <w:rFonts w:ascii="Arial" w:eastAsia="Times New Roman" w:hAnsi="Arial" w:cs="Arial"/>
        </w:rPr>
        <w:t>r</w:t>
      </w:r>
      <w:r w:rsidR="00766E49" w:rsidRPr="009E10EF">
        <w:rPr>
          <w:rFonts w:ascii="Arial" w:eastAsia="Times New Roman" w:hAnsi="Arial" w:cs="Arial"/>
        </w:rPr>
        <w:t>a</w:t>
      </w:r>
      <w:r>
        <w:rPr>
          <w:rFonts w:ascii="Arial" w:eastAsia="Times New Roman" w:hAnsi="Arial" w:cs="Arial"/>
        </w:rPr>
        <w:t>nžm</w:t>
      </w:r>
      <w:r w:rsidR="00766E49" w:rsidRPr="009E10EF">
        <w:rPr>
          <w:rFonts w:ascii="Arial" w:eastAsia="Times New Roman" w:hAnsi="Arial" w:cs="Arial"/>
        </w:rPr>
        <w:t>a</w:t>
      </w:r>
      <w:r>
        <w:rPr>
          <w:rFonts w:ascii="Arial" w:eastAsia="Times New Roman" w:hAnsi="Arial" w:cs="Arial"/>
        </w:rPr>
        <w:t>ni</w:t>
      </w:r>
      <w:r w:rsidR="00766E49" w:rsidRPr="009E10EF">
        <w:rPr>
          <w:rFonts w:ascii="Arial" w:eastAsia="Times New Roman" w:hAnsi="Arial" w:cs="Arial"/>
        </w:rPr>
        <w:t xml:space="preserve"> </w:t>
      </w:r>
      <w:r>
        <w:rPr>
          <w:rFonts w:ascii="Arial" w:eastAsia="Times New Roman" w:hAnsi="Arial" w:cs="Arial"/>
        </w:rPr>
        <w:t>n</w:t>
      </w:r>
      <w:r w:rsidR="00766E49" w:rsidRPr="009E10EF">
        <w:rPr>
          <w:rFonts w:ascii="Arial" w:eastAsia="Times New Roman" w:hAnsi="Arial" w:cs="Arial"/>
        </w:rPr>
        <w:t>e</w:t>
      </w:r>
      <w:r>
        <w:rPr>
          <w:rFonts w:ascii="Arial" w:eastAsia="Times New Roman" w:hAnsi="Arial" w:cs="Arial"/>
        </w:rPr>
        <w:t>k</w:t>
      </w:r>
      <w:r w:rsidR="00766E49" w:rsidRPr="009E10EF">
        <w:rPr>
          <w:rFonts w:ascii="Arial" w:eastAsia="Times New Roman" w:hAnsi="Arial" w:cs="Arial"/>
        </w:rPr>
        <w:t xml:space="preserve">e </w:t>
      </w:r>
      <w:r>
        <w:rPr>
          <w:rFonts w:ascii="Arial" w:eastAsia="Times New Roman" w:hAnsi="Arial" w:cs="Arial"/>
        </w:rPr>
        <w:t>drž</w:t>
      </w:r>
      <w:r w:rsidR="00766E49" w:rsidRPr="009E10EF">
        <w:rPr>
          <w:rFonts w:ascii="Arial" w:eastAsia="Times New Roman" w:hAnsi="Arial" w:cs="Arial"/>
        </w:rPr>
        <w:t>a</w:t>
      </w:r>
      <w:r>
        <w:rPr>
          <w:rFonts w:ascii="Arial" w:eastAsia="Times New Roman" w:hAnsi="Arial" w:cs="Arial"/>
        </w:rPr>
        <w:t>v</w:t>
      </w:r>
      <w:r w:rsidR="00766E49" w:rsidRPr="009E10EF">
        <w:rPr>
          <w:rFonts w:ascii="Arial" w:eastAsia="Times New Roman" w:hAnsi="Arial" w:cs="Arial"/>
        </w:rPr>
        <w:t xml:space="preserve">e </w:t>
      </w:r>
      <w:r>
        <w:rPr>
          <w:rFonts w:ascii="Arial" w:eastAsia="Times New Roman" w:hAnsi="Arial" w:cs="Arial"/>
        </w:rPr>
        <w:t>k</w:t>
      </w:r>
      <w:r w:rsidR="00766E49" w:rsidRPr="009E10EF">
        <w:rPr>
          <w:rFonts w:ascii="Arial" w:eastAsia="Times New Roman" w:hAnsi="Arial" w:cs="Arial"/>
        </w:rPr>
        <w:t xml:space="preserve">oja je </w:t>
      </w:r>
      <w:r>
        <w:rPr>
          <w:rFonts w:ascii="Arial" w:eastAsia="Times New Roman" w:hAnsi="Arial" w:cs="Arial"/>
        </w:rPr>
        <w:t>z</w:t>
      </w:r>
      <w:r w:rsidR="00766E49" w:rsidRPr="009E10EF">
        <w:rPr>
          <w:rFonts w:ascii="Arial" w:eastAsia="Times New Roman" w:hAnsi="Arial" w:cs="Arial"/>
        </w:rPr>
        <w:t>a</w:t>
      </w:r>
      <w:r>
        <w:rPr>
          <w:rFonts w:ascii="Arial" w:eastAsia="Times New Roman" w:hAnsi="Arial" w:cs="Arial"/>
        </w:rPr>
        <w:t>int</w:t>
      </w:r>
      <w:r w:rsidR="00766E49" w:rsidRPr="009E10EF">
        <w:rPr>
          <w:rFonts w:ascii="Arial" w:eastAsia="Times New Roman" w:hAnsi="Arial" w:cs="Arial"/>
        </w:rPr>
        <w:t>e</w:t>
      </w:r>
      <w:r>
        <w:rPr>
          <w:rFonts w:ascii="Arial" w:eastAsia="Times New Roman" w:hAnsi="Arial" w:cs="Arial"/>
        </w:rPr>
        <w:t>r</w:t>
      </w:r>
      <w:r w:rsidR="00766E49" w:rsidRPr="009E10EF">
        <w:rPr>
          <w:rFonts w:ascii="Arial" w:eastAsia="Times New Roman" w:hAnsi="Arial" w:cs="Arial"/>
        </w:rPr>
        <w:t>e</w:t>
      </w:r>
      <w:r>
        <w:rPr>
          <w:rFonts w:ascii="Arial" w:eastAsia="Times New Roman" w:hAnsi="Arial" w:cs="Arial"/>
        </w:rPr>
        <w:t>s</w:t>
      </w:r>
      <w:r w:rsidR="00766E49" w:rsidRPr="009E10EF">
        <w:rPr>
          <w:rFonts w:ascii="Arial" w:eastAsia="Times New Roman" w:hAnsi="Arial" w:cs="Arial"/>
        </w:rPr>
        <w:t>o</w:t>
      </w:r>
      <w:r>
        <w:rPr>
          <w:rFonts w:ascii="Arial" w:eastAsia="Times New Roman" w:hAnsi="Arial" w:cs="Arial"/>
        </w:rPr>
        <w:t>v</w:t>
      </w:r>
      <w:r w:rsidR="00766E49" w:rsidRPr="009E10EF">
        <w:rPr>
          <w:rFonts w:ascii="Arial" w:eastAsia="Times New Roman" w:hAnsi="Arial" w:cs="Arial"/>
        </w:rPr>
        <w:t>a</w:t>
      </w:r>
      <w:r>
        <w:rPr>
          <w:rFonts w:ascii="Arial" w:eastAsia="Times New Roman" w:hAnsi="Arial" w:cs="Arial"/>
        </w:rPr>
        <w:t>n</w:t>
      </w:r>
      <w:r w:rsidR="00766E49" w:rsidRPr="009E10EF">
        <w:rPr>
          <w:rFonts w:ascii="Arial" w:eastAsia="Times New Roman" w:hAnsi="Arial" w:cs="Arial"/>
        </w:rPr>
        <w:t xml:space="preserve">a </w:t>
      </w:r>
      <w:r>
        <w:rPr>
          <w:rFonts w:ascii="Arial" w:eastAsia="Times New Roman" w:hAnsi="Arial" w:cs="Arial"/>
        </w:rPr>
        <w:t>z</w:t>
      </w:r>
      <w:r w:rsidR="00766E49" w:rsidRPr="009E10EF">
        <w:rPr>
          <w:rFonts w:ascii="Arial" w:eastAsia="Times New Roman" w:hAnsi="Arial" w:cs="Arial"/>
        </w:rPr>
        <w:t xml:space="preserve">a </w:t>
      </w:r>
      <w:r>
        <w:rPr>
          <w:rFonts w:ascii="Arial" w:eastAsia="Times New Roman" w:hAnsi="Arial" w:cs="Arial"/>
        </w:rPr>
        <w:t>pristup</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e o</w:t>
      </w:r>
      <w:r>
        <w:rPr>
          <w:rFonts w:ascii="Arial" w:eastAsia="Times New Roman" w:hAnsi="Arial" w:cs="Arial"/>
        </w:rPr>
        <w:t>v</w:t>
      </w:r>
      <w:r w:rsidR="00766E49" w:rsidRPr="009E10EF">
        <w:rPr>
          <w:rFonts w:ascii="Arial" w:eastAsia="Times New Roman" w:hAnsi="Arial" w:cs="Arial"/>
        </w:rPr>
        <w:t xml:space="preserve">oj </w:t>
      </w:r>
      <w:r>
        <w:rPr>
          <w:rFonts w:ascii="Arial" w:eastAsia="Times New Roman" w:hAnsi="Arial" w:cs="Arial"/>
        </w:rPr>
        <w:t>K</w:t>
      </w:r>
      <w:r w:rsidR="00766E49" w:rsidRPr="009E10EF">
        <w:rPr>
          <w:rFonts w:ascii="Arial" w:eastAsia="Times New Roman" w:hAnsi="Arial" w:cs="Arial"/>
        </w:rPr>
        <w:t>o</w:t>
      </w:r>
      <w:r>
        <w:rPr>
          <w:rFonts w:ascii="Arial" w:eastAsia="Times New Roman" w:hAnsi="Arial" w:cs="Arial"/>
        </w:rPr>
        <w:t>nv</w:t>
      </w:r>
      <w:r w:rsidR="00766E49" w:rsidRPr="009E10EF">
        <w:rPr>
          <w:rFonts w:ascii="Arial" w:eastAsia="Times New Roman" w:hAnsi="Arial" w:cs="Arial"/>
        </w:rPr>
        <w:t>e</w:t>
      </w:r>
      <w:r>
        <w:rPr>
          <w:rFonts w:ascii="Arial" w:eastAsia="Times New Roman" w:hAnsi="Arial" w:cs="Arial"/>
        </w:rPr>
        <w:t>nci</w:t>
      </w:r>
      <w:r w:rsidR="00766E49" w:rsidRPr="009E10EF">
        <w:rPr>
          <w:rFonts w:ascii="Arial" w:eastAsia="Times New Roman" w:hAnsi="Arial" w:cs="Arial"/>
        </w:rPr>
        <w:t>j</w:t>
      </w:r>
      <w:r>
        <w:rPr>
          <w:rFonts w:ascii="Arial" w:eastAsia="Times New Roman" w:hAnsi="Arial" w:cs="Arial"/>
        </w:rPr>
        <w:t>i</w:t>
      </w:r>
      <w:r w:rsidR="00766E49" w:rsidRPr="009E10EF">
        <w:rPr>
          <w:rFonts w:ascii="Arial" w:eastAsia="Times New Roman" w:hAnsi="Arial" w:cs="Arial"/>
        </w:rPr>
        <w:t xml:space="preserve"> </w:t>
      </w:r>
      <w:r>
        <w:rPr>
          <w:rFonts w:ascii="Arial" w:eastAsia="Times New Roman" w:hAnsi="Arial" w:cs="Arial"/>
        </w:rPr>
        <w:t>uskl</w:t>
      </w:r>
      <w:r w:rsidR="00766E49" w:rsidRPr="009E10EF">
        <w:rPr>
          <w:rFonts w:ascii="Arial" w:eastAsia="Times New Roman" w:hAnsi="Arial" w:cs="Arial"/>
        </w:rPr>
        <w:t>a</w:t>
      </w:r>
      <w:r>
        <w:rPr>
          <w:rFonts w:ascii="Arial" w:eastAsia="Times New Roman" w:hAnsi="Arial" w:cs="Arial"/>
        </w:rPr>
        <w:t>đ</w:t>
      </w:r>
      <w:r w:rsidR="00766E49" w:rsidRPr="009E10EF">
        <w:rPr>
          <w:rFonts w:ascii="Arial" w:eastAsia="Times New Roman" w:hAnsi="Arial" w:cs="Arial"/>
        </w:rPr>
        <w:t>e</w:t>
      </w:r>
      <w:r>
        <w:rPr>
          <w:rFonts w:ascii="Arial" w:eastAsia="Times New Roman" w:hAnsi="Arial" w:cs="Arial"/>
        </w:rPr>
        <w:t>ni</w:t>
      </w:r>
      <w:r w:rsidR="00766E49" w:rsidRPr="009E10EF">
        <w:rPr>
          <w:rFonts w:ascii="Arial" w:eastAsia="Times New Roman" w:hAnsi="Arial" w:cs="Arial"/>
        </w:rPr>
        <w:t xml:space="preserve"> </w:t>
      </w:r>
      <w:proofErr w:type="gramStart"/>
      <w:r>
        <w:rPr>
          <w:rFonts w:ascii="Arial" w:eastAsia="Times New Roman" w:hAnsi="Arial" w:cs="Arial"/>
        </w:rPr>
        <w:t>s</w:t>
      </w:r>
      <w:r w:rsidR="00766E49" w:rsidRPr="009E10EF">
        <w:rPr>
          <w:rFonts w:ascii="Arial" w:eastAsia="Times New Roman" w:hAnsi="Arial" w:cs="Arial"/>
        </w:rPr>
        <w:t>a</w:t>
      </w:r>
      <w:proofErr w:type="gramEnd"/>
      <w:r w:rsidR="00766E49" w:rsidRPr="009E10EF">
        <w:rPr>
          <w:rFonts w:ascii="Arial" w:eastAsia="Times New Roman" w:hAnsi="Arial" w:cs="Arial"/>
        </w:rPr>
        <w:t xml:space="preserve"> </w:t>
      </w:r>
      <w:r>
        <w:rPr>
          <w:rFonts w:ascii="Arial" w:eastAsia="Times New Roman" w:hAnsi="Arial" w:cs="Arial"/>
        </w:rPr>
        <w:t>usl</w:t>
      </w:r>
      <w:r w:rsidR="00766E49" w:rsidRPr="009E10EF">
        <w:rPr>
          <w:rFonts w:ascii="Arial" w:eastAsia="Times New Roman" w:hAnsi="Arial" w:cs="Arial"/>
        </w:rPr>
        <w:t>o</w:t>
      </w:r>
      <w:r>
        <w:rPr>
          <w:rFonts w:ascii="Arial" w:eastAsia="Times New Roman" w:hAnsi="Arial" w:cs="Arial"/>
        </w:rPr>
        <w:t>vim</w:t>
      </w:r>
      <w:r w:rsidR="00766E49" w:rsidRPr="009E10EF">
        <w:rPr>
          <w:rFonts w:ascii="Arial" w:eastAsia="Times New Roman" w:hAnsi="Arial" w:cs="Arial"/>
        </w:rPr>
        <w:t xml:space="preserve">a </w:t>
      </w:r>
      <w:r>
        <w:rPr>
          <w:rFonts w:ascii="Arial" w:eastAsia="Times New Roman" w:hAnsi="Arial" w:cs="Arial"/>
        </w:rPr>
        <w:t>K</w:t>
      </w:r>
      <w:r w:rsidR="00766E49" w:rsidRPr="009E10EF">
        <w:rPr>
          <w:rFonts w:ascii="Arial" w:eastAsia="Times New Roman" w:hAnsi="Arial" w:cs="Arial"/>
        </w:rPr>
        <w:t>o</w:t>
      </w:r>
      <w:r>
        <w:rPr>
          <w:rFonts w:ascii="Arial" w:eastAsia="Times New Roman" w:hAnsi="Arial" w:cs="Arial"/>
        </w:rPr>
        <w:t>nv</w:t>
      </w:r>
      <w:r w:rsidR="00766E49" w:rsidRPr="009E10EF">
        <w:rPr>
          <w:rFonts w:ascii="Arial" w:eastAsia="Times New Roman" w:hAnsi="Arial" w:cs="Arial"/>
        </w:rPr>
        <w:t>e</w:t>
      </w:r>
      <w:r>
        <w:rPr>
          <w:rFonts w:ascii="Arial" w:eastAsia="Times New Roman" w:hAnsi="Arial" w:cs="Arial"/>
        </w:rPr>
        <w:t>nci</w:t>
      </w:r>
      <w:r w:rsidR="00766E49" w:rsidRPr="009E10EF">
        <w:rPr>
          <w:rFonts w:ascii="Arial" w:eastAsia="Times New Roman" w:hAnsi="Arial" w:cs="Arial"/>
        </w:rPr>
        <w:t xml:space="preserve">je </w:t>
      </w:r>
      <w:r>
        <w:rPr>
          <w:rFonts w:ascii="Arial" w:eastAsia="Times New Roman" w:hAnsi="Arial" w:cs="Arial"/>
        </w:rPr>
        <w:t>i</w:t>
      </w:r>
      <w:r w:rsidR="00766E49" w:rsidRPr="009E10EF">
        <w:rPr>
          <w:rFonts w:ascii="Arial" w:eastAsia="Times New Roman" w:hAnsi="Arial" w:cs="Arial"/>
        </w:rPr>
        <w:t xml:space="preserve"> </w:t>
      </w:r>
      <w:r>
        <w:rPr>
          <w:rFonts w:ascii="Arial" w:eastAsia="Times New Roman" w:hAnsi="Arial" w:cs="Arial"/>
        </w:rPr>
        <w:t>nj</w:t>
      </w:r>
      <w:r w:rsidR="00766E49" w:rsidRPr="009E10EF">
        <w:rPr>
          <w:rFonts w:ascii="Arial" w:eastAsia="Times New Roman" w:hAnsi="Arial" w:cs="Arial"/>
        </w:rPr>
        <w:t>e</w:t>
      </w:r>
      <w:r>
        <w:rPr>
          <w:rFonts w:ascii="Arial" w:eastAsia="Times New Roman" w:hAnsi="Arial" w:cs="Arial"/>
        </w:rPr>
        <w:t>nih</w:t>
      </w:r>
      <w:r w:rsidR="00766E49" w:rsidRPr="009E10EF">
        <w:rPr>
          <w:rFonts w:ascii="Arial" w:eastAsia="Times New Roman" w:hAnsi="Arial" w:cs="Arial"/>
        </w:rPr>
        <w:t xml:space="preserve"> A</w:t>
      </w:r>
      <w:r>
        <w:rPr>
          <w:rFonts w:ascii="Arial" w:eastAsia="Times New Roman" w:hAnsi="Arial" w:cs="Arial"/>
        </w:rPr>
        <w:t>n</w:t>
      </w:r>
      <w:r w:rsidR="00766E49" w:rsidRPr="009E10EF">
        <w:rPr>
          <w:rFonts w:ascii="Arial" w:eastAsia="Times New Roman" w:hAnsi="Arial" w:cs="Arial"/>
        </w:rPr>
        <w:t>e</w:t>
      </w:r>
      <w:r>
        <w:rPr>
          <w:rFonts w:ascii="Arial" w:eastAsia="Times New Roman" w:hAnsi="Arial" w:cs="Arial"/>
        </w:rPr>
        <w:t>ks</w:t>
      </w:r>
      <w:r w:rsidR="00766E49" w:rsidRPr="009E10EF">
        <w:rPr>
          <w:rFonts w:ascii="Arial" w:eastAsia="Times New Roman" w:hAnsi="Arial" w:cs="Arial"/>
        </w:rPr>
        <w:t xml:space="preserve">a </w:t>
      </w:r>
      <w:r>
        <w:rPr>
          <w:rFonts w:ascii="Arial" w:eastAsia="Times New Roman" w:hAnsi="Arial" w:cs="Arial"/>
        </w:rPr>
        <w:t>i</w:t>
      </w:r>
      <w:r w:rsidR="00766E49" w:rsidRPr="009E10EF">
        <w:rPr>
          <w:rFonts w:ascii="Arial" w:eastAsia="Times New Roman" w:hAnsi="Arial" w:cs="Arial"/>
        </w:rPr>
        <w:t xml:space="preserve"> </w:t>
      </w:r>
      <w:r>
        <w:rPr>
          <w:rFonts w:ascii="Arial" w:eastAsia="Times New Roman" w:hAnsi="Arial" w:cs="Arial"/>
        </w:rPr>
        <w:t>d</w:t>
      </w:r>
      <w:r w:rsidR="00766E49" w:rsidRPr="009E10EF">
        <w:rPr>
          <w:rFonts w:ascii="Arial" w:eastAsia="Times New Roman" w:hAnsi="Arial" w:cs="Arial"/>
        </w:rPr>
        <w:t>a</w:t>
      </w:r>
      <w:r>
        <w:rPr>
          <w:rFonts w:ascii="Arial" w:eastAsia="Times New Roman" w:hAnsi="Arial" w:cs="Arial"/>
        </w:rPr>
        <w:t>v</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e </w:t>
      </w:r>
      <w:r>
        <w:rPr>
          <w:rFonts w:ascii="Arial" w:eastAsia="Times New Roman" w:hAnsi="Arial" w:cs="Arial"/>
        </w:rPr>
        <w:t>izv</w:t>
      </w:r>
      <w:r w:rsidR="00766E49" w:rsidRPr="009E10EF">
        <w:rPr>
          <w:rFonts w:ascii="Arial" w:eastAsia="Times New Roman" w:hAnsi="Arial" w:cs="Arial"/>
        </w:rPr>
        <w:t>e</w:t>
      </w:r>
      <w:r>
        <w:rPr>
          <w:rFonts w:ascii="Arial" w:eastAsia="Times New Roman" w:hAnsi="Arial" w:cs="Arial"/>
        </w:rPr>
        <w:t>št</w:t>
      </w:r>
      <w:r w:rsidR="00766E49" w:rsidRPr="009E10EF">
        <w:rPr>
          <w:rFonts w:ascii="Arial" w:eastAsia="Times New Roman" w:hAnsi="Arial" w:cs="Arial"/>
        </w:rPr>
        <w:t xml:space="preserve">aja </w:t>
      </w:r>
      <w:r>
        <w:rPr>
          <w:rFonts w:ascii="Arial" w:eastAsia="Times New Roman" w:hAnsi="Arial" w:cs="Arial"/>
        </w:rPr>
        <w:t>u</w:t>
      </w:r>
      <w:r w:rsidR="00766E49" w:rsidRPr="009E10EF">
        <w:rPr>
          <w:rFonts w:ascii="Arial" w:eastAsia="Times New Roman" w:hAnsi="Arial" w:cs="Arial"/>
        </w:rPr>
        <w:t xml:space="preserve"> </w:t>
      </w:r>
      <w:r>
        <w:rPr>
          <w:rFonts w:ascii="Arial" w:eastAsia="Times New Roman" w:hAnsi="Arial" w:cs="Arial"/>
        </w:rPr>
        <w:t>t</w:t>
      </w:r>
      <w:r w:rsidR="00766E49" w:rsidRPr="009E10EF">
        <w:rPr>
          <w:rFonts w:ascii="Arial" w:eastAsia="Times New Roman" w:hAnsi="Arial" w:cs="Arial"/>
        </w:rPr>
        <w:t>o</w:t>
      </w:r>
      <w:r>
        <w:rPr>
          <w:rFonts w:ascii="Arial" w:eastAsia="Times New Roman" w:hAnsi="Arial" w:cs="Arial"/>
        </w:rPr>
        <w:t>m</w:t>
      </w:r>
      <w:r w:rsidR="00766E49" w:rsidRPr="009E10EF">
        <w:rPr>
          <w:rFonts w:ascii="Arial" w:eastAsia="Times New Roman" w:hAnsi="Arial" w:cs="Arial"/>
        </w:rPr>
        <w:t xml:space="preserve"> </w:t>
      </w:r>
      <w:r>
        <w:rPr>
          <w:rFonts w:ascii="Arial" w:eastAsia="Times New Roman" w:hAnsi="Arial" w:cs="Arial"/>
        </w:rPr>
        <w:t>p</w:t>
      </w:r>
      <w:r w:rsidR="00766E49" w:rsidRPr="009E10EF">
        <w:rPr>
          <w:rFonts w:ascii="Arial" w:eastAsia="Times New Roman" w:hAnsi="Arial" w:cs="Arial"/>
        </w:rPr>
        <w:t>o</w:t>
      </w:r>
      <w:r>
        <w:rPr>
          <w:rFonts w:ascii="Arial" w:eastAsia="Times New Roman" w:hAnsi="Arial" w:cs="Arial"/>
        </w:rPr>
        <w:t>gl</w:t>
      </w:r>
      <w:r w:rsidR="00766E49" w:rsidRPr="009E10EF">
        <w:rPr>
          <w:rFonts w:ascii="Arial" w:eastAsia="Times New Roman" w:hAnsi="Arial" w:cs="Arial"/>
        </w:rPr>
        <w:t>e</w:t>
      </w:r>
      <w:r>
        <w:rPr>
          <w:rFonts w:ascii="Arial" w:eastAsia="Times New Roman" w:hAnsi="Arial" w:cs="Arial"/>
        </w:rPr>
        <w:t>du</w:t>
      </w:r>
      <w:r w:rsidR="00766E49" w:rsidRPr="009E10EF">
        <w:rPr>
          <w:rFonts w:ascii="Arial" w:eastAsia="Times New Roman" w:hAnsi="Arial" w:cs="Arial"/>
        </w:rPr>
        <w:t xml:space="preserve"> </w:t>
      </w:r>
      <w:r>
        <w:rPr>
          <w:rFonts w:ascii="Arial" w:eastAsia="Times New Roman" w:hAnsi="Arial" w:cs="Arial"/>
        </w:rPr>
        <w:t>r</w:t>
      </w:r>
      <w:r w:rsidR="00766E49" w:rsidRPr="009E10EF">
        <w:rPr>
          <w:rFonts w:ascii="Arial" w:eastAsia="Times New Roman" w:hAnsi="Arial" w:cs="Arial"/>
        </w:rPr>
        <w:t>a</w:t>
      </w:r>
      <w:r>
        <w:rPr>
          <w:rFonts w:ascii="Arial" w:eastAsia="Times New Roman" w:hAnsi="Arial" w:cs="Arial"/>
        </w:rPr>
        <w:t>di</w:t>
      </w:r>
      <w:r w:rsidR="00766E49" w:rsidRPr="009E10EF">
        <w:rPr>
          <w:rFonts w:ascii="Arial" w:eastAsia="Times New Roman" w:hAnsi="Arial" w:cs="Arial"/>
        </w:rPr>
        <w:t xml:space="preserve"> </w:t>
      </w:r>
      <w:r>
        <w:rPr>
          <w:rFonts w:ascii="Arial" w:eastAsia="Times New Roman" w:hAnsi="Arial" w:cs="Arial"/>
        </w:rPr>
        <w:t>r</w:t>
      </w:r>
      <w:r w:rsidR="00766E49" w:rsidRPr="009E10EF">
        <w:rPr>
          <w:rFonts w:ascii="Arial" w:eastAsia="Times New Roman" w:hAnsi="Arial" w:cs="Arial"/>
        </w:rPr>
        <w:t>a</w:t>
      </w:r>
      <w:r>
        <w:rPr>
          <w:rFonts w:ascii="Arial" w:eastAsia="Times New Roman" w:hAnsi="Arial" w:cs="Arial"/>
        </w:rPr>
        <w:t>zm</w:t>
      </w:r>
      <w:r w:rsidR="00766E49" w:rsidRPr="009E10EF">
        <w:rPr>
          <w:rFonts w:ascii="Arial" w:eastAsia="Times New Roman" w:hAnsi="Arial" w:cs="Arial"/>
        </w:rPr>
        <w:t>a</w:t>
      </w:r>
      <w:r>
        <w:rPr>
          <w:rFonts w:ascii="Arial" w:eastAsia="Times New Roman" w:hAnsi="Arial" w:cs="Arial"/>
        </w:rPr>
        <w:t>tr</w:t>
      </w:r>
      <w:r w:rsidR="00766E49" w:rsidRPr="009E10EF">
        <w:rPr>
          <w:rFonts w:ascii="Arial" w:eastAsia="Times New Roman" w:hAnsi="Arial" w:cs="Arial"/>
        </w:rPr>
        <w:t>a</w:t>
      </w:r>
      <w:r>
        <w:rPr>
          <w:rFonts w:ascii="Arial" w:eastAsia="Times New Roman" w:hAnsi="Arial" w:cs="Arial"/>
        </w:rPr>
        <w:t>nj</w:t>
      </w:r>
      <w:r w:rsidR="00766E49" w:rsidRPr="009E10EF">
        <w:rPr>
          <w:rFonts w:ascii="Arial" w:eastAsia="Times New Roman" w:hAnsi="Arial" w:cs="Arial"/>
        </w:rPr>
        <w:t xml:space="preserve">a </w:t>
      </w:r>
      <w:r>
        <w:rPr>
          <w:rFonts w:ascii="Arial" w:eastAsia="Times New Roman" w:hAnsi="Arial" w:cs="Arial"/>
        </w:rPr>
        <w:t>istih</w:t>
      </w:r>
      <w:r w:rsidR="00766E49" w:rsidRPr="009E10EF">
        <w:rPr>
          <w:rFonts w:ascii="Arial" w:eastAsia="Times New Roman" w:hAnsi="Arial" w:cs="Arial"/>
        </w:rPr>
        <w:t xml:space="preserve"> o</w:t>
      </w:r>
      <w:r>
        <w:rPr>
          <w:rFonts w:ascii="Arial" w:eastAsia="Times New Roman" w:hAnsi="Arial" w:cs="Arial"/>
        </w:rPr>
        <w:t>d</w:t>
      </w:r>
      <w:r w:rsidR="00766E49" w:rsidRPr="009E10EF">
        <w:rPr>
          <w:rFonts w:ascii="Arial" w:eastAsia="Times New Roman" w:hAnsi="Arial" w:cs="Arial"/>
        </w:rPr>
        <w:t xml:space="preserve"> </w:t>
      </w:r>
      <w:r>
        <w:rPr>
          <w:rFonts w:ascii="Arial" w:eastAsia="Times New Roman" w:hAnsi="Arial" w:cs="Arial"/>
        </w:rPr>
        <w:t>str</w:t>
      </w:r>
      <w:r w:rsidR="00766E49" w:rsidRPr="009E10EF">
        <w:rPr>
          <w:rFonts w:ascii="Arial" w:eastAsia="Times New Roman" w:hAnsi="Arial" w:cs="Arial"/>
        </w:rPr>
        <w:t>a</w:t>
      </w:r>
      <w:r>
        <w:rPr>
          <w:rFonts w:ascii="Arial" w:eastAsia="Times New Roman" w:hAnsi="Arial" w:cs="Arial"/>
        </w:rPr>
        <w:t>n</w:t>
      </w:r>
      <w:r w:rsidR="00766E49" w:rsidRPr="009E10EF">
        <w:rPr>
          <w:rFonts w:ascii="Arial" w:eastAsia="Times New Roman" w:hAnsi="Arial" w:cs="Arial"/>
        </w:rPr>
        <w:t xml:space="preserve">e </w:t>
      </w:r>
      <w:r>
        <w:rPr>
          <w:rFonts w:ascii="Arial" w:eastAsia="Times New Roman" w:hAnsi="Arial" w:cs="Arial"/>
        </w:rPr>
        <w:t>država</w:t>
      </w:r>
      <w:r w:rsidR="00766E49" w:rsidRPr="009E10EF">
        <w:rPr>
          <w:rFonts w:ascii="Arial" w:eastAsia="Times New Roman" w:hAnsi="Arial" w:cs="Arial"/>
        </w:rPr>
        <w:t xml:space="preserve"> </w:t>
      </w:r>
      <w:r>
        <w:rPr>
          <w:rFonts w:ascii="Arial" w:eastAsia="Times New Roman" w:hAnsi="Arial" w:cs="Arial"/>
        </w:rPr>
        <w:t>ugovornica</w:t>
      </w:r>
      <w:r w:rsidR="00766E49" w:rsidRPr="009E10EF">
        <w:rPr>
          <w:rFonts w:ascii="Arial" w:eastAsia="Times New Roman" w:hAnsi="Arial" w:cs="Arial"/>
        </w:rPr>
        <w:t>.</w:t>
      </w:r>
    </w:p>
    <w:p w:rsidR="00766E49" w:rsidRPr="009E10EF" w:rsidRDefault="009E10E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3.</w:t>
      </w:r>
      <w:r>
        <w:rPr>
          <w:rFonts w:ascii="Arial" w:eastAsia="Times New Roman" w:hAnsi="Arial" w:cs="Arial"/>
        </w:rPr>
        <w:tab/>
      </w:r>
      <w:r w:rsidR="004B788F">
        <w:rPr>
          <w:rFonts w:ascii="Arial" w:eastAsia="Times New Roman" w:hAnsi="Arial" w:cs="Arial"/>
        </w:rPr>
        <w:t>St</w:t>
      </w:r>
      <w:r w:rsidR="00766E49" w:rsidRPr="009E10EF">
        <w:rPr>
          <w:rFonts w:ascii="Arial" w:eastAsia="Times New Roman" w:hAnsi="Arial" w:cs="Arial"/>
        </w:rPr>
        <w:t>a</w:t>
      </w:r>
      <w:r w:rsidR="004B788F">
        <w:rPr>
          <w:rFonts w:ascii="Arial" w:eastAsia="Times New Roman" w:hAnsi="Arial" w:cs="Arial"/>
        </w:rPr>
        <w:t>lni</w:t>
      </w:r>
      <w:r w:rsidR="00766E49" w:rsidRPr="009E10EF">
        <w:rPr>
          <w:rFonts w:ascii="Arial" w:eastAsia="Times New Roman" w:hAnsi="Arial" w:cs="Arial"/>
        </w:rPr>
        <w:t xml:space="preserve"> </w:t>
      </w:r>
      <w:r w:rsidR="004B788F">
        <w:rPr>
          <w:rFonts w:ascii="Arial" w:eastAsia="Times New Roman" w:hAnsi="Arial" w:cs="Arial"/>
        </w:rPr>
        <w:t>komitet</w:t>
      </w:r>
      <w:r w:rsidR="00766E49" w:rsidRPr="009E10EF">
        <w:rPr>
          <w:rFonts w:ascii="Arial" w:eastAsia="Times New Roman" w:hAnsi="Arial" w:cs="Arial"/>
        </w:rPr>
        <w:t xml:space="preserve"> </w:t>
      </w:r>
      <w:proofErr w:type="gramStart"/>
      <w:r w:rsidR="004B788F">
        <w:rPr>
          <w:rFonts w:ascii="Arial" w:eastAsia="Times New Roman" w:hAnsi="Arial" w:cs="Arial"/>
        </w:rPr>
        <w:t>ć</w:t>
      </w:r>
      <w:r w:rsidR="00766E49" w:rsidRPr="009E10EF">
        <w:rPr>
          <w:rFonts w:ascii="Arial" w:eastAsia="Times New Roman" w:hAnsi="Arial" w:cs="Arial"/>
        </w:rPr>
        <w:t>e</w:t>
      </w:r>
      <w:proofErr w:type="gramEnd"/>
      <w:r w:rsidR="00766E49" w:rsidRPr="009E10EF">
        <w:rPr>
          <w:rFonts w:ascii="Arial" w:eastAsia="Times New Roman" w:hAnsi="Arial" w:cs="Arial"/>
        </w:rPr>
        <w:t xml:space="preserve"> </w:t>
      </w:r>
      <w:r w:rsidR="004B788F">
        <w:rPr>
          <w:rFonts w:ascii="Arial" w:eastAsia="Times New Roman" w:hAnsi="Arial" w:cs="Arial"/>
        </w:rPr>
        <w:t>usv</w:t>
      </w:r>
      <w:r w:rsidR="00766E49" w:rsidRPr="009E10EF">
        <w:rPr>
          <w:rFonts w:ascii="Arial" w:eastAsia="Times New Roman" w:hAnsi="Arial" w:cs="Arial"/>
        </w:rPr>
        <w:t>oj</w:t>
      </w:r>
      <w:r w:rsidR="004B788F">
        <w:rPr>
          <w:rFonts w:ascii="Arial" w:eastAsia="Times New Roman" w:hAnsi="Arial" w:cs="Arial"/>
        </w:rPr>
        <w:t>iti</w:t>
      </w:r>
      <w:r w:rsidR="00766E49" w:rsidRPr="009E10EF">
        <w:rPr>
          <w:rFonts w:ascii="Arial" w:eastAsia="Times New Roman" w:hAnsi="Arial" w:cs="Arial"/>
        </w:rPr>
        <w:t xml:space="preserve"> </w:t>
      </w:r>
      <w:r w:rsidR="004B788F">
        <w:rPr>
          <w:rFonts w:ascii="Arial" w:eastAsia="Times New Roman" w:hAnsi="Arial" w:cs="Arial"/>
        </w:rPr>
        <w:t>pr</w:t>
      </w:r>
      <w:r w:rsidR="00766E49" w:rsidRPr="009E10EF">
        <w:rPr>
          <w:rFonts w:ascii="Arial" w:eastAsia="Times New Roman" w:hAnsi="Arial" w:cs="Arial"/>
        </w:rPr>
        <w:t>a</w:t>
      </w:r>
      <w:r w:rsidR="004B788F">
        <w:rPr>
          <w:rFonts w:ascii="Arial" w:eastAsia="Times New Roman" w:hAnsi="Arial" w:cs="Arial"/>
        </w:rPr>
        <w:t>vilnik</w:t>
      </w:r>
      <w:r w:rsidR="00766E49" w:rsidRPr="009E10EF">
        <w:rPr>
          <w:rFonts w:ascii="Arial" w:eastAsia="Times New Roman" w:hAnsi="Arial" w:cs="Arial"/>
        </w:rPr>
        <w:t xml:space="preserve"> o </w:t>
      </w:r>
      <w:r w:rsidR="004B788F">
        <w:rPr>
          <w:rFonts w:ascii="Arial" w:eastAsia="Times New Roman" w:hAnsi="Arial" w:cs="Arial"/>
        </w:rPr>
        <w:t>r</w:t>
      </w:r>
      <w:r w:rsidR="00766E49" w:rsidRPr="009E10EF">
        <w:rPr>
          <w:rFonts w:ascii="Arial" w:eastAsia="Times New Roman" w:hAnsi="Arial" w:cs="Arial"/>
        </w:rPr>
        <w:t>a</w:t>
      </w:r>
      <w:r w:rsidR="004B788F">
        <w:rPr>
          <w:rFonts w:ascii="Arial" w:eastAsia="Times New Roman" w:hAnsi="Arial" w:cs="Arial"/>
        </w:rPr>
        <w:t>du</w:t>
      </w:r>
      <w:r w:rsidR="00766E49" w:rsidRPr="009E10EF">
        <w:rPr>
          <w:rFonts w:ascii="Arial" w:eastAsia="Times New Roman" w:hAnsi="Arial" w:cs="Arial"/>
        </w:rPr>
        <w:t xml:space="preserve"> </w:t>
      </w:r>
      <w:r w:rsidR="004B788F">
        <w:rPr>
          <w:rFonts w:ascii="Arial" w:eastAsia="Times New Roman" w:hAnsi="Arial" w:cs="Arial"/>
        </w:rPr>
        <w:t>z</w:t>
      </w:r>
      <w:r w:rsidR="00766E49" w:rsidRPr="009E10EF">
        <w:rPr>
          <w:rFonts w:ascii="Arial" w:eastAsia="Times New Roman" w:hAnsi="Arial" w:cs="Arial"/>
        </w:rPr>
        <w:t xml:space="preserve">a </w:t>
      </w:r>
      <w:r w:rsidR="004B788F">
        <w:rPr>
          <w:rFonts w:ascii="Arial" w:eastAsia="Times New Roman" w:hAnsi="Arial" w:cs="Arial"/>
        </w:rPr>
        <w:t>sv</w:t>
      </w:r>
      <w:r w:rsidR="00766E49" w:rsidRPr="009E10EF">
        <w:rPr>
          <w:rFonts w:ascii="Arial" w:eastAsia="Times New Roman" w:hAnsi="Arial" w:cs="Arial"/>
        </w:rPr>
        <w:t xml:space="preserve">oje </w:t>
      </w:r>
      <w:r w:rsidR="004B788F">
        <w:rPr>
          <w:rFonts w:ascii="Arial" w:eastAsia="Times New Roman" w:hAnsi="Arial" w:cs="Arial"/>
        </w:rPr>
        <w:t>s</w:t>
      </w:r>
      <w:r w:rsidR="00766E49" w:rsidRPr="009E10EF">
        <w:rPr>
          <w:rFonts w:ascii="Arial" w:eastAsia="Times New Roman" w:hAnsi="Arial" w:cs="Arial"/>
        </w:rPr>
        <w:t>e</w:t>
      </w:r>
      <w:r w:rsidR="004B788F">
        <w:rPr>
          <w:rFonts w:ascii="Arial" w:eastAsia="Times New Roman" w:hAnsi="Arial" w:cs="Arial"/>
        </w:rPr>
        <w:t>dnic</w:t>
      </w:r>
      <w:r w:rsidR="00766E49" w:rsidRPr="009E10EF">
        <w:rPr>
          <w:rFonts w:ascii="Arial" w:eastAsia="Times New Roman" w:hAnsi="Arial" w:cs="Arial"/>
        </w:rPr>
        <w:t xml:space="preserve">e, </w:t>
      </w:r>
      <w:r w:rsidR="004B788F">
        <w:rPr>
          <w:rFonts w:ascii="Arial" w:eastAsia="Times New Roman" w:hAnsi="Arial" w:cs="Arial"/>
        </w:rPr>
        <w:t>uključu</w:t>
      </w:r>
      <w:r w:rsidR="00766E49" w:rsidRPr="009E10EF">
        <w:rPr>
          <w:rFonts w:ascii="Arial" w:eastAsia="Times New Roman" w:hAnsi="Arial" w:cs="Arial"/>
        </w:rPr>
        <w:t>j</w:t>
      </w:r>
      <w:r w:rsidR="004B788F">
        <w:rPr>
          <w:rFonts w:ascii="Arial" w:eastAsia="Times New Roman" w:hAnsi="Arial" w:cs="Arial"/>
        </w:rPr>
        <w:t>ući</w:t>
      </w:r>
      <w:r w:rsidR="00766E49" w:rsidRPr="009E10EF">
        <w:rPr>
          <w:rFonts w:ascii="Arial" w:eastAsia="Times New Roman" w:hAnsi="Arial" w:cs="Arial"/>
        </w:rPr>
        <w:t xml:space="preserve"> </w:t>
      </w:r>
      <w:r w:rsidR="004B788F">
        <w:rPr>
          <w:rFonts w:ascii="Arial" w:eastAsia="Times New Roman" w:hAnsi="Arial" w:cs="Arial"/>
        </w:rPr>
        <w:t>pr</w:t>
      </w:r>
      <w:r w:rsidR="00766E49" w:rsidRPr="009E10EF">
        <w:rPr>
          <w:rFonts w:ascii="Arial" w:eastAsia="Times New Roman" w:hAnsi="Arial" w:cs="Arial"/>
        </w:rPr>
        <w:t>a</w:t>
      </w:r>
      <w:r w:rsidR="004B788F">
        <w:rPr>
          <w:rFonts w:ascii="Arial" w:eastAsia="Times New Roman" w:hAnsi="Arial" w:cs="Arial"/>
        </w:rPr>
        <w:t>vil</w:t>
      </w:r>
      <w:r w:rsidR="00766E49" w:rsidRPr="009E10EF">
        <w:rPr>
          <w:rFonts w:ascii="Arial" w:eastAsia="Times New Roman" w:hAnsi="Arial" w:cs="Arial"/>
        </w:rPr>
        <w:t xml:space="preserve">a </w:t>
      </w:r>
      <w:r w:rsidR="004B788F">
        <w:rPr>
          <w:rFonts w:ascii="Arial" w:eastAsia="Times New Roman" w:hAnsi="Arial" w:cs="Arial"/>
        </w:rPr>
        <w:t>z</w:t>
      </w:r>
      <w:r w:rsidR="00766E49" w:rsidRPr="009E10EF">
        <w:rPr>
          <w:rFonts w:ascii="Arial" w:eastAsia="Times New Roman" w:hAnsi="Arial" w:cs="Arial"/>
        </w:rPr>
        <w:t xml:space="preserve">a </w:t>
      </w:r>
      <w:r w:rsidR="004B788F">
        <w:rPr>
          <w:rFonts w:ascii="Arial" w:eastAsia="Times New Roman" w:hAnsi="Arial" w:cs="Arial"/>
        </w:rPr>
        <w:t>s</w:t>
      </w:r>
      <w:r w:rsidR="00766E49" w:rsidRPr="009E10EF">
        <w:rPr>
          <w:rFonts w:ascii="Arial" w:eastAsia="Times New Roman" w:hAnsi="Arial" w:cs="Arial"/>
        </w:rPr>
        <w:t>a</w:t>
      </w:r>
      <w:r w:rsidR="004B788F">
        <w:rPr>
          <w:rFonts w:ascii="Arial" w:eastAsia="Times New Roman" w:hAnsi="Arial" w:cs="Arial"/>
        </w:rPr>
        <w:t>ziv</w:t>
      </w:r>
      <w:r w:rsidR="00766E49" w:rsidRPr="009E10EF">
        <w:rPr>
          <w:rFonts w:ascii="Arial" w:eastAsia="Times New Roman" w:hAnsi="Arial" w:cs="Arial"/>
        </w:rPr>
        <w:t>a</w:t>
      </w:r>
      <w:r w:rsidR="004B788F">
        <w:rPr>
          <w:rFonts w:ascii="Arial" w:eastAsia="Times New Roman" w:hAnsi="Arial" w:cs="Arial"/>
        </w:rPr>
        <w:t>nj</w:t>
      </w:r>
      <w:r w:rsidR="00766E49" w:rsidRPr="009E10EF">
        <w:rPr>
          <w:rFonts w:ascii="Arial" w:eastAsia="Times New Roman" w:hAnsi="Arial" w:cs="Arial"/>
        </w:rPr>
        <w:t xml:space="preserve">e </w:t>
      </w:r>
      <w:r w:rsidR="004B788F">
        <w:rPr>
          <w:rFonts w:ascii="Arial" w:eastAsia="Times New Roman" w:hAnsi="Arial" w:cs="Arial"/>
        </w:rPr>
        <w:t>t</w:t>
      </w:r>
      <w:r w:rsidR="00766E49" w:rsidRPr="009E10EF">
        <w:rPr>
          <w:rFonts w:ascii="Arial" w:eastAsia="Times New Roman" w:hAnsi="Arial" w:cs="Arial"/>
        </w:rPr>
        <w:t>a</w:t>
      </w:r>
      <w:r w:rsidR="004B788F">
        <w:rPr>
          <w:rFonts w:ascii="Arial" w:eastAsia="Times New Roman" w:hAnsi="Arial" w:cs="Arial"/>
        </w:rPr>
        <w:t>kvih</w:t>
      </w:r>
      <w:r w:rsidR="00766E49" w:rsidRPr="009E10EF">
        <w:rPr>
          <w:rFonts w:ascii="Arial" w:eastAsia="Times New Roman" w:hAnsi="Arial" w:cs="Arial"/>
        </w:rPr>
        <w:t xml:space="preserve"> </w:t>
      </w:r>
      <w:r w:rsidR="004B788F">
        <w:rPr>
          <w:rFonts w:ascii="Arial" w:eastAsia="Times New Roman" w:hAnsi="Arial" w:cs="Arial"/>
        </w:rPr>
        <w:t>s</w:t>
      </w:r>
      <w:r w:rsidR="00766E49" w:rsidRPr="009E10EF">
        <w:rPr>
          <w:rFonts w:ascii="Arial" w:eastAsia="Times New Roman" w:hAnsi="Arial" w:cs="Arial"/>
        </w:rPr>
        <w:t>e</w:t>
      </w:r>
      <w:r w:rsidR="004B788F">
        <w:rPr>
          <w:rFonts w:ascii="Arial" w:eastAsia="Times New Roman" w:hAnsi="Arial" w:cs="Arial"/>
        </w:rPr>
        <w:t>dnic</w:t>
      </w:r>
      <w:r w:rsidR="00766E49" w:rsidRPr="009E10EF">
        <w:rPr>
          <w:rFonts w:ascii="Arial" w:eastAsia="Times New Roman" w:hAnsi="Arial" w:cs="Arial"/>
        </w:rPr>
        <w:t>a. O</w:t>
      </w:r>
      <w:r w:rsidR="004B788F">
        <w:rPr>
          <w:rFonts w:ascii="Arial" w:eastAsia="Times New Roman" w:hAnsi="Arial" w:cs="Arial"/>
        </w:rPr>
        <w:t>v</w:t>
      </w:r>
      <w:r w:rsidR="00766E49" w:rsidRPr="009E10EF">
        <w:rPr>
          <w:rFonts w:ascii="Arial" w:eastAsia="Times New Roman" w:hAnsi="Arial" w:cs="Arial"/>
        </w:rPr>
        <w:t xml:space="preserve">aj </w:t>
      </w:r>
      <w:r w:rsidR="004B788F">
        <w:rPr>
          <w:rFonts w:ascii="Arial" w:eastAsia="Times New Roman" w:hAnsi="Arial" w:cs="Arial"/>
        </w:rPr>
        <w:t>Komitet</w:t>
      </w:r>
      <w:r w:rsidR="00766E49" w:rsidRPr="009E10EF">
        <w:rPr>
          <w:rFonts w:ascii="Arial" w:eastAsia="Times New Roman" w:hAnsi="Arial" w:cs="Arial"/>
        </w:rPr>
        <w:t xml:space="preserve"> </w:t>
      </w:r>
      <w:proofErr w:type="gramStart"/>
      <w:r w:rsidR="004B788F">
        <w:rPr>
          <w:rFonts w:ascii="Arial" w:eastAsia="Times New Roman" w:hAnsi="Arial" w:cs="Arial"/>
        </w:rPr>
        <w:t>ć</w:t>
      </w:r>
      <w:r w:rsidR="00766E49" w:rsidRPr="009E10EF">
        <w:rPr>
          <w:rFonts w:ascii="Arial" w:eastAsia="Times New Roman" w:hAnsi="Arial" w:cs="Arial"/>
        </w:rPr>
        <w:t>e</w:t>
      </w:r>
      <w:proofErr w:type="gramEnd"/>
      <w:r w:rsidR="00766E49" w:rsidRPr="009E10EF">
        <w:rPr>
          <w:rFonts w:ascii="Arial" w:eastAsia="Times New Roman" w:hAnsi="Arial" w:cs="Arial"/>
        </w:rPr>
        <w:t xml:space="preserve"> </w:t>
      </w:r>
      <w:r w:rsidR="004B788F">
        <w:rPr>
          <w:rFonts w:ascii="Arial" w:eastAsia="Times New Roman" w:hAnsi="Arial" w:cs="Arial"/>
        </w:rPr>
        <w:t>s</w:t>
      </w:r>
      <w:r w:rsidR="00766E49" w:rsidRPr="009E10EF">
        <w:rPr>
          <w:rFonts w:ascii="Arial" w:eastAsia="Times New Roman" w:hAnsi="Arial" w:cs="Arial"/>
        </w:rPr>
        <w:t xml:space="preserve">e </w:t>
      </w:r>
      <w:r w:rsidR="004B788F">
        <w:rPr>
          <w:rFonts w:ascii="Arial" w:eastAsia="Times New Roman" w:hAnsi="Arial" w:cs="Arial"/>
        </w:rPr>
        <w:t>s</w:t>
      </w:r>
      <w:r w:rsidR="00766E49" w:rsidRPr="009E10EF">
        <w:rPr>
          <w:rFonts w:ascii="Arial" w:eastAsia="Times New Roman" w:hAnsi="Arial" w:cs="Arial"/>
        </w:rPr>
        <w:t>a</w:t>
      </w:r>
      <w:r w:rsidR="004B788F">
        <w:rPr>
          <w:rFonts w:ascii="Arial" w:eastAsia="Times New Roman" w:hAnsi="Arial" w:cs="Arial"/>
        </w:rPr>
        <w:t>st</w:t>
      </w:r>
      <w:r w:rsidR="00766E49" w:rsidRPr="009E10EF">
        <w:rPr>
          <w:rFonts w:ascii="Arial" w:eastAsia="Times New Roman" w:hAnsi="Arial" w:cs="Arial"/>
        </w:rPr>
        <w:t>aja</w:t>
      </w:r>
      <w:r w:rsidR="004B788F">
        <w:rPr>
          <w:rFonts w:ascii="Arial" w:eastAsia="Times New Roman" w:hAnsi="Arial" w:cs="Arial"/>
        </w:rPr>
        <w:t>ti</w:t>
      </w:r>
      <w:r w:rsidR="00766E49" w:rsidRPr="009E10EF">
        <w:rPr>
          <w:rFonts w:ascii="Arial" w:eastAsia="Times New Roman" w:hAnsi="Arial" w:cs="Arial"/>
        </w:rPr>
        <w:t xml:space="preserve"> </w:t>
      </w:r>
      <w:r w:rsidR="004B788F">
        <w:rPr>
          <w:rFonts w:ascii="Arial" w:eastAsia="Times New Roman" w:hAnsi="Arial" w:cs="Arial"/>
        </w:rPr>
        <w:t>n</w:t>
      </w:r>
      <w:r w:rsidR="00766E49" w:rsidRPr="009E10EF">
        <w:rPr>
          <w:rFonts w:ascii="Arial" w:eastAsia="Times New Roman" w:hAnsi="Arial" w:cs="Arial"/>
        </w:rPr>
        <w:t>aj</w:t>
      </w:r>
      <w:r w:rsidR="004B788F">
        <w:rPr>
          <w:rFonts w:ascii="Arial" w:eastAsia="Times New Roman" w:hAnsi="Arial" w:cs="Arial"/>
        </w:rPr>
        <w:t>m</w:t>
      </w:r>
      <w:r w:rsidR="00766E49" w:rsidRPr="009E10EF">
        <w:rPr>
          <w:rFonts w:ascii="Arial" w:eastAsia="Times New Roman" w:hAnsi="Arial" w:cs="Arial"/>
        </w:rPr>
        <w:t>a</w:t>
      </w:r>
      <w:r w:rsidR="004B788F">
        <w:rPr>
          <w:rFonts w:ascii="Arial" w:eastAsia="Times New Roman" w:hAnsi="Arial" w:cs="Arial"/>
        </w:rPr>
        <w:t>nj</w:t>
      </w:r>
      <w:r w:rsidR="00766E49" w:rsidRPr="009E10EF">
        <w:rPr>
          <w:rFonts w:ascii="Arial" w:eastAsia="Times New Roman" w:hAnsi="Arial" w:cs="Arial"/>
        </w:rPr>
        <w:t>e je</w:t>
      </w:r>
      <w:r w:rsidR="004B788F">
        <w:rPr>
          <w:rFonts w:ascii="Arial" w:eastAsia="Times New Roman" w:hAnsi="Arial" w:cs="Arial"/>
        </w:rPr>
        <w:t>dn</w:t>
      </w:r>
      <w:r w:rsidR="00766E49" w:rsidRPr="009E10EF">
        <w:rPr>
          <w:rFonts w:ascii="Arial" w:eastAsia="Times New Roman" w:hAnsi="Arial" w:cs="Arial"/>
        </w:rPr>
        <w:t>o</w:t>
      </w:r>
      <w:r w:rsidR="004B788F">
        <w:rPr>
          <w:rFonts w:ascii="Arial" w:eastAsia="Times New Roman" w:hAnsi="Arial" w:cs="Arial"/>
        </w:rPr>
        <w:t>m</w:t>
      </w:r>
      <w:r w:rsidR="00766E49" w:rsidRPr="009E10EF">
        <w:rPr>
          <w:rFonts w:ascii="Arial" w:eastAsia="Times New Roman" w:hAnsi="Arial" w:cs="Arial"/>
        </w:rPr>
        <w:t xml:space="preserve"> </w:t>
      </w:r>
      <w:r w:rsidR="004B788F">
        <w:rPr>
          <w:rFonts w:ascii="Arial" w:eastAsia="Times New Roman" w:hAnsi="Arial" w:cs="Arial"/>
        </w:rPr>
        <w:t>g</w:t>
      </w:r>
      <w:r w:rsidR="00766E49" w:rsidRPr="009E10EF">
        <w:rPr>
          <w:rFonts w:ascii="Arial" w:eastAsia="Times New Roman" w:hAnsi="Arial" w:cs="Arial"/>
        </w:rPr>
        <w:t>o</w:t>
      </w:r>
      <w:r w:rsidR="004B788F">
        <w:rPr>
          <w:rFonts w:ascii="Arial" w:eastAsia="Times New Roman" w:hAnsi="Arial" w:cs="Arial"/>
        </w:rPr>
        <w:t>dišnj</w:t>
      </w:r>
      <w:r w:rsidR="00766E49" w:rsidRPr="009E10EF">
        <w:rPr>
          <w:rFonts w:ascii="Arial" w:eastAsia="Times New Roman" w:hAnsi="Arial" w:cs="Arial"/>
        </w:rPr>
        <w:t>e.</w:t>
      </w:r>
    </w:p>
    <w:p w:rsidR="00766E49" w:rsidRPr="009E10EF" w:rsidRDefault="009E10E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4.</w:t>
      </w:r>
      <w:r>
        <w:rPr>
          <w:rFonts w:ascii="Arial" w:eastAsia="Times New Roman" w:hAnsi="Arial" w:cs="Arial"/>
        </w:rPr>
        <w:tab/>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skl</w:t>
      </w:r>
      <w:r w:rsidR="00766E49" w:rsidRPr="009E10EF">
        <w:rPr>
          <w:rFonts w:ascii="Arial" w:eastAsia="Times New Roman" w:hAnsi="Arial" w:cs="Arial"/>
        </w:rPr>
        <w:t>a</w:t>
      </w:r>
      <w:r w:rsidR="004B788F">
        <w:rPr>
          <w:rFonts w:ascii="Arial" w:eastAsia="Times New Roman" w:hAnsi="Arial" w:cs="Arial"/>
        </w:rPr>
        <w:t>du</w:t>
      </w:r>
      <w:r w:rsidR="00766E49" w:rsidRPr="009E10EF">
        <w:rPr>
          <w:rFonts w:ascii="Arial" w:eastAsia="Times New Roman" w:hAnsi="Arial" w:cs="Arial"/>
        </w:rPr>
        <w:t xml:space="preserve"> </w:t>
      </w:r>
      <w:proofErr w:type="gramStart"/>
      <w:r w:rsidR="004B788F">
        <w:rPr>
          <w:rFonts w:ascii="Arial" w:eastAsia="Times New Roman" w:hAnsi="Arial" w:cs="Arial"/>
        </w:rPr>
        <w:t>s</w:t>
      </w:r>
      <w:r w:rsidR="00766E49" w:rsidRPr="009E10EF">
        <w:rPr>
          <w:rFonts w:ascii="Arial" w:eastAsia="Times New Roman" w:hAnsi="Arial" w:cs="Arial"/>
        </w:rPr>
        <w:t>a</w:t>
      </w:r>
      <w:proofErr w:type="gramEnd"/>
      <w:r w:rsidR="00766E49" w:rsidRPr="009E10EF">
        <w:rPr>
          <w:rFonts w:ascii="Arial" w:eastAsia="Times New Roman" w:hAnsi="Arial" w:cs="Arial"/>
        </w:rPr>
        <w:t xml:space="preserve"> </w:t>
      </w:r>
      <w:r w:rsidR="004B788F">
        <w:rPr>
          <w:rFonts w:ascii="Arial" w:eastAsia="Times New Roman" w:hAnsi="Arial" w:cs="Arial"/>
        </w:rPr>
        <w:t>g</w:t>
      </w:r>
      <w:r w:rsidR="00766E49" w:rsidRPr="009E10EF">
        <w:rPr>
          <w:rFonts w:ascii="Arial" w:eastAsia="Times New Roman" w:hAnsi="Arial" w:cs="Arial"/>
        </w:rPr>
        <w:t>o</w:t>
      </w:r>
      <w:r w:rsidR="004B788F">
        <w:rPr>
          <w:rFonts w:ascii="Arial" w:eastAsia="Times New Roman" w:hAnsi="Arial" w:cs="Arial"/>
        </w:rPr>
        <w:t>rnjim</w:t>
      </w:r>
      <w:r w:rsidR="00766E49" w:rsidRPr="009E10EF">
        <w:rPr>
          <w:rFonts w:ascii="Arial" w:eastAsia="Times New Roman" w:hAnsi="Arial" w:cs="Arial"/>
        </w:rPr>
        <w:t xml:space="preserve"> </w:t>
      </w:r>
      <w:r w:rsidR="004B788F">
        <w:rPr>
          <w:rFonts w:ascii="Arial" w:eastAsia="Times New Roman" w:hAnsi="Arial" w:cs="Arial"/>
        </w:rPr>
        <w:t>st</w:t>
      </w:r>
      <w:r w:rsidR="00766E49" w:rsidRPr="009E10EF">
        <w:rPr>
          <w:rFonts w:ascii="Arial" w:eastAsia="Times New Roman" w:hAnsi="Arial" w:cs="Arial"/>
        </w:rPr>
        <w:t>a</w:t>
      </w:r>
      <w:r w:rsidR="004B788F">
        <w:rPr>
          <w:rFonts w:ascii="Arial" w:eastAsia="Times New Roman" w:hAnsi="Arial" w:cs="Arial"/>
        </w:rPr>
        <w:t>v</w:t>
      </w:r>
      <w:r w:rsidR="00766E49" w:rsidRPr="009E10EF">
        <w:rPr>
          <w:rFonts w:ascii="Arial" w:eastAsia="Times New Roman" w:hAnsi="Arial" w:cs="Arial"/>
        </w:rPr>
        <w:t>o</w:t>
      </w:r>
      <w:r w:rsidR="004B788F">
        <w:rPr>
          <w:rFonts w:ascii="Arial" w:eastAsia="Times New Roman" w:hAnsi="Arial" w:cs="Arial"/>
        </w:rPr>
        <w:t>m</w:t>
      </w:r>
      <w:r w:rsidR="00766E49" w:rsidRPr="009E10EF">
        <w:rPr>
          <w:rFonts w:ascii="Arial" w:eastAsia="Times New Roman" w:hAnsi="Arial" w:cs="Arial"/>
        </w:rPr>
        <w:t xml:space="preserve"> 2, </w:t>
      </w:r>
      <w:r w:rsidR="004B788F">
        <w:rPr>
          <w:rFonts w:ascii="Arial" w:eastAsia="Times New Roman" w:hAnsi="Arial" w:cs="Arial"/>
        </w:rPr>
        <w:t>St</w:t>
      </w:r>
      <w:r w:rsidR="00766E49" w:rsidRPr="009E10EF">
        <w:rPr>
          <w:rFonts w:ascii="Arial" w:eastAsia="Times New Roman" w:hAnsi="Arial" w:cs="Arial"/>
        </w:rPr>
        <w:t>a</w:t>
      </w:r>
      <w:r w:rsidR="004B788F">
        <w:rPr>
          <w:rFonts w:ascii="Arial" w:eastAsia="Times New Roman" w:hAnsi="Arial" w:cs="Arial"/>
        </w:rPr>
        <w:t>lni</w:t>
      </w:r>
      <w:r w:rsidR="00766E49" w:rsidRPr="009E10EF">
        <w:rPr>
          <w:rFonts w:ascii="Arial" w:eastAsia="Times New Roman" w:hAnsi="Arial" w:cs="Arial"/>
        </w:rPr>
        <w:t xml:space="preserve"> </w:t>
      </w:r>
      <w:r w:rsidR="004B788F">
        <w:rPr>
          <w:rFonts w:ascii="Arial" w:eastAsia="Times New Roman" w:hAnsi="Arial" w:cs="Arial"/>
        </w:rPr>
        <w:t>komitet</w:t>
      </w:r>
      <w:r w:rsidR="00766E49" w:rsidRPr="009E10EF">
        <w:rPr>
          <w:rFonts w:ascii="Arial" w:eastAsia="Times New Roman" w:hAnsi="Arial" w:cs="Arial"/>
        </w:rPr>
        <w:t xml:space="preserve"> </w:t>
      </w:r>
      <w:r w:rsidR="004B788F">
        <w:rPr>
          <w:rFonts w:ascii="Arial" w:eastAsia="Times New Roman" w:hAnsi="Arial" w:cs="Arial"/>
        </w:rPr>
        <w:t>ć</w:t>
      </w:r>
      <w:r w:rsidR="00766E49" w:rsidRPr="009E10EF">
        <w:rPr>
          <w:rFonts w:ascii="Arial" w:eastAsia="Times New Roman" w:hAnsi="Arial" w:cs="Arial"/>
        </w:rPr>
        <w:t xml:space="preserve">e </w:t>
      </w:r>
      <w:r w:rsidR="004B788F">
        <w:rPr>
          <w:rFonts w:ascii="Arial" w:eastAsia="Times New Roman" w:hAnsi="Arial" w:cs="Arial"/>
        </w:rPr>
        <w:t>d</w:t>
      </w:r>
      <w:r w:rsidR="00766E49" w:rsidRPr="009E10EF">
        <w:rPr>
          <w:rFonts w:ascii="Arial" w:eastAsia="Times New Roman" w:hAnsi="Arial" w:cs="Arial"/>
        </w:rPr>
        <w:t>o</w:t>
      </w:r>
      <w:r w:rsidR="004B788F">
        <w:rPr>
          <w:rFonts w:ascii="Arial" w:eastAsia="Times New Roman" w:hAnsi="Arial" w:cs="Arial"/>
        </w:rPr>
        <w:t>n</w:t>
      </w:r>
      <w:r w:rsidR="00766E49" w:rsidRPr="009E10EF">
        <w:rPr>
          <w:rFonts w:ascii="Arial" w:eastAsia="Times New Roman" w:hAnsi="Arial" w:cs="Arial"/>
        </w:rPr>
        <w:t>o</w:t>
      </w:r>
      <w:r w:rsidR="004B788F">
        <w:rPr>
          <w:rFonts w:ascii="Arial" w:eastAsia="Times New Roman" w:hAnsi="Arial" w:cs="Arial"/>
        </w:rPr>
        <w:t>siti</w:t>
      </w:r>
      <w:r w:rsidR="00766E49" w:rsidRPr="009E10EF">
        <w:rPr>
          <w:rFonts w:ascii="Arial" w:eastAsia="Times New Roman" w:hAnsi="Arial" w:cs="Arial"/>
        </w:rPr>
        <w:t xml:space="preserve"> o</w:t>
      </w:r>
      <w:r w:rsidR="004B788F">
        <w:rPr>
          <w:rFonts w:ascii="Arial" w:eastAsia="Times New Roman" w:hAnsi="Arial" w:cs="Arial"/>
        </w:rPr>
        <w:t>dluk</w:t>
      </w:r>
      <w:r w:rsidR="00766E49" w:rsidRPr="009E10EF">
        <w:rPr>
          <w:rFonts w:ascii="Arial" w:eastAsia="Times New Roman" w:hAnsi="Arial" w:cs="Arial"/>
        </w:rPr>
        <w:t xml:space="preserve">e o </w:t>
      </w:r>
      <w:r w:rsidR="004B788F">
        <w:rPr>
          <w:rFonts w:ascii="Arial" w:eastAsia="Times New Roman" w:hAnsi="Arial" w:cs="Arial"/>
        </w:rPr>
        <w:t>t</w:t>
      </w:r>
      <w:r w:rsidR="00766E49" w:rsidRPr="009E10EF">
        <w:rPr>
          <w:rFonts w:ascii="Arial" w:eastAsia="Times New Roman" w:hAnsi="Arial" w:cs="Arial"/>
        </w:rPr>
        <w:t>e</w:t>
      </w:r>
      <w:r w:rsidR="004B788F">
        <w:rPr>
          <w:rFonts w:ascii="Arial" w:eastAsia="Times New Roman" w:hAnsi="Arial" w:cs="Arial"/>
        </w:rPr>
        <w:t>hničkim</w:t>
      </w:r>
      <w:r w:rsidR="00766E49" w:rsidRPr="009E10EF">
        <w:rPr>
          <w:rFonts w:ascii="Arial" w:eastAsia="Times New Roman" w:hAnsi="Arial" w:cs="Arial"/>
        </w:rPr>
        <w:t xml:space="preserve"> </w:t>
      </w:r>
      <w:r w:rsidR="004B788F">
        <w:rPr>
          <w:rFonts w:ascii="Arial" w:eastAsia="Times New Roman" w:hAnsi="Arial" w:cs="Arial"/>
        </w:rPr>
        <w:t>pit</w:t>
      </w:r>
      <w:r w:rsidR="00766E49" w:rsidRPr="009E10EF">
        <w:rPr>
          <w:rFonts w:ascii="Arial" w:eastAsia="Times New Roman" w:hAnsi="Arial" w:cs="Arial"/>
        </w:rPr>
        <w:t>a</w:t>
      </w:r>
      <w:r w:rsidR="004B788F">
        <w:rPr>
          <w:rFonts w:ascii="Arial" w:eastAsia="Times New Roman" w:hAnsi="Arial" w:cs="Arial"/>
        </w:rPr>
        <w:t>njim</w:t>
      </w:r>
      <w:r w:rsidR="00766E49" w:rsidRPr="009E10EF">
        <w:rPr>
          <w:rFonts w:ascii="Arial" w:eastAsia="Times New Roman" w:hAnsi="Arial" w:cs="Arial"/>
        </w:rPr>
        <w:t xml:space="preserve">a, </w:t>
      </w:r>
      <w:r w:rsidR="004B788F">
        <w:rPr>
          <w:rFonts w:ascii="Arial" w:eastAsia="Times New Roman" w:hAnsi="Arial" w:cs="Arial"/>
        </w:rPr>
        <w:t>k</w:t>
      </w:r>
      <w:r w:rsidR="00766E49" w:rsidRPr="009E10EF">
        <w:rPr>
          <w:rFonts w:ascii="Arial" w:eastAsia="Times New Roman" w:hAnsi="Arial" w:cs="Arial"/>
        </w:rPr>
        <w:t>a</w:t>
      </w:r>
      <w:r w:rsidR="004B788F">
        <w:rPr>
          <w:rFonts w:ascii="Arial" w:eastAsia="Times New Roman" w:hAnsi="Arial" w:cs="Arial"/>
        </w:rPr>
        <w:t>k</w:t>
      </w:r>
      <w:r w:rsidR="00766E49" w:rsidRPr="009E10EF">
        <w:rPr>
          <w:rFonts w:ascii="Arial" w:eastAsia="Times New Roman" w:hAnsi="Arial" w:cs="Arial"/>
        </w:rPr>
        <w:t xml:space="preserve">o je </w:t>
      </w:r>
      <w:r w:rsidR="004B788F">
        <w:rPr>
          <w:rFonts w:ascii="Arial" w:eastAsia="Times New Roman" w:hAnsi="Arial" w:cs="Arial"/>
        </w:rPr>
        <w:t>pr</w:t>
      </w:r>
      <w:r w:rsidR="00766E49" w:rsidRPr="009E10EF">
        <w:rPr>
          <w:rFonts w:ascii="Arial" w:eastAsia="Times New Roman" w:hAnsi="Arial" w:cs="Arial"/>
        </w:rPr>
        <w:t>e</w:t>
      </w:r>
      <w:r w:rsidR="004B788F">
        <w:rPr>
          <w:rFonts w:ascii="Arial" w:eastAsia="Times New Roman" w:hAnsi="Arial" w:cs="Arial"/>
        </w:rPr>
        <w:t>dviđ</w:t>
      </w:r>
      <w:r w:rsidR="00766E49" w:rsidRPr="009E10EF">
        <w:rPr>
          <w:rFonts w:ascii="Arial" w:eastAsia="Times New Roman" w:hAnsi="Arial" w:cs="Arial"/>
        </w:rPr>
        <w:t>e</w:t>
      </w:r>
      <w:r w:rsidR="004B788F">
        <w:rPr>
          <w:rFonts w:ascii="Arial" w:eastAsia="Times New Roman" w:hAnsi="Arial" w:cs="Arial"/>
        </w:rPr>
        <w:t>n</w:t>
      </w:r>
      <w:r w:rsidR="00766E49" w:rsidRPr="009E10EF">
        <w:rPr>
          <w:rFonts w:ascii="Arial" w:eastAsia="Times New Roman" w:hAnsi="Arial" w:cs="Arial"/>
        </w:rPr>
        <w:t>o A</w:t>
      </w:r>
      <w:r w:rsidR="004B788F">
        <w:rPr>
          <w:rFonts w:ascii="Arial" w:eastAsia="Times New Roman" w:hAnsi="Arial" w:cs="Arial"/>
        </w:rPr>
        <w:t>n</w:t>
      </w:r>
      <w:r w:rsidR="00766E49" w:rsidRPr="009E10EF">
        <w:rPr>
          <w:rFonts w:ascii="Arial" w:eastAsia="Times New Roman" w:hAnsi="Arial" w:cs="Arial"/>
        </w:rPr>
        <w:t>e</w:t>
      </w:r>
      <w:r w:rsidR="004B788F">
        <w:rPr>
          <w:rFonts w:ascii="Arial" w:eastAsia="Times New Roman" w:hAnsi="Arial" w:cs="Arial"/>
        </w:rPr>
        <w:t>ksim</w:t>
      </w:r>
      <w:r w:rsidR="00766E49" w:rsidRPr="009E10EF">
        <w:rPr>
          <w:rFonts w:ascii="Arial" w:eastAsia="Times New Roman" w:hAnsi="Arial" w:cs="Arial"/>
        </w:rPr>
        <w:t>a, a</w:t>
      </w:r>
      <w:r w:rsidR="004B788F">
        <w:rPr>
          <w:rFonts w:ascii="Arial" w:eastAsia="Times New Roman" w:hAnsi="Arial" w:cs="Arial"/>
        </w:rPr>
        <w:t>n</w:t>
      </w:r>
      <w:r w:rsidR="00766E49" w:rsidRPr="009E10EF">
        <w:rPr>
          <w:rFonts w:ascii="Arial" w:eastAsia="Times New Roman" w:hAnsi="Arial" w:cs="Arial"/>
        </w:rPr>
        <w:t>o</w:t>
      </w:r>
      <w:r w:rsidR="004B788F">
        <w:rPr>
          <w:rFonts w:ascii="Arial" w:eastAsia="Times New Roman" w:hAnsi="Arial" w:cs="Arial"/>
        </w:rPr>
        <w:t>nimnim</w:t>
      </w:r>
      <w:r w:rsidR="00766E49" w:rsidRPr="009E10EF">
        <w:rPr>
          <w:rFonts w:ascii="Arial" w:eastAsia="Times New Roman" w:hAnsi="Arial" w:cs="Arial"/>
        </w:rPr>
        <w:t xml:space="preserve"> </w:t>
      </w:r>
      <w:r w:rsidR="004B788F">
        <w:rPr>
          <w:rFonts w:ascii="Arial" w:eastAsia="Times New Roman" w:hAnsi="Arial" w:cs="Arial"/>
        </w:rPr>
        <w:t>gl</w:t>
      </w:r>
      <w:r w:rsidR="00766E49" w:rsidRPr="009E10EF">
        <w:rPr>
          <w:rFonts w:ascii="Arial" w:eastAsia="Times New Roman" w:hAnsi="Arial" w:cs="Arial"/>
        </w:rPr>
        <w:t>a</w:t>
      </w:r>
      <w:r w:rsidR="004B788F">
        <w:rPr>
          <w:rFonts w:ascii="Arial" w:eastAsia="Times New Roman" w:hAnsi="Arial" w:cs="Arial"/>
        </w:rPr>
        <w:t>s</w:t>
      </w:r>
      <w:r w:rsidR="00766E49" w:rsidRPr="009E10EF">
        <w:rPr>
          <w:rFonts w:ascii="Arial" w:eastAsia="Times New Roman" w:hAnsi="Arial" w:cs="Arial"/>
        </w:rPr>
        <w:t>a</w:t>
      </w:r>
      <w:r w:rsidR="004B788F">
        <w:rPr>
          <w:rFonts w:ascii="Arial" w:eastAsia="Times New Roman" w:hAnsi="Arial" w:cs="Arial"/>
        </w:rPr>
        <w:t>nj</w:t>
      </w:r>
      <w:r w:rsidR="00766E49" w:rsidRPr="009E10EF">
        <w:rPr>
          <w:rFonts w:ascii="Arial" w:eastAsia="Times New Roman" w:hAnsi="Arial" w:cs="Arial"/>
        </w:rPr>
        <w:t>e</w:t>
      </w:r>
      <w:r w:rsidR="004B788F">
        <w:rPr>
          <w:rFonts w:ascii="Arial" w:eastAsia="Times New Roman" w:hAnsi="Arial" w:cs="Arial"/>
        </w:rPr>
        <w:t>m</w:t>
      </w:r>
      <w:r w:rsidR="00766E49" w:rsidRPr="009E10EF">
        <w:rPr>
          <w:rFonts w:ascii="Arial" w:eastAsia="Times New Roman" w:hAnsi="Arial" w:cs="Arial"/>
        </w:rPr>
        <w:t>.</w:t>
      </w:r>
    </w:p>
    <w:p w:rsidR="00766E49" w:rsidRPr="009E10EF" w:rsidRDefault="009E10EF" w:rsidP="009E10EF">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5.</w:t>
      </w:r>
      <w:r>
        <w:rPr>
          <w:rFonts w:ascii="Arial" w:eastAsia="Times New Roman" w:hAnsi="Arial" w:cs="Arial"/>
        </w:rPr>
        <w:tab/>
      </w:r>
      <w:r w:rsidR="004B788F">
        <w:rPr>
          <w:rFonts w:ascii="Arial" w:eastAsia="Times New Roman" w:hAnsi="Arial" w:cs="Arial"/>
        </w:rPr>
        <w:t>St</w:t>
      </w:r>
      <w:r w:rsidR="00766E49" w:rsidRPr="009E10EF">
        <w:rPr>
          <w:rFonts w:ascii="Arial" w:eastAsia="Times New Roman" w:hAnsi="Arial" w:cs="Arial"/>
        </w:rPr>
        <w:t>a</w:t>
      </w:r>
      <w:r w:rsidR="004B788F">
        <w:rPr>
          <w:rFonts w:ascii="Arial" w:eastAsia="Times New Roman" w:hAnsi="Arial" w:cs="Arial"/>
        </w:rPr>
        <w:t>lni</w:t>
      </w:r>
      <w:r w:rsidR="00766E49" w:rsidRPr="009E10EF">
        <w:rPr>
          <w:rFonts w:ascii="Arial" w:eastAsia="Times New Roman" w:hAnsi="Arial" w:cs="Arial"/>
        </w:rPr>
        <w:t xml:space="preserve"> </w:t>
      </w:r>
      <w:r w:rsidR="004B788F">
        <w:rPr>
          <w:rFonts w:ascii="Arial" w:eastAsia="Times New Roman" w:hAnsi="Arial" w:cs="Arial"/>
        </w:rPr>
        <w:t>komitet</w:t>
      </w:r>
      <w:r w:rsidR="00766E49" w:rsidRPr="009E10EF">
        <w:rPr>
          <w:rFonts w:ascii="Arial" w:eastAsia="Times New Roman" w:hAnsi="Arial" w:cs="Arial"/>
        </w:rPr>
        <w:t xml:space="preserve"> </w:t>
      </w:r>
      <w:r w:rsidR="004B788F">
        <w:rPr>
          <w:rFonts w:ascii="Arial" w:eastAsia="Times New Roman" w:hAnsi="Arial" w:cs="Arial"/>
        </w:rPr>
        <w:t>m</w:t>
      </w:r>
      <w:r w:rsidR="00766E49" w:rsidRPr="009E10EF">
        <w:rPr>
          <w:rFonts w:ascii="Arial" w:eastAsia="Times New Roman" w:hAnsi="Arial" w:cs="Arial"/>
        </w:rPr>
        <w:t>o</w:t>
      </w:r>
      <w:r w:rsidR="004B788F">
        <w:rPr>
          <w:rFonts w:ascii="Arial" w:eastAsia="Times New Roman" w:hAnsi="Arial" w:cs="Arial"/>
        </w:rPr>
        <w:t>ž</w:t>
      </w:r>
      <w:r w:rsidR="00766E49" w:rsidRPr="009E10EF">
        <w:rPr>
          <w:rFonts w:ascii="Arial" w:eastAsia="Times New Roman" w:hAnsi="Arial" w:cs="Arial"/>
        </w:rPr>
        <w:t xml:space="preserve">e </w:t>
      </w:r>
      <w:r w:rsidR="004B788F">
        <w:rPr>
          <w:rFonts w:ascii="Arial" w:eastAsia="Times New Roman" w:hAnsi="Arial" w:cs="Arial"/>
        </w:rPr>
        <w:t>d</w:t>
      </w:r>
      <w:r w:rsidR="00766E49" w:rsidRPr="009E10EF">
        <w:rPr>
          <w:rFonts w:ascii="Arial" w:eastAsia="Times New Roman" w:hAnsi="Arial" w:cs="Arial"/>
        </w:rPr>
        <w:t>a</w:t>
      </w:r>
      <w:r w:rsidR="004B788F">
        <w:rPr>
          <w:rFonts w:ascii="Arial" w:eastAsia="Times New Roman" w:hAnsi="Arial" w:cs="Arial"/>
        </w:rPr>
        <w:t>v</w:t>
      </w:r>
      <w:r w:rsidR="00766E49" w:rsidRPr="009E10EF">
        <w:rPr>
          <w:rFonts w:ascii="Arial" w:eastAsia="Times New Roman" w:hAnsi="Arial" w:cs="Arial"/>
        </w:rPr>
        <w:t>a</w:t>
      </w:r>
      <w:r w:rsidR="004B788F">
        <w:rPr>
          <w:rFonts w:ascii="Arial" w:eastAsia="Times New Roman" w:hAnsi="Arial" w:cs="Arial"/>
        </w:rPr>
        <w:t>ti</w:t>
      </w:r>
      <w:r w:rsidR="00766E49" w:rsidRPr="009E10EF">
        <w:rPr>
          <w:rFonts w:ascii="Arial" w:eastAsia="Times New Roman" w:hAnsi="Arial" w:cs="Arial"/>
        </w:rPr>
        <w:t xml:space="preserve"> </w:t>
      </w:r>
      <w:r w:rsidR="004B788F">
        <w:rPr>
          <w:rFonts w:ascii="Arial" w:eastAsia="Times New Roman" w:hAnsi="Arial" w:cs="Arial"/>
        </w:rPr>
        <w:t>pr</w:t>
      </w:r>
      <w:r w:rsidR="00766E49" w:rsidRPr="009E10EF">
        <w:rPr>
          <w:rFonts w:ascii="Arial" w:eastAsia="Times New Roman" w:hAnsi="Arial" w:cs="Arial"/>
        </w:rPr>
        <w:t>e</w:t>
      </w:r>
      <w:r w:rsidR="004B788F">
        <w:rPr>
          <w:rFonts w:ascii="Arial" w:eastAsia="Times New Roman" w:hAnsi="Arial" w:cs="Arial"/>
        </w:rPr>
        <w:t>p</w:t>
      </w:r>
      <w:r w:rsidR="00766E49" w:rsidRPr="009E10EF">
        <w:rPr>
          <w:rFonts w:ascii="Arial" w:eastAsia="Times New Roman" w:hAnsi="Arial" w:cs="Arial"/>
        </w:rPr>
        <w:t>o</w:t>
      </w:r>
      <w:r w:rsidR="004B788F">
        <w:rPr>
          <w:rFonts w:ascii="Arial" w:eastAsia="Times New Roman" w:hAnsi="Arial" w:cs="Arial"/>
        </w:rPr>
        <w:t>ruk</w:t>
      </w:r>
      <w:r w:rsidR="00766E49" w:rsidRPr="009E10EF">
        <w:rPr>
          <w:rFonts w:ascii="Arial" w:eastAsia="Times New Roman" w:hAnsi="Arial" w:cs="Arial"/>
        </w:rPr>
        <w:t xml:space="preserve">e </w:t>
      </w:r>
      <w:r w:rsidR="004B788F">
        <w:rPr>
          <w:rFonts w:ascii="Arial" w:eastAsia="Times New Roman" w:hAnsi="Arial" w:cs="Arial"/>
        </w:rPr>
        <w:t>z</w:t>
      </w:r>
      <w:r w:rsidR="00766E49" w:rsidRPr="009E10EF">
        <w:rPr>
          <w:rFonts w:ascii="Arial" w:eastAsia="Times New Roman" w:hAnsi="Arial" w:cs="Arial"/>
        </w:rPr>
        <w:t xml:space="preserve">a </w:t>
      </w:r>
      <w:r w:rsidR="004B788F">
        <w:rPr>
          <w:rFonts w:ascii="Arial" w:eastAsia="Times New Roman" w:hAnsi="Arial" w:cs="Arial"/>
        </w:rPr>
        <w:t>bil</w:t>
      </w:r>
      <w:r w:rsidR="00766E49" w:rsidRPr="009E10EF">
        <w:rPr>
          <w:rFonts w:ascii="Arial" w:eastAsia="Times New Roman" w:hAnsi="Arial" w:cs="Arial"/>
        </w:rPr>
        <w:t xml:space="preserve">o </w:t>
      </w:r>
      <w:r w:rsidR="004B788F">
        <w:rPr>
          <w:rFonts w:ascii="Arial" w:eastAsia="Times New Roman" w:hAnsi="Arial" w:cs="Arial"/>
        </w:rPr>
        <w:t>k</w:t>
      </w:r>
      <w:r w:rsidR="00766E49" w:rsidRPr="009E10EF">
        <w:rPr>
          <w:rFonts w:ascii="Arial" w:eastAsia="Times New Roman" w:hAnsi="Arial" w:cs="Arial"/>
        </w:rPr>
        <w:t xml:space="preserve">oje </w:t>
      </w:r>
      <w:r w:rsidR="004B788F">
        <w:rPr>
          <w:rFonts w:ascii="Arial" w:eastAsia="Times New Roman" w:hAnsi="Arial" w:cs="Arial"/>
        </w:rPr>
        <w:t>pit</w:t>
      </w:r>
      <w:r w:rsidR="00766E49" w:rsidRPr="009E10EF">
        <w:rPr>
          <w:rFonts w:ascii="Arial" w:eastAsia="Times New Roman" w:hAnsi="Arial" w:cs="Arial"/>
        </w:rPr>
        <w:t>a</w:t>
      </w:r>
      <w:r w:rsidR="004B788F">
        <w:rPr>
          <w:rFonts w:ascii="Arial" w:eastAsia="Times New Roman" w:hAnsi="Arial" w:cs="Arial"/>
        </w:rPr>
        <w:t>nj</w:t>
      </w:r>
      <w:r w:rsidR="00766E49" w:rsidRPr="009E10EF">
        <w:rPr>
          <w:rFonts w:ascii="Arial" w:eastAsia="Times New Roman" w:hAnsi="Arial" w:cs="Arial"/>
        </w:rPr>
        <w:t xml:space="preserve">e </w:t>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v</w:t>
      </w:r>
      <w:r w:rsidR="00766E49" w:rsidRPr="009E10EF">
        <w:rPr>
          <w:rFonts w:ascii="Arial" w:eastAsia="Times New Roman" w:hAnsi="Arial" w:cs="Arial"/>
        </w:rPr>
        <w:t>e</w:t>
      </w:r>
      <w:r w:rsidR="004B788F">
        <w:rPr>
          <w:rFonts w:ascii="Arial" w:eastAsia="Times New Roman" w:hAnsi="Arial" w:cs="Arial"/>
        </w:rPr>
        <w:t>zi</w:t>
      </w:r>
      <w:r w:rsidR="00766E49" w:rsidRPr="009E10EF">
        <w:rPr>
          <w:rFonts w:ascii="Arial" w:eastAsia="Times New Roman" w:hAnsi="Arial" w:cs="Arial"/>
        </w:rPr>
        <w:t xml:space="preserve"> </w:t>
      </w:r>
      <w:proofErr w:type="gramStart"/>
      <w:r w:rsidR="004B788F">
        <w:rPr>
          <w:rFonts w:ascii="Arial" w:eastAsia="Times New Roman" w:hAnsi="Arial" w:cs="Arial"/>
        </w:rPr>
        <w:t>s</w:t>
      </w:r>
      <w:r w:rsidR="00766E49" w:rsidRPr="009E10EF">
        <w:rPr>
          <w:rFonts w:ascii="Arial" w:eastAsia="Times New Roman" w:hAnsi="Arial" w:cs="Arial"/>
        </w:rPr>
        <w:t>a</w:t>
      </w:r>
      <w:proofErr w:type="gramEnd"/>
      <w:r w:rsidR="00766E49" w:rsidRPr="009E10EF">
        <w:rPr>
          <w:rFonts w:ascii="Arial" w:eastAsia="Times New Roman" w:hAnsi="Arial" w:cs="Arial"/>
        </w:rPr>
        <w:t xml:space="preserve"> </w:t>
      </w:r>
      <w:r w:rsidR="004B788F">
        <w:rPr>
          <w:rFonts w:ascii="Arial" w:eastAsia="Times New Roman" w:hAnsi="Arial" w:cs="Arial"/>
        </w:rPr>
        <w:t>prim</w:t>
      </w:r>
      <w:r w:rsidR="00766E49" w:rsidRPr="009E10EF">
        <w:rPr>
          <w:rFonts w:ascii="Arial" w:eastAsia="Times New Roman" w:hAnsi="Arial" w:cs="Arial"/>
        </w:rPr>
        <w:t>e</w:t>
      </w:r>
      <w:r w:rsidR="004B788F">
        <w:rPr>
          <w:rFonts w:ascii="Arial" w:eastAsia="Times New Roman" w:hAnsi="Arial" w:cs="Arial"/>
        </w:rPr>
        <w:t>n</w:t>
      </w:r>
      <w:r w:rsidR="00766E49" w:rsidRPr="009E10EF">
        <w:rPr>
          <w:rFonts w:ascii="Arial" w:eastAsia="Times New Roman" w:hAnsi="Arial" w:cs="Arial"/>
        </w:rPr>
        <w:t>o</w:t>
      </w:r>
      <w:r w:rsidR="004B788F">
        <w:rPr>
          <w:rFonts w:ascii="Arial" w:eastAsia="Times New Roman" w:hAnsi="Arial" w:cs="Arial"/>
        </w:rPr>
        <w:t>m</w:t>
      </w:r>
      <w:r w:rsidR="00766E49" w:rsidRPr="009E10EF">
        <w:rPr>
          <w:rFonts w:ascii="Arial" w:eastAsia="Times New Roman" w:hAnsi="Arial" w:cs="Arial"/>
        </w:rPr>
        <w:t xml:space="preserve"> o</w:t>
      </w:r>
      <w:r w:rsidR="004B788F">
        <w:rPr>
          <w:rFonts w:ascii="Arial" w:eastAsia="Times New Roman" w:hAnsi="Arial" w:cs="Arial"/>
        </w:rPr>
        <w:t>v</w:t>
      </w:r>
      <w:r w:rsidR="00766E49" w:rsidRPr="009E10EF">
        <w:rPr>
          <w:rFonts w:ascii="Arial" w:eastAsia="Times New Roman" w:hAnsi="Arial" w:cs="Arial"/>
        </w:rPr>
        <w:t xml:space="preserve">e </w:t>
      </w:r>
      <w:r w:rsidR="004B788F">
        <w:rPr>
          <w:rFonts w:ascii="Arial" w:eastAsia="Times New Roman" w:hAnsi="Arial" w:cs="Arial"/>
        </w:rPr>
        <w:t>K</w:t>
      </w:r>
      <w:r w:rsidR="00766E49" w:rsidRPr="009E10EF">
        <w:rPr>
          <w:rFonts w:ascii="Arial" w:eastAsia="Times New Roman" w:hAnsi="Arial" w:cs="Arial"/>
        </w:rPr>
        <w:t>o</w:t>
      </w:r>
      <w:r w:rsidR="004B788F">
        <w:rPr>
          <w:rFonts w:ascii="Arial" w:eastAsia="Times New Roman" w:hAnsi="Arial" w:cs="Arial"/>
        </w:rPr>
        <w:t>nv</w:t>
      </w:r>
      <w:r w:rsidR="00766E49" w:rsidRPr="009E10EF">
        <w:rPr>
          <w:rFonts w:ascii="Arial" w:eastAsia="Times New Roman" w:hAnsi="Arial" w:cs="Arial"/>
        </w:rPr>
        <w:t>e</w:t>
      </w:r>
      <w:r w:rsidR="004B788F">
        <w:rPr>
          <w:rFonts w:ascii="Arial" w:eastAsia="Times New Roman" w:hAnsi="Arial" w:cs="Arial"/>
        </w:rPr>
        <w:t>nci</w:t>
      </w:r>
      <w:r w:rsidR="00766E49" w:rsidRPr="009E10EF">
        <w:rPr>
          <w:rFonts w:ascii="Arial" w:eastAsia="Times New Roman" w:hAnsi="Arial" w:cs="Arial"/>
        </w:rPr>
        <w:t xml:space="preserve">je </w:t>
      </w:r>
      <w:r w:rsidR="004B788F">
        <w:rPr>
          <w:rFonts w:ascii="Arial" w:eastAsia="Times New Roman" w:hAnsi="Arial" w:cs="Arial"/>
        </w:rPr>
        <w:t>ili</w:t>
      </w:r>
      <w:r w:rsidR="00766E49" w:rsidRPr="009E10EF">
        <w:rPr>
          <w:rFonts w:ascii="Arial" w:eastAsia="Times New Roman" w:hAnsi="Arial" w:cs="Arial"/>
        </w:rPr>
        <w:t xml:space="preserve"> </w:t>
      </w:r>
      <w:r w:rsidR="004B788F">
        <w:rPr>
          <w:rFonts w:ascii="Arial" w:eastAsia="Times New Roman" w:hAnsi="Arial" w:cs="Arial"/>
        </w:rPr>
        <w:t>d</w:t>
      </w:r>
      <w:r w:rsidR="00766E49" w:rsidRPr="009E10EF">
        <w:rPr>
          <w:rFonts w:ascii="Arial" w:eastAsia="Times New Roman" w:hAnsi="Arial" w:cs="Arial"/>
        </w:rPr>
        <w:t>a</w:t>
      </w:r>
      <w:r w:rsidR="004B788F">
        <w:rPr>
          <w:rFonts w:ascii="Arial" w:eastAsia="Times New Roman" w:hAnsi="Arial" w:cs="Arial"/>
        </w:rPr>
        <w:t>v</w:t>
      </w:r>
      <w:r w:rsidR="00766E49" w:rsidRPr="009E10EF">
        <w:rPr>
          <w:rFonts w:ascii="Arial" w:eastAsia="Times New Roman" w:hAnsi="Arial" w:cs="Arial"/>
        </w:rPr>
        <w:t>a</w:t>
      </w:r>
      <w:r w:rsidR="004B788F">
        <w:rPr>
          <w:rFonts w:ascii="Arial" w:eastAsia="Times New Roman" w:hAnsi="Arial" w:cs="Arial"/>
        </w:rPr>
        <w:t>ti</w:t>
      </w:r>
      <w:r w:rsidR="00766E49" w:rsidRPr="009E10EF">
        <w:rPr>
          <w:rFonts w:ascii="Arial" w:eastAsia="Times New Roman" w:hAnsi="Arial" w:cs="Arial"/>
        </w:rPr>
        <w:t xml:space="preserve"> </w:t>
      </w:r>
      <w:r w:rsidR="004B788F">
        <w:rPr>
          <w:rFonts w:ascii="Arial" w:eastAsia="Times New Roman" w:hAnsi="Arial" w:cs="Arial"/>
        </w:rPr>
        <w:t>pr</w:t>
      </w:r>
      <w:r w:rsidR="00766E49" w:rsidRPr="009E10EF">
        <w:rPr>
          <w:rFonts w:ascii="Arial" w:eastAsia="Times New Roman" w:hAnsi="Arial" w:cs="Arial"/>
        </w:rPr>
        <w:t>e</w:t>
      </w:r>
      <w:r w:rsidR="004B788F">
        <w:rPr>
          <w:rFonts w:ascii="Arial" w:eastAsia="Times New Roman" w:hAnsi="Arial" w:cs="Arial"/>
        </w:rPr>
        <w:t>dl</w:t>
      </w:r>
      <w:r w:rsidR="00766E49" w:rsidRPr="009E10EF">
        <w:rPr>
          <w:rFonts w:ascii="Arial" w:eastAsia="Times New Roman" w:hAnsi="Arial" w:cs="Arial"/>
        </w:rPr>
        <w:t>o</w:t>
      </w:r>
      <w:r w:rsidR="004B788F">
        <w:rPr>
          <w:rFonts w:ascii="Arial" w:eastAsia="Times New Roman" w:hAnsi="Arial" w:cs="Arial"/>
        </w:rPr>
        <w:t>g</w:t>
      </w:r>
      <w:r w:rsidR="00766E49" w:rsidRPr="009E10EF">
        <w:rPr>
          <w:rFonts w:ascii="Arial" w:eastAsia="Times New Roman" w:hAnsi="Arial" w:cs="Arial"/>
        </w:rPr>
        <w:t xml:space="preserve">e </w:t>
      </w:r>
      <w:r w:rsidR="004B788F">
        <w:rPr>
          <w:rFonts w:ascii="Arial" w:eastAsia="Times New Roman" w:hAnsi="Arial" w:cs="Arial"/>
        </w:rPr>
        <w:t>z</w:t>
      </w:r>
      <w:r w:rsidR="00766E49" w:rsidRPr="009E10EF">
        <w:rPr>
          <w:rFonts w:ascii="Arial" w:eastAsia="Times New Roman" w:hAnsi="Arial" w:cs="Arial"/>
        </w:rPr>
        <w:t xml:space="preserve">a </w:t>
      </w:r>
      <w:r w:rsidR="004B788F">
        <w:rPr>
          <w:rFonts w:ascii="Arial" w:eastAsia="Times New Roman" w:hAnsi="Arial" w:cs="Arial"/>
        </w:rPr>
        <w:t>izm</w:t>
      </w:r>
      <w:r w:rsidR="00766E49" w:rsidRPr="009E10EF">
        <w:rPr>
          <w:rFonts w:ascii="Arial" w:eastAsia="Times New Roman" w:hAnsi="Arial" w:cs="Arial"/>
        </w:rPr>
        <w:t>e</w:t>
      </w:r>
      <w:r w:rsidR="004B788F">
        <w:rPr>
          <w:rFonts w:ascii="Arial" w:eastAsia="Times New Roman" w:hAnsi="Arial" w:cs="Arial"/>
        </w:rPr>
        <w:t>nu</w:t>
      </w:r>
      <w:r w:rsidR="00766E49" w:rsidRPr="009E10EF">
        <w:rPr>
          <w:rFonts w:ascii="Arial" w:eastAsia="Times New Roman" w:hAnsi="Arial" w:cs="Arial"/>
        </w:rPr>
        <w:t xml:space="preserve"> o</w:t>
      </w:r>
      <w:r w:rsidR="004B788F">
        <w:rPr>
          <w:rFonts w:ascii="Arial" w:eastAsia="Times New Roman" w:hAnsi="Arial" w:cs="Arial"/>
        </w:rPr>
        <w:t>v</w:t>
      </w:r>
      <w:r w:rsidR="00766E49" w:rsidRPr="009E10EF">
        <w:rPr>
          <w:rFonts w:ascii="Arial" w:eastAsia="Times New Roman" w:hAnsi="Arial" w:cs="Arial"/>
        </w:rPr>
        <w:t xml:space="preserve">e </w:t>
      </w:r>
      <w:r w:rsidR="004B788F">
        <w:rPr>
          <w:rFonts w:ascii="Arial" w:eastAsia="Times New Roman" w:hAnsi="Arial" w:cs="Arial"/>
        </w:rPr>
        <w:t>K</w:t>
      </w:r>
      <w:r w:rsidR="00766E49" w:rsidRPr="009E10EF">
        <w:rPr>
          <w:rFonts w:ascii="Arial" w:eastAsia="Times New Roman" w:hAnsi="Arial" w:cs="Arial"/>
        </w:rPr>
        <w:t>o</w:t>
      </w:r>
      <w:r w:rsidR="004B788F">
        <w:rPr>
          <w:rFonts w:ascii="Arial" w:eastAsia="Times New Roman" w:hAnsi="Arial" w:cs="Arial"/>
        </w:rPr>
        <w:t>nv</w:t>
      </w:r>
      <w:r w:rsidR="00766E49" w:rsidRPr="009E10EF">
        <w:rPr>
          <w:rFonts w:ascii="Arial" w:eastAsia="Times New Roman" w:hAnsi="Arial" w:cs="Arial"/>
        </w:rPr>
        <w:t>e</w:t>
      </w:r>
      <w:r w:rsidR="004B788F">
        <w:rPr>
          <w:rFonts w:ascii="Arial" w:eastAsia="Times New Roman" w:hAnsi="Arial" w:cs="Arial"/>
        </w:rPr>
        <w:t>nci</w:t>
      </w:r>
      <w:r w:rsidR="00766E49" w:rsidRPr="009E10EF">
        <w:rPr>
          <w:rFonts w:ascii="Arial" w:eastAsia="Times New Roman" w:hAnsi="Arial" w:cs="Arial"/>
        </w:rPr>
        <w:t xml:space="preserve">je. </w:t>
      </w:r>
      <w:r w:rsidR="004B788F">
        <w:rPr>
          <w:rFonts w:ascii="Arial" w:eastAsia="Times New Roman" w:hAnsi="Arial" w:cs="Arial"/>
        </w:rPr>
        <w:t>Takve</w:t>
      </w:r>
      <w:r w:rsidR="00766E49" w:rsidRPr="009E10EF">
        <w:rPr>
          <w:rFonts w:ascii="Arial" w:eastAsia="Times New Roman" w:hAnsi="Arial" w:cs="Arial"/>
        </w:rPr>
        <w:t xml:space="preserve"> </w:t>
      </w:r>
      <w:r w:rsidR="004B788F">
        <w:rPr>
          <w:rFonts w:ascii="Arial" w:eastAsia="Times New Roman" w:hAnsi="Arial" w:cs="Arial"/>
        </w:rPr>
        <w:t>preporuke</w:t>
      </w:r>
      <w:r w:rsidR="00766E49" w:rsidRPr="009E10EF">
        <w:rPr>
          <w:rFonts w:ascii="Arial" w:eastAsia="Times New Roman" w:hAnsi="Arial" w:cs="Arial"/>
        </w:rPr>
        <w:t xml:space="preserve"> </w:t>
      </w:r>
      <w:proofErr w:type="gramStart"/>
      <w:r w:rsidR="004B788F">
        <w:rPr>
          <w:rFonts w:ascii="Arial" w:eastAsia="Times New Roman" w:hAnsi="Arial" w:cs="Arial"/>
        </w:rPr>
        <w:t>ili</w:t>
      </w:r>
      <w:proofErr w:type="gramEnd"/>
      <w:r w:rsidR="00766E49" w:rsidRPr="009E10EF">
        <w:rPr>
          <w:rFonts w:ascii="Arial" w:eastAsia="Times New Roman" w:hAnsi="Arial" w:cs="Arial"/>
        </w:rPr>
        <w:t xml:space="preserve"> </w:t>
      </w:r>
      <w:r w:rsidR="004B788F">
        <w:rPr>
          <w:rFonts w:ascii="Arial" w:eastAsia="Times New Roman" w:hAnsi="Arial" w:cs="Arial"/>
        </w:rPr>
        <w:t>predlozi</w:t>
      </w:r>
      <w:r w:rsidR="00766E49" w:rsidRPr="009E10EF">
        <w:rPr>
          <w:rFonts w:ascii="Arial" w:eastAsia="Times New Roman" w:hAnsi="Arial" w:cs="Arial"/>
        </w:rPr>
        <w:t xml:space="preserve"> </w:t>
      </w:r>
      <w:r w:rsidR="004B788F">
        <w:rPr>
          <w:rFonts w:ascii="Arial" w:eastAsia="Times New Roman" w:hAnsi="Arial" w:cs="Arial"/>
        </w:rPr>
        <w:t>ć</w:t>
      </w:r>
      <w:r w:rsidR="00766E49" w:rsidRPr="009E10EF">
        <w:rPr>
          <w:rFonts w:ascii="Arial" w:eastAsia="Times New Roman" w:hAnsi="Arial" w:cs="Arial"/>
        </w:rPr>
        <w:t xml:space="preserve">e </w:t>
      </w:r>
      <w:r w:rsidR="004B788F">
        <w:rPr>
          <w:rFonts w:ascii="Arial" w:eastAsia="Times New Roman" w:hAnsi="Arial" w:cs="Arial"/>
        </w:rPr>
        <w:t>biti</w:t>
      </w:r>
      <w:r w:rsidR="00766E49" w:rsidRPr="009E10EF">
        <w:rPr>
          <w:rFonts w:ascii="Arial" w:eastAsia="Times New Roman" w:hAnsi="Arial" w:cs="Arial"/>
        </w:rPr>
        <w:t xml:space="preserve"> </w:t>
      </w:r>
      <w:r w:rsidR="004B788F">
        <w:rPr>
          <w:rFonts w:ascii="Arial" w:eastAsia="Times New Roman" w:hAnsi="Arial" w:cs="Arial"/>
        </w:rPr>
        <w:t>pr</w:t>
      </w:r>
      <w:r w:rsidR="00766E49" w:rsidRPr="009E10EF">
        <w:rPr>
          <w:rFonts w:ascii="Arial" w:eastAsia="Times New Roman" w:hAnsi="Arial" w:cs="Arial"/>
        </w:rPr>
        <w:t>e</w:t>
      </w:r>
      <w:r w:rsidR="004B788F">
        <w:rPr>
          <w:rFonts w:ascii="Arial" w:eastAsia="Times New Roman" w:hAnsi="Arial" w:cs="Arial"/>
        </w:rPr>
        <w:t>n</w:t>
      </w:r>
      <w:r w:rsidR="00766E49" w:rsidRPr="009E10EF">
        <w:rPr>
          <w:rFonts w:ascii="Arial" w:eastAsia="Times New Roman" w:hAnsi="Arial" w:cs="Arial"/>
        </w:rPr>
        <w:t>e</w:t>
      </w:r>
      <w:r w:rsidR="004B788F">
        <w:rPr>
          <w:rFonts w:ascii="Arial" w:eastAsia="Times New Roman" w:hAnsi="Arial" w:cs="Arial"/>
        </w:rPr>
        <w:t>ti</w:t>
      </w:r>
      <w:r w:rsidR="00766E49" w:rsidRPr="009E10EF">
        <w:rPr>
          <w:rFonts w:ascii="Arial" w:eastAsia="Times New Roman" w:hAnsi="Arial" w:cs="Arial"/>
        </w:rPr>
        <w:t xml:space="preserve"> </w:t>
      </w:r>
      <w:r w:rsidR="004B788F">
        <w:rPr>
          <w:rFonts w:ascii="Arial" w:eastAsia="Times New Roman" w:hAnsi="Arial" w:cs="Arial"/>
        </w:rPr>
        <w:t>depozitaru</w:t>
      </w:r>
      <w:r w:rsidR="00766E49" w:rsidRPr="009E10EF">
        <w:rPr>
          <w:rFonts w:ascii="Arial" w:eastAsia="Times New Roman" w:hAnsi="Arial" w:cs="Arial"/>
        </w:rPr>
        <w:t xml:space="preserve"> </w:t>
      </w:r>
      <w:r w:rsidR="004B788F">
        <w:rPr>
          <w:rFonts w:ascii="Arial" w:eastAsia="Times New Roman" w:hAnsi="Arial" w:cs="Arial"/>
        </w:rPr>
        <w:t>k</w:t>
      </w:r>
      <w:r w:rsidR="00766E49" w:rsidRPr="009E10EF">
        <w:rPr>
          <w:rFonts w:ascii="Arial" w:eastAsia="Times New Roman" w:hAnsi="Arial" w:cs="Arial"/>
        </w:rPr>
        <w:t>oj</w:t>
      </w:r>
      <w:r w:rsidR="004B788F">
        <w:rPr>
          <w:rFonts w:ascii="Arial" w:eastAsia="Times New Roman" w:hAnsi="Arial" w:cs="Arial"/>
        </w:rPr>
        <w:t>i</w:t>
      </w:r>
      <w:r w:rsidR="00766E49" w:rsidRPr="009E10EF">
        <w:rPr>
          <w:rFonts w:ascii="Arial" w:eastAsia="Times New Roman" w:hAnsi="Arial" w:cs="Arial"/>
        </w:rPr>
        <w:t xml:space="preserve"> </w:t>
      </w:r>
      <w:r w:rsidR="004B788F">
        <w:rPr>
          <w:rFonts w:ascii="Arial" w:eastAsia="Times New Roman" w:hAnsi="Arial" w:cs="Arial"/>
        </w:rPr>
        <w:t>ć</w:t>
      </w:r>
      <w:r w:rsidR="00766E49" w:rsidRPr="009E10EF">
        <w:rPr>
          <w:rFonts w:ascii="Arial" w:eastAsia="Times New Roman" w:hAnsi="Arial" w:cs="Arial"/>
        </w:rPr>
        <w:t>e o</w:t>
      </w:r>
      <w:r w:rsidR="004B788F">
        <w:rPr>
          <w:rFonts w:ascii="Arial" w:eastAsia="Times New Roman" w:hAnsi="Arial" w:cs="Arial"/>
        </w:rPr>
        <w:t>b</w:t>
      </w:r>
      <w:r w:rsidR="00766E49" w:rsidRPr="009E10EF">
        <w:rPr>
          <w:rFonts w:ascii="Arial" w:eastAsia="Times New Roman" w:hAnsi="Arial" w:cs="Arial"/>
        </w:rPr>
        <w:t>a</w:t>
      </w:r>
      <w:r w:rsidR="004B788F">
        <w:rPr>
          <w:rFonts w:ascii="Arial" w:eastAsia="Times New Roman" w:hAnsi="Arial" w:cs="Arial"/>
        </w:rPr>
        <w:t>v</w:t>
      </w:r>
      <w:r w:rsidR="00766E49" w:rsidRPr="009E10EF">
        <w:rPr>
          <w:rFonts w:ascii="Arial" w:eastAsia="Times New Roman" w:hAnsi="Arial" w:cs="Arial"/>
        </w:rPr>
        <w:t>e</w:t>
      </w:r>
      <w:r w:rsidR="004B788F">
        <w:rPr>
          <w:rFonts w:ascii="Arial" w:eastAsia="Times New Roman" w:hAnsi="Arial" w:cs="Arial"/>
        </w:rPr>
        <w:t>stiti</w:t>
      </w:r>
      <w:r w:rsidR="00766E49" w:rsidRPr="009E10EF">
        <w:rPr>
          <w:rFonts w:ascii="Arial" w:eastAsia="Times New Roman" w:hAnsi="Arial" w:cs="Arial"/>
        </w:rPr>
        <w:t xml:space="preserve"> </w:t>
      </w:r>
      <w:r w:rsidR="004B788F">
        <w:rPr>
          <w:rFonts w:ascii="Arial" w:eastAsia="Times New Roman" w:hAnsi="Arial" w:cs="Arial"/>
        </w:rPr>
        <w:t>sv</w:t>
      </w:r>
      <w:r w:rsidR="00766E49" w:rsidRPr="009E10EF">
        <w:rPr>
          <w:rFonts w:ascii="Arial" w:eastAsia="Times New Roman" w:hAnsi="Arial" w:cs="Arial"/>
        </w:rPr>
        <w:t xml:space="preserve">e </w:t>
      </w:r>
      <w:r w:rsidR="004B788F">
        <w:rPr>
          <w:rFonts w:ascii="Arial" w:eastAsia="Times New Roman" w:hAnsi="Arial" w:cs="Arial"/>
        </w:rPr>
        <w:t>države</w:t>
      </w:r>
      <w:r w:rsidR="00766E49" w:rsidRPr="009E10EF">
        <w:rPr>
          <w:rFonts w:ascii="Arial" w:eastAsia="Times New Roman" w:hAnsi="Arial" w:cs="Arial"/>
        </w:rPr>
        <w:t xml:space="preserve"> </w:t>
      </w:r>
      <w:r w:rsidR="004B788F">
        <w:rPr>
          <w:rFonts w:ascii="Arial" w:eastAsia="Times New Roman" w:hAnsi="Arial" w:cs="Arial"/>
        </w:rPr>
        <w:t>ugovornice</w:t>
      </w:r>
      <w:r w:rsidR="00766E49" w:rsidRPr="009E10EF">
        <w:rPr>
          <w:rFonts w:ascii="Arial" w:eastAsia="Times New Roman" w:hAnsi="Arial" w:cs="Arial"/>
        </w:rPr>
        <w:t>.</w:t>
      </w:r>
    </w:p>
    <w:p w:rsidR="00766E49" w:rsidRPr="009E10EF" w:rsidRDefault="004B788F" w:rsidP="009E10EF">
      <w:pPr>
        <w:pStyle w:val="CLAN"/>
        <w:rPr>
          <w:rFonts w:ascii="Arial" w:hAnsi="Arial" w:cs="Arial"/>
          <w:b w:val="0"/>
          <w:lang w:eastAsia="sr-Latn-CS"/>
        </w:rPr>
      </w:pPr>
      <w:r>
        <w:rPr>
          <w:rFonts w:ascii="Arial" w:hAnsi="Arial" w:cs="Arial"/>
          <w:b w:val="0"/>
          <w:lang w:eastAsia="sr-Latn-CS"/>
        </w:rPr>
        <w:t>Č</w:t>
      </w:r>
      <w:r>
        <w:rPr>
          <w:rFonts w:ascii="Arial" w:hAnsi="Arial" w:cs="Arial"/>
          <w:b w:val="0"/>
          <w:lang w:val="sr-Cyrl-RS" w:eastAsia="sr-Latn-CS"/>
        </w:rPr>
        <w:t>lan</w:t>
      </w:r>
      <w:r w:rsidR="00766E49" w:rsidRPr="009E10EF">
        <w:rPr>
          <w:rFonts w:ascii="Arial" w:hAnsi="Arial" w:cs="Arial"/>
          <w:b w:val="0"/>
          <w:lang w:val="sr-Cyrl-RS" w:eastAsia="sr-Latn-CS"/>
        </w:rPr>
        <w:t xml:space="preserve"> </w:t>
      </w:r>
      <w:r w:rsidR="00766E49" w:rsidRPr="009E10EF">
        <w:rPr>
          <w:rFonts w:ascii="Arial" w:hAnsi="Arial" w:cs="Arial"/>
          <w:b w:val="0"/>
          <w:lang w:eastAsia="sr-Latn-CS"/>
        </w:rPr>
        <w:t>11.</w:t>
      </w:r>
    </w:p>
    <w:p w:rsidR="00766E49" w:rsidRPr="009E10EF" w:rsidRDefault="004B788F" w:rsidP="009E10EF">
      <w:pPr>
        <w:pStyle w:val="CLAN"/>
        <w:rPr>
          <w:rFonts w:ascii="Arial" w:hAnsi="Arial" w:cs="Arial"/>
          <w:b w:val="0"/>
          <w:lang w:eastAsia="sr-Latn-CS"/>
        </w:rPr>
      </w:pPr>
      <w:r>
        <w:rPr>
          <w:rFonts w:ascii="Arial" w:hAnsi="Arial" w:cs="Arial"/>
          <w:b w:val="0"/>
          <w:lang w:eastAsia="sr-Latn-CS"/>
        </w:rPr>
        <w:t>Izm</w:t>
      </w:r>
      <w:r w:rsidR="00766E49" w:rsidRPr="009E10EF">
        <w:rPr>
          <w:rFonts w:ascii="Arial" w:hAnsi="Arial" w:cs="Arial"/>
          <w:b w:val="0"/>
          <w:lang w:eastAsia="sr-Latn-CS"/>
        </w:rPr>
        <w:t>e</w:t>
      </w:r>
      <w:r>
        <w:rPr>
          <w:rFonts w:ascii="Arial" w:hAnsi="Arial" w:cs="Arial"/>
          <w:b w:val="0"/>
          <w:lang w:eastAsia="sr-Latn-CS"/>
        </w:rPr>
        <w:t>n</w:t>
      </w:r>
      <w:r w:rsidR="00766E49" w:rsidRPr="009E10EF">
        <w:rPr>
          <w:rFonts w:ascii="Arial" w:hAnsi="Arial" w:cs="Arial"/>
          <w:b w:val="0"/>
          <w:lang w:eastAsia="sr-Latn-CS"/>
        </w:rPr>
        <w:t xml:space="preserve">a </w:t>
      </w:r>
      <w:r>
        <w:rPr>
          <w:rFonts w:ascii="Arial" w:hAnsi="Arial" w:cs="Arial"/>
          <w:b w:val="0"/>
          <w:lang w:eastAsia="sr-Latn-CS"/>
        </w:rPr>
        <w:t>K</w:t>
      </w:r>
      <w:r w:rsidR="00766E49" w:rsidRPr="009E10EF">
        <w:rPr>
          <w:rFonts w:ascii="Arial" w:hAnsi="Arial" w:cs="Arial"/>
          <w:b w:val="0"/>
          <w:lang w:eastAsia="sr-Latn-CS"/>
        </w:rPr>
        <w:t>o</w:t>
      </w:r>
      <w:r>
        <w:rPr>
          <w:rFonts w:ascii="Arial" w:hAnsi="Arial" w:cs="Arial"/>
          <w:b w:val="0"/>
          <w:lang w:eastAsia="sr-Latn-CS"/>
        </w:rPr>
        <w:t>nv</w:t>
      </w:r>
      <w:r w:rsidR="00766E49" w:rsidRPr="009E10EF">
        <w:rPr>
          <w:rFonts w:ascii="Arial" w:hAnsi="Arial" w:cs="Arial"/>
          <w:b w:val="0"/>
          <w:lang w:eastAsia="sr-Latn-CS"/>
        </w:rPr>
        <w:t>e</w:t>
      </w:r>
      <w:r>
        <w:rPr>
          <w:rFonts w:ascii="Arial" w:hAnsi="Arial" w:cs="Arial"/>
          <w:b w:val="0"/>
          <w:lang w:eastAsia="sr-Latn-CS"/>
        </w:rPr>
        <w:t>nci</w:t>
      </w:r>
      <w:r w:rsidR="00766E49" w:rsidRPr="009E10EF">
        <w:rPr>
          <w:rFonts w:ascii="Arial" w:hAnsi="Arial" w:cs="Arial"/>
          <w:b w:val="0"/>
          <w:lang w:eastAsia="sr-Latn-CS"/>
        </w:rPr>
        <w:t>je</w:t>
      </w:r>
    </w:p>
    <w:p w:rsidR="00766E49" w:rsidRPr="009E10EF" w:rsidRDefault="009E10EF" w:rsidP="008D55E1">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sluč</w:t>
      </w:r>
      <w:r w:rsidR="00766E49" w:rsidRPr="009E10EF">
        <w:rPr>
          <w:rFonts w:ascii="Arial" w:eastAsia="Times New Roman" w:hAnsi="Arial" w:cs="Arial"/>
        </w:rPr>
        <w:t>aj</w:t>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pri</w:t>
      </w:r>
      <w:r w:rsidR="00766E49" w:rsidRPr="009E10EF">
        <w:rPr>
          <w:rFonts w:ascii="Arial" w:eastAsia="Times New Roman" w:hAnsi="Arial" w:cs="Arial"/>
        </w:rPr>
        <w:t>je</w:t>
      </w:r>
      <w:r w:rsidR="004B788F">
        <w:rPr>
          <w:rFonts w:ascii="Arial" w:eastAsia="Times New Roman" w:hAnsi="Arial" w:cs="Arial"/>
        </w:rPr>
        <w:t>m</w:t>
      </w:r>
      <w:r w:rsidR="00766E49" w:rsidRPr="009E10EF">
        <w:rPr>
          <w:rFonts w:ascii="Arial" w:eastAsia="Times New Roman" w:hAnsi="Arial" w:cs="Arial"/>
        </w:rPr>
        <w:t xml:space="preserve">a </w:t>
      </w:r>
      <w:r w:rsidR="004B788F">
        <w:rPr>
          <w:rFonts w:ascii="Arial" w:eastAsia="Times New Roman" w:hAnsi="Arial" w:cs="Arial"/>
        </w:rPr>
        <w:t>pr</w:t>
      </w:r>
      <w:r w:rsidR="00766E49" w:rsidRPr="009E10EF">
        <w:rPr>
          <w:rFonts w:ascii="Arial" w:eastAsia="Times New Roman" w:hAnsi="Arial" w:cs="Arial"/>
        </w:rPr>
        <w:t>e</w:t>
      </w:r>
      <w:r w:rsidR="004B788F">
        <w:rPr>
          <w:rFonts w:ascii="Arial" w:eastAsia="Times New Roman" w:hAnsi="Arial" w:cs="Arial"/>
        </w:rPr>
        <w:t>dl</w:t>
      </w:r>
      <w:r w:rsidR="00766E49" w:rsidRPr="009E10EF">
        <w:rPr>
          <w:rFonts w:ascii="Arial" w:eastAsia="Times New Roman" w:hAnsi="Arial" w:cs="Arial"/>
        </w:rPr>
        <w:t>o</w:t>
      </w:r>
      <w:r w:rsidR="004B788F">
        <w:rPr>
          <w:rFonts w:ascii="Arial" w:eastAsia="Times New Roman" w:hAnsi="Arial" w:cs="Arial"/>
        </w:rPr>
        <w:t>g</w:t>
      </w:r>
      <w:r w:rsidR="00766E49" w:rsidRPr="009E10EF">
        <w:rPr>
          <w:rFonts w:ascii="Arial" w:eastAsia="Times New Roman" w:hAnsi="Arial" w:cs="Arial"/>
        </w:rPr>
        <w:t xml:space="preserve">a </w:t>
      </w:r>
      <w:r w:rsidR="004B788F">
        <w:rPr>
          <w:rFonts w:ascii="Arial" w:eastAsia="Times New Roman" w:hAnsi="Arial" w:cs="Arial"/>
        </w:rPr>
        <w:t>St</w:t>
      </w:r>
      <w:r w:rsidR="00766E49" w:rsidRPr="009E10EF">
        <w:rPr>
          <w:rFonts w:ascii="Arial" w:eastAsia="Times New Roman" w:hAnsi="Arial" w:cs="Arial"/>
        </w:rPr>
        <w:t>a</w:t>
      </w:r>
      <w:r w:rsidR="004B788F">
        <w:rPr>
          <w:rFonts w:ascii="Arial" w:eastAsia="Times New Roman" w:hAnsi="Arial" w:cs="Arial"/>
        </w:rPr>
        <w:t>ln</w:t>
      </w:r>
      <w:r w:rsidR="00766E49" w:rsidRPr="009E10EF">
        <w:rPr>
          <w:rFonts w:ascii="Arial" w:eastAsia="Times New Roman" w:hAnsi="Arial" w:cs="Arial"/>
        </w:rPr>
        <w:t>o</w:t>
      </w:r>
      <w:r w:rsidR="004B788F">
        <w:rPr>
          <w:rFonts w:ascii="Arial" w:eastAsia="Times New Roman" w:hAnsi="Arial" w:cs="Arial"/>
        </w:rPr>
        <w:t>g</w:t>
      </w:r>
      <w:r w:rsidR="00766E49" w:rsidRPr="009E10EF">
        <w:rPr>
          <w:rFonts w:ascii="Arial" w:eastAsia="Times New Roman" w:hAnsi="Arial" w:cs="Arial"/>
        </w:rPr>
        <w:t xml:space="preserve"> </w:t>
      </w:r>
      <w:r w:rsidR="004B788F">
        <w:rPr>
          <w:rFonts w:ascii="Arial" w:eastAsia="Times New Roman" w:hAnsi="Arial" w:cs="Arial"/>
          <w:lang w:val="sr-Cyrl-RS"/>
        </w:rPr>
        <w:t>komiteta</w:t>
      </w:r>
      <w:r w:rsidR="00766E49" w:rsidRPr="009E10EF">
        <w:rPr>
          <w:rFonts w:ascii="Arial" w:eastAsia="Times New Roman" w:hAnsi="Arial" w:cs="Arial"/>
          <w:lang w:val="sr-Cyrl-RS"/>
        </w:rPr>
        <w:t xml:space="preserve"> </w:t>
      </w:r>
      <w:r w:rsidR="004B788F">
        <w:rPr>
          <w:rFonts w:ascii="Arial" w:eastAsia="Times New Roman" w:hAnsi="Arial" w:cs="Arial"/>
        </w:rPr>
        <w:t>z</w:t>
      </w:r>
      <w:r w:rsidR="00766E49" w:rsidRPr="009E10EF">
        <w:rPr>
          <w:rFonts w:ascii="Arial" w:eastAsia="Times New Roman" w:hAnsi="Arial" w:cs="Arial"/>
        </w:rPr>
        <w:t xml:space="preserve">a </w:t>
      </w:r>
      <w:r w:rsidR="004B788F">
        <w:rPr>
          <w:rFonts w:ascii="Arial" w:eastAsia="Times New Roman" w:hAnsi="Arial" w:cs="Arial"/>
        </w:rPr>
        <w:t>izm</w:t>
      </w:r>
      <w:r w:rsidR="00766E49" w:rsidRPr="009E10EF">
        <w:rPr>
          <w:rFonts w:ascii="Arial" w:eastAsia="Times New Roman" w:hAnsi="Arial" w:cs="Arial"/>
        </w:rPr>
        <w:t>e</w:t>
      </w:r>
      <w:r w:rsidR="004B788F">
        <w:rPr>
          <w:rFonts w:ascii="Arial" w:eastAsia="Times New Roman" w:hAnsi="Arial" w:cs="Arial"/>
        </w:rPr>
        <w:t>nu</w:t>
      </w:r>
      <w:r w:rsidR="00766E49" w:rsidRPr="009E10EF">
        <w:rPr>
          <w:rFonts w:ascii="Arial" w:eastAsia="Times New Roman" w:hAnsi="Arial" w:cs="Arial"/>
        </w:rPr>
        <w:t xml:space="preserve"> </w:t>
      </w:r>
      <w:r w:rsidR="004B788F">
        <w:rPr>
          <w:rFonts w:ascii="Arial" w:eastAsia="Times New Roman" w:hAnsi="Arial" w:cs="Arial"/>
          <w:lang w:val="sr-Cyrl-RS"/>
        </w:rPr>
        <w:t>č</w:t>
      </w:r>
      <w:r w:rsidR="004B788F">
        <w:rPr>
          <w:rFonts w:ascii="Arial" w:eastAsia="Times New Roman" w:hAnsi="Arial" w:cs="Arial"/>
        </w:rPr>
        <w:t>l</w:t>
      </w:r>
      <w:r w:rsidR="00766E49" w:rsidRPr="009E10EF">
        <w:rPr>
          <w:rFonts w:ascii="Arial" w:eastAsia="Times New Roman" w:hAnsi="Arial" w:cs="Arial"/>
        </w:rPr>
        <w:t>a</w:t>
      </w:r>
      <w:r w:rsidR="004B788F">
        <w:rPr>
          <w:rFonts w:ascii="Arial" w:eastAsia="Times New Roman" w:hAnsi="Arial" w:cs="Arial"/>
        </w:rPr>
        <w:t>n</w:t>
      </w:r>
      <w:r w:rsidR="00766E49" w:rsidRPr="009E10EF">
        <w:rPr>
          <w:rFonts w:ascii="Arial" w:eastAsia="Times New Roman" w:hAnsi="Arial" w:cs="Arial"/>
        </w:rPr>
        <w:t>o</w:t>
      </w:r>
      <w:r w:rsidR="004B788F">
        <w:rPr>
          <w:rFonts w:ascii="Arial" w:eastAsia="Times New Roman" w:hAnsi="Arial" w:cs="Arial"/>
        </w:rPr>
        <w:t>v</w:t>
      </w:r>
      <w:r w:rsidR="00766E49" w:rsidRPr="009E10EF">
        <w:rPr>
          <w:rFonts w:ascii="Arial" w:eastAsia="Times New Roman" w:hAnsi="Arial" w:cs="Arial"/>
        </w:rPr>
        <w:t xml:space="preserve">a </w:t>
      </w:r>
      <w:r w:rsidR="004B788F">
        <w:rPr>
          <w:rFonts w:ascii="Arial" w:eastAsia="Times New Roman" w:hAnsi="Arial" w:cs="Arial"/>
        </w:rPr>
        <w:t>K</w:t>
      </w:r>
      <w:r w:rsidR="00766E49" w:rsidRPr="009E10EF">
        <w:rPr>
          <w:rFonts w:ascii="Arial" w:eastAsia="Times New Roman" w:hAnsi="Arial" w:cs="Arial"/>
        </w:rPr>
        <w:t>o</w:t>
      </w:r>
      <w:r w:rsidR="004B788F">
        <w:rPr>
          <w:rFonts w:ascii="Arial" w:eastAsia="Times New Roman" w:hAnsi="Arial" w:cs="Arial"/>
        </w:rPr>
        <w:t>nv</w:t>
      </w:r>
      <w:r w:rsidR="00766E49" w:rsidRPr="009E10EF">
        <w:rPr>
          <w:rFonts w:ascii="Arial" w:eastAsia="Times New Roman" w:hAnsi="Arial" w:cs="Arial"/>
        </w:rPr>
        <w:t>e</w:t>
      </w:r>
      <w:r w:rsidR="004B788F">
        <w:rPr>
          <w:rFonts w:ascii="Arial" w:eastAsia="Times New Roman" w:hAnsi="Arial" w:cs="Arial"/>
        </w:rPr>
        <w:t>nci</w:t>
      </w:r>
      <w:r w:rsidR="00766E49" w:rsidRPr="009E10EF">
        <w:rPr>
          <w:rFonts w:ascii="Arial" w:eastAsia="Times New Roman" w:hAnsi="Arial" w:cs="Arial"/>
        </w:rPr>
        <w:t xml:space="preserve">je, </w:t>
      </w:r>
      <w:proofErr w:type="gramStart"/>
      <w:r w:rsidR="004B788F">
        <w:rPr>
          <w:rFonts w:ascii="Arial" w:eastAsia="Times New Roman" w:hAnsi="Arial" w:cs="Arial"/>
        </w:rPr>
        <w:t>ili</w:t>
      </w:r>
      <w:proofErr w:type="gramEnd"/>
      <w:r w:rsidR="00766E49" w:rsidRPr="009E10EF">
        <w:rPr>
          <w:rFonts w:ascii="Arial" w:eastAsia="Times New Roman" w:hAnsi="Arial" w:cs="Arial"/>
        </w:rPr>
        <w:t xml:space="preserve"> </w:t>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sluč</w:t>
      </w:r>
      <w:r w:rsidR="00766E49" w:rsidRPr="009E10EF">
        <w:rPr>
          <w:rFonts w:ascii="Arial" w:eastAsia="Times New Roman" w:hAnsi="Arial" w:cs="Arial"/>
        </w:rPr>
        <w:t>aj</w:t>
      </w:r>
      <w:r w:rsidR="004B788F">
        <w:rPr>
          <w:rFonts w:ascii="Arial" w:eastAsia="Times New Roman" w:hAnsi="Arial" w:cs="Arial"/>
        </w:rPr>
        <w:t>u</w:t>
      </w:r>
      <w:r w:rsidR="00766E49" w:rsidRPr="009E10EF">
        <w:rPr>
          <w:rFonts w:ascii="Arial" w:eastAsia="Times New Roman" w:hAnsi="Arial" w:cs="Arial"/>
        </w:rPr>
        <w:t xml:space="preserve"> </w:t>
      </w:r>
      <w:r w:rsidR="004B788F">
        <w:rPr>
          <w:rFonts w:ascii="Arial" w:eastAsia="Times New Roman" w:hAnsi="Arial" w:cs="Arial"/>
        </w:rPr>
        <w:t>pr</w:t>
      </w:r>
      <w:r w:rsidR="00766E49" w:rsidRPr="009E10EF">
        <w:rPr>
          <w:rFonts w:ascii="Arial" w:eastAsia="Times New Roman" w:hAnsi="Arial" w:cs="Arial"/>
        </w:rPr>
        <w:t>e</w:t>
      </w:r>
      <w:r w:rsidR="004B788F">
        <w:rPr>
          <w:rFonts w:ascii="Arial" w:eastAsia="Times New Roman" w:hAnsi="Arial" w:cs="Arial"/>
        </w:rPr>
        <w:t>dl</w:t>
      </w:r>
      <w:r w:rsidR="00766E49" w:rsidRPr="009E10EF">
        <w:rPr>
          <w:rFonts w:ascii="Arial" w:eastAsia="Times New Roman" w:hAnsi="Arial" w:cs="Arial"/>
        </w:rPr>
        <w:t>o</w:t>
      </w:r>
      <w:r w:rsidR="004B788F">
        <w:rPr>
          <w:rFonts w:ascii="Arial" w:eastAsia="Times New Roman" w:hAnsi="Arial" w:cs="Arial"/>
        </w:rPr>
        <w:t>g</w:t>
      </w:r>
      <w:r w:rsidR="00766E49" w:rsidRPr="009E10EF">
        <w:rPr>
          <w:rFonts w:ascii="Arial" w:eastAsia="Times New Roman" w:hAnsi="Arial" w:cs="Arial"/>
        </w:rPr>
        <w:t xml:space="preserve">a </w:t>
      </w:r>
      <w:r w:rsidR="004B788F">
        <w:rPr>
          <w:rFonts w:ascii="Arial" w:eastAsia="Times New Roman" w:hAnsi="Arial" w:cs="Arial"/>
        </w:rPr>
        <w:t>z</w:t>
      </w:r>
      <w:r w:rsidR="00766E49" w:rsidRPr="009E10EF">
        <w:rPr>
          <w:rFonts w:ascii="Arial" w:eastAsia="Times New Roman" w:hAnsi="Arial" w:cs="Arial"/>
        </w:rPr>
        <w:t xml:space="preserve">a </w:t>
      </w:r>
      <w:r w:rsidR="004B788F">
        <w:rPr>
          <w:rFonts w:ascii="Arial" w:eastAsia="Times New Roman" w:hAnsi="Arial" w:cs="Arial"/>
        </w:rPr>
        <w:t>izm</w:t>
      </w:r>
      <w:r w:rsidR="00766E49" w:rsidRPr="009E10EF">
        <w:rPr>
          <w:rFonts w:ascii="Arial" w:eastAsia="Times New Roman" w:hAnsi="Arial" w:cs="Arial"/>
        </w:rPr>
        <w:t>e</w:t>
      </w:r>
      <w:r w:rsidR="004B788F">
        <w:rPr>
          <w:rFonts w:ascii="Arial" w:eastAsia="Times New Roman" w:hAnsi="Arial" w:cs="Arial"/>
        </w:rPr>
        <w:t>nu</w:t>
      </w:r>
      <w:r w:rsidR="00766E49" w:rsidRPr="009E10EF">
        <w:rPr>
          <w:rFonts w:ascii="Arial" w:eastAsia="Times New Roman" w:hAnsi="Arial" w:cs="Arial"/>
        </w:rPr>
        <w:t xml:space="preserve"> </w:t>
      </w:r>
      <w:r w:rsidR="004B788F">
        <w:rPr>
          <w:rFonts w:ascii="Arial" w:eastAsia="Times New Roman" w:hAnsi="Arial" w:cs="Arial"/>
        </w:rPr>
        <w:t>K</w:t>
      </w:r>
      <w:r w:rsidR="00766E49" w:rsidRPr="009E10EF">
        <w:rPr>
          <w:rFonts w:ascii="Arial" w:eastAsia="Times New Roman" w:hAnsi="Arial" w:cs="Arial"/>
        </w:rPr>
        <w:t>o</w:t>
      </w:r>
      <w:r w:rsidR="004B788F">
        <w:rPr>
          <w:rFonts w:ascii="Arial" w:eastAsia="Times New Roman" w:hAnsi="Arial" w:cs="Arial"/>
        </w:rPr>
        <w:t>nv</w:t>
      </w:r>
      <w:r w:rsidR="00766E49" w:rsidRPr="009E10EF">
        <w:rPr>
          <w:rFonts w:ascii="Arial" w:eastAsia="Times New Roman" w:hAnsi="Arial" w:cs="Arial"/>
        </w:rPr>
        <w:t>e</w:t>
      </w:r>
      <w:r w:rsidR="004B788F">
        <w:rPr>
          <w:rFonts w:ascii="Arial" w:eastAsia="Times New Roman" w:hAnsi="Arial" w:cs="Arial"/>
        </w:rPr>
        <w:t>nci</w:t>
      </w:r>
      <w:r w:rsidR="00766E49" w:rsidRPr="009E10EF">
        <w:rPr>
          <w:rFonts w:ascii="Arial" w:eastAsia="Times New Roman" w:hAnsi="Arial" w:cs="Arial"/>
        </w:rPr>
        <w:t xml:space="preserve">je </w:t>
      </w:r>
      <w:r w:rsidR="004B788F">
        <w:rPr>
          <w:rFonts w:ascii="Arial" w:eastAsia="Times New Roman" w:hAnsi="Arial" w:cs="Arial"/>
        </w:rPr>
        <w:t>k</w:t>
      </w:r>
      <w:r w:rsidR="00766E49" w:rsidRPr="009E10EF">
        <w:rPr>
          <w:rFonts w:ascii="Arial" w:eastAsia="Times New Roman" w:hAnsi="Arial" w:cs="Arial"/>
        </w:rPr>
        <w:t>oj</w:t>
      </w:r>
      <w:r w:rsidR="004B788F">
        <w:rPr>
          <w:rFonts w:ascii="Arial" w:eastAsia="Times New Roman" w:hAnsi="Arial" w:cs="Arial"/>
        </w:rPr>
        <w:t>i</w:t>
      </w:r>
      <w:r w:rsidR="00766E49" w:rsidRPr="009E10EF">
        <w:rPr>
          <w:rFonts w:ascii="Arial" w:eastAsia="Times New Roman" w:hAnsi="Arial" w:cs="Arial"/>
        </w:rPr>
        <w:t xml:space="preserve"> je </w:t>
      </w:r>
      <w:r w:rsidR="004B788F">
        <w:rPr>
          <w:rFonts w:ascii="Arial" w:eastAsia="Times New Roman" w:hAnsi="Arial" w:cs="Arial"/>
        </w:rPr>
        <w:t>uputil</w:t>
      </w:r>
      <w:r w:rsidR="00766E49" w:rsidRPr="009E10EF">
        <w:rPr>
          <w:rFonts w:ascii="Arial" w:eastAsia="Times New Roman" w:hAnsi="Arial" w:cs="Arial"/>
        </w:rPr>
        <w:t xml:space="preserve">a </w:t>
      </w:r>
      <w:r w:rsidR="004B788F">
        <w:rPr>
          <w:rFonts w:ascii="Arial" w:eastAsia="Times New Roman" w:hAnsi="Arial" w:cs="Arial"/>
        </w:rPr>
        <w:t>n</w:t>
      </w:r>
      <w:r w:rsidR="00766E49" w:rsidRPr="009E10EF">
        <w:rPr>
          <w:rFonts w:ascii="Arial" w:eastAsia="Times New Roman" w:hAnsi="Arial" w:cs="Arial"/>
        </w:rPr>
        <w:t>e</w:t>
      </w:r>
      <w:r w:rsidR="004B788F">
        <w:rPr>
          <w:rFonts w:ascii="Arial" w:eastAsia="Times New Roman" w:hAnsi="Arial" w:cs="Arial"/>
        </w:rPr>
        <w:t>k</w:t>
      </w:r>
      <w:r w:rsidR="00766E49" w:rsidRPr="009E10EF">
        <w:rPr>
          <w:rFonts w:ascii="Arial" w:eastAsia="Times New Roman" w:hAnsi="Arial" w:cs="Arial"/>
        </w:rPr>
        <w:t xml:space="preserve">a </w:t>
      </w:r>
      <w:r w:rsidR="004B788F">
        <w:rPr>
          <w:rFonts w:ascii="Arial" w:eastAsia="Times New Roman" w:hAnsi="Arial" w:cs="Arial"/>
          <w:lang w:val="sr-Cyrl-RS"/>
        </w:rPr>
        <w:t>država</w:t>
      </w:r>
      <w:r w:rsidR="00766E49" w:rsidRPr="009E10EF">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9E10EF">
        <w:rPr>
          <w:rFonts w:ascii="Arial" w:eastAsia="Times New Roman" w:hAnsi="Arial" w:cs="Arial"/>
        </w:rPr>
        <w:t xml:space="preserve">, </w:t>
      </w:r>
      <w:r w:rsidR="004B788F">
        <w:rPr>
          <w:rFonts w:ascii="Arial" w:eastAsia="Times New Roman" w:hAnsi="Arial" w:cs="Arial"/>
          <w:lang w:val="sr-Cyrl-RS"/>
        </w:rPr>
        <w:t>depozitar</w:t>
      </w:r>
      <w:r w:rsidR="00766E49" w:rsidRPr="009E10EF">
        <w:rPr>
          <w:rFonts w:ascii="Arial" w:eastAsia="Times New Roman" w:hAnsi="Arial" w:cs="Arial"/>
        </w:rPr>
        <w:t xml:space="preserve"> </w:t>
      </w:r>
      <w:r w:rsidR="004B788F">
        <w:rPr>
          <w:rFonts w:ascii="Arial" w:eastAsia="Times New Roman" w:hAnsi="Arial" w:cs="Arial"/>
        </w:rPr>
        <w:t>ć</w:t>
      </w:r>
      <w:r w:rsidR="00766E49" w:rsidRPr="009E10EF">
        <w:rPr>
          <w:rFonts w:ascii="Arial" w:eastAsia="Times New Roman" w:hAnsi="Arial" w:cs="Arial"/>
        </w:rPr>
        <w:t xml:space="preserve">e </w:t>
      </w:r>
      <w:r w:rsidR="004B788F">
        <w:rPr>
          <w:rFonts w:ascii="Arial" w:eastAsia="Times New Roman" w:hAnsi="Arial" w:cs="Arial"/>
        </w:rPr>
        <w:t>p</w:t>
      </w:r>
      <w:r w:rsidR="00766E49" w:rsidRPr="009E10EF">
        <w:rPr>
          <w:rFonts w:ascii="Arial" w:eastAsia="Times New Roman" w:hAnsi="Arial" w:cs="Arial"/>
        </w:rPr>
        <w:t>o</w:t>
      </w:r>
      <w:r w:rsidR="004B788F">
        <w:rPr>
          <w:rFonts w:ascii="Arial" w:eastAsia="Times New Roman" w:hAnsi="Arial" w:cs="Arial"/>
        </w:rPr>
        <w:t>dn</w:t>
      </w:r>
      <w:r w:rsidR="00766E49" w:rsidRPr="009E10EF">
        <w:rPr>
          <w:rFonts w:ascii="Arial" w:eastAsia="Times New Roman" w:hAnsi="Arial" w:cs="Arial"/>
        </w:rPr>
        <w:t>e</w:t>
      </w:r>
      <w:r w:rsidR="004B788F">
        <w:rPr>
          <w:rFonts w:ascii="Arial" w:eastAsia="Times New Roman" w:hAnsi="Arial" w:cs="Arial"/>
        </w:rPr>
        <w:t>ti</w:t>
      </w:r>
      <w:r w:rsidR="00766E49" w:rsidRPr="009E10EF">
        <w:rPr>
          <w:rFonts w:ascii="Arial" w:eastAsia="Times New Roman" w:hAnsi="Arial" w:cs="Arial"/>
        </w:rPr>
        <w:t xml:space="preserve"> </w:t>
      </w:r>
      <w:r w:rsidR="004B788F">
        <w:rPr>
          <w:rFonts w:ascii="Arial" w:eastAsia="Times New Roman" w:hAnsi="Arial" w:cs="Arial"/>
        </w:rPr>
        <w:t>t</w:t>
      </w:r>
      <w:r w:rsidR="00766E49" w:rsidRPr="009E10EF">
        <w:rPr>
          <w:rFonts w:ascii="Arial" w:eastAsia="Times New Roman" w:hAnsi="Arial" w:cs="Arial"/>
        </w:rPr>
        <w:t>a</w:t>
      </w:r>
      <w:r w:rsidR="004B788F">
        <w:rPr>
          <w:rFonts w:ascii="Arial" w:eastAsia="Times New Roman" w:hAnsi="Arial" w:cs="Arial"/>
        </w:rPr>
        <w:t>kv</w:t>
      </w:r>
      <w:r w:rsidR="00766E49" w:rsidRPr="009E10EF">
        <w:rPr>
          <w:rFonts w:ascii="Arial" w:eastAsia="Times New Roman" w:hAnsi="Arial" w:cs="Arial"/>
        </w:rPr>
        <w:t xml:space="preserve">e </w:t>
      </w:r>
      <w:r w:rsidR="004B788F">
        <w:rPr>
          <w:rFonts w:ascii="Arial" w:eastAsia="Times New Roman" w:hAnsi="Arial" w:cs="Arial"/>
        </w:rPr>
        <w:t>pr</w:t>
      </w:r>
      <w:r w:rsidR="00766E49" w:rsidRPr="009E10EF">
        <w:rPr>
          <w:rFonts w:ascii="Arial" w:eastAsia="Times New Roman" w:hAnsi="Arial" w:cs="Arial"/>
        </w:rPr>
        <w:t>e</w:t>
      </w:r>
      <w:r w:rsidR="004B788F">
        <w:rPr>
          <w:rFonts w:ascii="Arial" w:eastAsia="Times New Roman" w:hAnsi="Arial" w:cs="Arial"/>
        </w:rPr>
        <w:t>dl</w:t>
      </w:r>
      <w:r w:rsidR="00766E49" w:rsidRPr="009E10EF">
        <w:rPr>
          <w:rFonts w:ascii="Arial" w:eastAsia="Times New Roman" w:hAnsi="Arial" w:cs="Arial"/>
        </w:rPr>
        <w:t>o</w:t>
      </w:r>
      <w:r w:rsidR="004B788F">
        <w:rPr>
          <w:rFonts w:ascii="Arial" w:eastAsia="Times New Roman" w:hAnsi="Arial" w:cs="Arial"/>
        </w:rPr>
        <w:t>g</w:t>
      </w:r>
      <w:r w:rsidR="00766E49" w:rsidRPr="009E10EF">
        <w:rPr>
          <w:rFonts w:ascii="Arial" w:eastAsia="Times New Roman" w:hAnsi="Arial" w:cs="Arial"/>
        </w:rPr>
        <w:t xml:space="preserve">e </w:t>
      </w:r>
      <w:r w:rsidR="004B788F">
        <w:rPr>
          <w:rFonts w:ascii="Arial" w:eastAsia="Times New Roman" w:hAnsi="Arial" w:cs="Arial"/>
        </w:rPr>
        <w:t>svim</w:t>
      </w:r>
      <w:r w:rsidR="00766E49" w:rsidRPr="009E10EF">
        <w:rPr>
          <w:rFonts w:ascii="Arial" w:eastAsia="Times New Roman" w:hAnsi="Arial" w:cs="Arial"/>
        </w:rPr>
        <w:t xml:space="preserve"> </w:t>
      </w:r>
      <w:r w:rsidR="004B788F">
        <w:rPr>
          <w:rFonts w:ascii="Arial" w:eastAsia="Times New Roman" w:hAnsi="Arial" w:cs="Arial"/>
          <w:lang w:val="sr-Cyrl-RS"/>
        </w:rPr>
        <w:t>državama</w:t>
      </w:r>
      <w:r w:rsidR="00766E49" w:rsidRPr="009E10EF">
        <w:rPr>
          <w:rFonts w:ascii="Arial" w:eastAsia="Times New Roman" w:hAnsi="Arial" w:cs="Arial"/>
          <w:lang w:val="sr-Cyrl-RS"/>
        </w:rPr>
        <w:t xml:space="preserve"> </w:t>
      </w:r>
      <w:r w:rsidR="004B788F">
        <w:rPr>
          <w:rFonts w:ascii="Arial" w:eastAsia="Times New Roman" w:hAnsi="Arial" w:cs="Arial"/>
          <w:lang w:val="sr-Cyrl-RS"/>
        </w:rPr>
        <w:t>ugovornicama</w:t>
      </w:r>
      <w:r w:rsidR="00766E49" w:rsidRPr="009E10EF">
        <w:rPr>
          <w:rFonts w:ascii="Arial" w:eastAsia="Times New Roman" w:hAnsi="Arial" w:cs="Arial"/>
          <w:lang w:val="sr-Cyrl-RS"/>
        </w:rPr>
        <w:t xml:space="preserve"> </w:t>
      </w:r>
      <w:r w:rsidR="004B788F">
        <w:rPr>
          <w:rFonts w:ascii="Arial" w:eastAsia="Times New Roman" w:hAnsi="Arial" w:cs="Arial"/>
        </w:rPr>
        <w:t>r</w:t>
      </w:r>
      <w:r w:rsidR="00766E49" w:rsidRPr="009E10EF">
        <w:rPr>
          <w:rFonts w:ascii="Arial" w:eastAsia="Times New Roman" w:hAnsi="Arial" w:cs="Arial"/>
        </w:rPr>
        <w:t>a</w:t>
      </w:r>
      <w:r w:rsidR="004B788F">
        <w:rPr>
          <w:rFonts w:ascii="Arial" w:eastAsia="Times New Roman" w:hAnsi="Arial" w:cs="Arial"/>
        </w:rPr>
        <w:t>di</w:t>
      </w:r>
      <w:r w:rsidR="00766E49" w:rsidRPr="009E10EF">
        <w:rPr>
          <w:rFonts w:ascii="Arial" w:eastAsia="Times New Roman" w:hAnsi="Arial" w:cs="Arial"/>
        </w:rPr>
        <w:t xml:space="preserve"> </w:t>
      </w:r>
      <w:r w:rsidR="004B788F">
        <w:rPr>
          <w:rFonts w:ascii="Arial" w:eastAsia="Times New Roman" w:hAnsi="Arial" w:cs="Arial"/>
        </w:rPr>
        <w:t>prihv</w:t>
      </w:r>
      <w:r w:rsidR="00766E49" w:rsidRPr="009E10EF">
        <w:rPr>
          <w:rFonts w:ascii="Arial" w:eastAsia="Times New Roman" w:hAnsi="Arial" w:cs="Arial"/>
        </w:rPr>
        <w:t>a</w:t>
      </w:r>
      <w:r w:rsidR="004B788F">
        <w:rPr>
          <w:rFonts w:ascii="Arial" w:eastAsia="Times New Roman" w:hAnsi="Arial" w:cs="Arial"/>
        </w:rPr>
        <w:t>t</w:t>
      </w:r>
      <w:r w:rsidR="00766E49" w:rsidRPr="009E10EF">
        <w:rPr>
          <w:rFonts w:ascii="Arial" w:eastAsia="Times New Roman" w:hAnsi="Arial" w:cs="Arial"/>
        </w:rPr>
        <w:t>a</w:t>
      </w:r>
      <w:r w:rsidR="004B788F">
        <w:rPr>
          <w:rFonts w:ascii="Arial" w:eastAsia="Times New Roman" w:hAnsi="Arial" w:cs="Arial"/>
        </w:rPr>
        <w:t>nj</w:t>
      </w:r>
      <w:r w:rsidR="00766E49" w:rsidRPr="009E10EF">
        <w:rPr>
          <w:rFonts w:ascii="Arial" w:eastAsia="Times New Roman" w:hAnsi="Arial" w:cs="Arial"/>
        </w:rPr>
        <w:t>a.</w:t>
      </w:r>
    </w:p>
    <w:p w:rsidR="00766E49" w:rsidRPr="009E10EF" w:rsidRDefault="00766E49" w:rsidP="009E10EF">
      <w:pPr>
        <w:tabs>
          <w:tab w:val="left" w:pos="720"/>
        </w:tabs>
        <w:spacing w:after="120" w:line="240" w:lineRule="auto"/>
        <w:ind w:left="284" w:firstLine="720"/>
        <w:jc w:val="both"/>
        <w:rPr>
          <w:rFonts w:ascii="Arial" w:eastAsia="Times New Roman" w:hAnsi="Arial" w:cs="Arial"/>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ind w:firstLine="360"/>
        <w:jc w:val="both"/>
        <w:rPr>
          <w:rFonts w:ascii="Calibri" w:eastAsia="Times New Roman" w:hAnsi="Calibri"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8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2.</w:t>
      </w:r>
      <w:r>
        <w:rPr>
          <w:rFonts w:ascii="Arial" w:eastAsia="Times New Roman" w:hAnsi="Arial" w:cs="Arial"/>
        </w:rPr>
        <w:tab/>
      </w:r>
      <w:r w:rsidR="004B788F">
        <w:rPr>
          <w:rFonts w:ascii="Arial" w:eastAsia="Times New Roman" w:hAnsi="Arial" w:cs="Arial"/>
        </w:rPr>
        <w:t>Uk</w:t>
      </w:r>
      <w:r w:rsidR="00766E49" w:rsidRPr="00271F43">
        <w:rPr>
          <w:rFonts w:ascii="Arial" w:eastAsia="Times New Roman" w:hAnsi="Arial" w:cs="Arial"/>
        </w:rPr>
        <w:t>o</w:t>
      </w:r>
      <w:r w:rsidR="004B788F">
        <w:rPr>
          <w:rFonts w:ascii="Arial" w:eastAsia="Times New Roman" w:hAnsi="Arial" w:cs="Arial"/>
        </w:rPr>
        <w:t>lik</w:t>
      </w:r>
      <w:r w:rsidR="00766E49" w:rsidRPr="00271F43">
        <w:rPr>
          <w:rFonts w:ascii="Arial" w:eastAsia="Times New Roman" w:hAnsi="Arial" w:cs="Arial"/>
        </w:rPr>
        <w:t xml:space="preserve">o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r</w:t>
      </w:r>
      <w:r w:rsidR="00766E49" w:rsidRPr="00271F43">
        <w:rPr>
          <w:rFonts w:ascii="Arial" w:eastAsia="Times New Roman" w:hAnsi="Arial" w:cs="Arial"/>
        </w:rPr>
        <w:t>o</w:t>
      </w:r>
      <w:r w:rsidR="004B788F">
        <w:rPr>
          <w:rFonts w:ascii="Arial" w:eastAsia="Times New Roman" w:hAnsi="Arial" w:cs="Arial"/>
        </w:rPr>
        <w:t>ku</w:t>
      </w:r>
      <w:r w:rsidR="00766E49" w:rsidRPr="00271F43">
        <w:rPr>
          <w:rFonts w:ascii="Arial" w:eastAsia="Times New Roman" w:hAnsi="Arial" w:cs="Arial"/>
        </w:rPr>
        <w:t xml:space="preserve"> </w:t>
      </w:r>
      <w:proofErr w:type="gramStart"/>
      <w:r w:rsidR="00766E49" w:rsidRPr="00271F43">
        <w:rPr>
          <w:rFonts w:ascii="Arial" w:eastAsia="Times New Roman" w:hAnsi="Arial" w:cs="Arial"/>
        </w:rPr>
        <w:t>o</w:t>
      </w:r>
      <w:r w:rsidR="004B788F">
        <w:rPr>
          <w:rFonts w:ascii="Arial" w:eastAsia="Times New Roman" w:hAnsi="Arial" w:cs="Arial"/>
        </w:rPr>
        <w:t>d</w:t>
      </w:r>
      <w:proofErr w:type="gramEnd"/>
      <w:r w:rsidR="00766E49" w:rsidRPr="00271F43">
        <w:rPr>
          <w:rFonts w:ascii="Arial" w:eastAsia="Times New Roman" w:hAnsi="Arial" w:cs="Arial"/>
        </w:rPr>
        <w:t xml:space="preserve"> </w:t>
      </w:r>
      <w:r w:rsidR="004B788F">
        <w:rPr>
          <w:rFonts w:ascii="Arial" w:eastAsia="Times New Roman" w:hAnsi="Arial" w:cs="Arial"/>
        </w:rPr>
        <w:t>tri</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s</w:t>
      </w:r>
      <w:r w:rsidR="00766E49" w:rsidRPr="00271F43">
        <w:rPr>
          <w:rFonts w:ascii="Arial" w:eastAsia="Times New Roman" w:hAnsi="Arial" w:cs="Arial"/>
        </w:rPr>
        <w:t>e</w:t>
      </w:r>
      <w:r w:rsidR="004B788F">
        <w:rPr>
          <w:rFonts w:ascii="Arial" w:eastAsia="Times New Roman" w:hAnsi="Arial" w:cs="Arial"/>
        </w:rPr>
        <w:t>c</w:t>
      </w:r>
      <w:r w:rsidR="00766E49" w:rsidRPr="00271F43">
        <w:rPr>
          <w:rFonts w:ascii="Arial" w:eastAsia="Times New Roman" w:hAnsi="Arial" w:cs="Arial"/>
        </w:rPr>
        <w:t>a 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tum</w:t>
      </w:r>
      <w:r w:rsidR="00766E49" w:rsidRPr="00271F43">
        <w:rPr>
          <w:rFonts w:ascii="Arial" w:eastAsia="Times New Roman" w:hAnsi="Arial" w:cs="Arial"/>
        </w:rPr>
        <w:t xml:space="preserve">a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dn</w:t>
      </w:r>
      <w:r w:rsidR="00766E49" w:rsidRPr="00271F43">
        <w:rPr>
          <w:rFonts w:ascii="Arial" w:eastAsia="Times New Roman" w:hAnsi="Arial" w:cs="Arial"/>
        </w:rPr>
        <w:t>o</w:t>
      </w:r>
      <w:r w:rsidR="004B788F">
        <w:rPr>
          <w:rFonts w:ascii="Arial" w:eastAsia="Times New Roman" w:hAnsi="Arial" w:cs="Arial"/>
        </w:rPr>
        <w:t>š</w:t>
      </w:r>
      <w:r w:rsidR="00766E49" w:rsidRPr="00271F43">
        <w:rPr>
          <w:rFonts w:ascii="Arial" w:eastAsia="Times New Roman" w:hAnsi="Arial" w:cs="Arial"/>
        </w:rPr>
        <w:t>e</w:t>
      </w:r>
      <w:r w:rsidR="004B788F">
        <w:rPr>
          <w:rFonts w:ascii="Arial" w:eastAsia="Times New Roman" w:hAnsi="Arial" w:cs="Arial"/>
        </w:rPr>
        <w:t>nj</w:t>
      </w:r>
      <w:r w:rsidR="00766E49" w:rsidRPr="00271F43">
        <w:rPr>
          <w:rFonts w:ascii="Arial" w:eastAsia="Times New Roman" w:hAnsi="Arial" w:cs="Arial"/>
        </w:rPr>
        <w:t xml:space="preserve">a </w:t>
      </w:r>
      <w:r w:rsidR="004B788F">
        <w:rPr>
          <w:rFonts w:ascii="Arial" w:eastAsia="Times New Roman" w:hAnsi="Arial" w:cs="Arial"/>
        </w:rPr>
        <w:t>n</w:t>
      </w:r>
      <w:r w:rsidR="00766E49" w:rsidRPr="00271F43">
        <w:rPr>
          <w:rFonts w:ascii="Arial" w:eastAsia="Times New Roman" w:hAnsi="Arial" w:cs="Arial"/>
        </w:rPr>
        <w:t>e</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g</w:t>
      </w:r>
      <w:r w:rsidR="00766E49" w:rsidRPr="00271F43">
        <w:rPr>
          <w:rFonts w:ascii="Arial" w:eastAsia="Times New Roman" w:hAnsi="Arial" w:cs="Arial"/>
        </w:rPr>
        <w:t xml:space="preserve"> </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dl</w:t>
      </w:r>
      <w:r w:rsidR="00766E49" w:rsidRPr="00271F43">
        <w:rPr>
          <w:rFonts w:ascii="Arial" w:eastAsia="Times New Roman" w:hAnsi="Arial" w:cs="Arial"/>
        </w:rPr>
        <w:t>o</w:t>
      </w:r>
      <w:r w:rsidR="004B788F">
        <w:rPr>
          <w:rFonts w:ascii="Arial" w:eastAsia="Times New Roman" w:hAnsi="Arial" w:cs="Arial"/>
        </w:rPr>
        <w:t>g</w:t>
      </w:r>
      <w:r w:rsidR="00766E49" w:rsidRPr="00271F43">
        <w:rPr>
          <w:rFonts w:ascii="Arial" w:eastAsia="Times New Roman" w:hAnsi="Arial" w:cs="Arial"/>
        </w:rPr>
        <w:t xml:space="preserve">a </w:t>
      </w:r>
      <w:r w:rsidR="004B788F">
        <w:rPr>
          <w:rFonts w:ascii="Arial" w:eastAsia="Times New Roman" w:hAnsi="Arial" w:cs="Arial"/>
        </w:rPr>
        <w:t>z</w:t>
      </w:r>
      <w:r w:rsidR="00766E49" w:rsidRPr="00271F43">
        <w:rPr>
          <w:rFonts w:ascii="Arial" w:eastAsia="Times New Roman" w:hAnsi="Arial" w:cs="Arial"/>
        </w:rPr>
        <w:t xml:space="preserve">a </w:t>
      </w:r>
      <w:r w:rsidR="004B788F">
        <w:rPr>
          <w:rFonts w:ascii="Arial" w:eastAsia="Times New Roman" w:hAnsi="Arial" w:cs="Arial"/>
        </w:rPr>
        <w:t>izm</w:t>
      </w:r>
      <w:r w:rsidR="00766E49" w:rsidRPr="00271F43">
        <w:rPr>
          <w:rFonts w:ascii="Arial" w:eastAsia="Times New Roman" w:hAnsi="Arial" w:cs="Arial"/>
        </w:rPr>
        <w:t>e</w:t>
      </w:r>
      <w:r w:rsidR="004B788F">
        <w:rPr>
          <w:rFonts w:ascii="Arial" w:eastAsia="Times New Roman" w:hAnsi="Arial" w:cs="Arial"/>
        </w:rPr>
        <w:t>nu</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skl</w:t>
      </w:r>
      <w:r w:rsidR="00766E49" w:rsidRPr="00271F43">
        <w:rPr>
          <w:rFonts w:ascii="Arial" w:eastAsia="Times New Roman" w:hAnsi="Arial" w:cs="Arial"/>
        </w:rPr>
        <w:t>a</w:t>
      </w:r>
      <w:r w:rsidR="004B788F">
        <w:rPr>
          <w:rFonts w:ascii="Arial" w:eastAsia="Times New Roman" w:hAnsi="Arial" w:cs="Arial"/>
        </w:rPr>
        <w:t>du</w:t>
      </w:r>
      <w:r w:rsidR="00766E49" w:rsidRPr="00271F43">
        <w:rPr>
          <w:rFonts w:ascii="Arial" w:eastAsia="Times New Roman" w:hAnsi="Arial" w:cs="Arial"/>
        </w:rPr>
        <w:t xml:space="preserve"> </w:t>
      </w:r>
      <w:r w:rsidR="004B788F">
        <w:rPr>
          <w:rFonts w:ascii="Arial" w:eastAsia="Times New Roman" w:hAnsi="Arial" w:cs="Arial"/>
        </w:rPr>
        <w:t>s</w:t>
      </w:r>
      <w:r w:rsidR="00766E49" w:rsidRPr="00271F43">
        <w:rPr>
          <w:rFonts w:ascii="Arial" w:eastAsia="Times New Roman" w:hAnsi="Arial" w:cs="Arial"/>
        </w:rPr>
        <w:t xml:space="preserve">a </w:t>
      </w:r>
      <w:r w:rsidR="004B788F">
        <w:rPr>
          <w:rFonts w:ascii="Arial" w:eastAsia="Times New Roman" w:hAnsi="Arial" w:cs="Arial"/>
        </w:rPr>
        <w:t>st</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 1</w:t>
      </w:r>
      <w:r w:rsidR="00766E49" w:rsidRPr="00271F43">
        <w:rPr>
          <w:rFonts w:ascii="Arial" w:eastAsia="Times New Roman" w:hAnsi="Arial" w:cs="Arial"/>
          <w:lang w:val="sr-Cyrl-RS"/>
        </w:rPr>
        <w:t>.</w:t>
      </w:r>
      <w:r w:rsidR="00766E49" w:rsidRPr="00271F43">
        <w:rPr>
          <w:rFonts w:ascii="Arial" w:eastAsia="Times New Roman" w:hAnsi="Arial" w:cs="Arial"/>
        </w:rPr>
        <w:t xml:space="preserve"> </w:t>
      </w:r>
      <w:proofErr w:type="gramStart"/>
      <w:r w:rsidR="004B788F">
        <w:rPr>
          <w:rFonts w:ascii="Arial" w:eastAsia="Times New Roman" w:hAnsi="Arial" w:cs="Arial"/>
        </w:rPr>
        <w:t>n</w:t>
      </w:r>
      <w:r w:rsidR="00766E49" w:rsidRPr="00271F43">
        <w:rPr>
          <w:rFonts w:ascii="Arial" w:eastAsia="Times New Roman" w:hAnsi="Arial" w:cs="Arial"/>
        </w:rPr>
        <w:t>e</w:t>
      </w:r>
      <w:r w:rsidR="004B788F">
        <w:rPr>
          <w:rFonts w:ascii="Arial" w:eastAsia="Times New Roman" w:hAnsi="Arial" w:cs="Arial"/>
        </w:rPr>
        <w:t>k</w:t>
      </w:r>
      <w:r w:rsidR="00766E49" w:rsidRPr="00271F43">
        <w:rPr>
          <w:rFonts w:ascii="Arial" w:eastAsia="Times New Roman" w:hAnsi="Arial" w:cs="Arial"/>
        </w:rPr>
        <w:t>a</w:t>
      </w:r>
      <w:proofErr w:type="gramEnd"/>
      <w:r w:rsidR="00766E49" w:rsidRPr="00271F43">
        <w:rPr>
          <w:rFonts w:ascii="Arial" w:eastAsia="Times New Roman" w:hAnsi="Arial" w:cs="Arial"/>
        </w:rPr>
        <w:t xml:space="preserve"> </w:t>
      </w:r>
      <w:r w:rsidR="004B788F">
        <w:rPr>
          <w:rFonts w:ascii="Arial" w:eastAsia="Times New Roman" w:hAnsi="Arial" w:cs="Arial"/>
          <w:lang w:val="sr-Cyrl-RS"/>
        </w:rPr>
        <w:t>država</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271F43">
        <w:rPr>
          <w:rFonts w:ascii="Arial" w:eastAsia="Times New Roman" w:hAnsi="Arial" w:cs="Arial"/>
          <w:lang w:val="sr-Cyrl-RS"/>
        </w:rPr>
        <w:t xml:space="preserve"> </w:t>
      </w:r>
      <w:r w:rsidR="004B788F">
        <w:rPr>
          <w:rFonts w:ascii="Arial" w:eastAsia="Times New Roman" w:hAnsi="Arial" w:cs="Arial"/>
        </w:rPr>
        <w:t>z</w:t>
      </w:r>
      <w:r w:rsidR="00766E49" w:rsidRPr="00271F43">
        <w:rPr>
          <w:rFonts w:ascii="Arial" w:eastAsia="Times New Roman" w:hAnsi="Arial" w:cs="Arial"/>
        </w:rPr>
        <w:t>a</w:t>
      </w:r>
      <w:r w:rsidR="004B788F">
        <w:rPr>
          <w:rFonts w:ascii="Arial" w:eastAsia="Times New Roman" w:hAnsi="Arial" w:cs="Arial"/>
        </w:rPr>
        <w:t>tr</w:t>
      </w:r>
      <w:r w:rsidR="00766E49" w:rsidRPr="00271F43">
        <w:rPr>
          <w:rFonts w:ascii="Arial" w:eastAsia="Times New Roman" w:hAnsi="Arial" w:cs="Arial"/>
        </w:rPr>
        <w:t>a</w:t>
      </w:r>
      <w:r w:rsidR="004B788F">
        <w:rPr>
          <w:rFonts w:ascii="Arial" w:eastAsia="Times New Roman" w:hAnsi="Arial" w:cs="Arial"/>
        </w:rPr>
        <w:t>ži</w:t>
      </w:r>
      <w:r w:rsidR="00766E49" w:rsidRPr="00271F43">
        <w:rPr>
          <w:rFonts w:ascii="Arial" w:eastAsia="Times New Roman" w:hAnsi="Arial" w:cs="Arial"/>
        </w:rPr>
        <w:t xml:space="preserve"> </w:t>
      </w:r>
      <w:r w:rsidR="004B788F">
        <w:rPr>
          <w:rFonts w:ascii="Arial" w:eastAsia="Times New Roman" w:hAnsi="Arial" w:cs="Arial"/>
          <w:lang w:val="sr-Cyrl-RS"/>
        </w:rPr>
        <w:t>otvaranje</w:t>
      </w:r>
      <w:r w:rsidR="00766E49" w:rsidRPr="00271F43">
        <w:rPr>
          <w:rFonts w:ascii="Arial" w:eastAsia="Times New Roman" w:hAnsi="Arial" w:cs="Arial"/>
          <w:lang w:val="sr-Cyrl-RS"/>
        </w:rPr>
        <w:t xml:space="preserve"> </w:t>
      </w:r>
      <w:r w:rsidR="004B788F">
        <w:rPr>
          <w:rFonts w:ascii="Arial" w:eastAsia="Times New Roman" w:hAnsi="Arial" w:cs="Arial"/>
          <w:lang w:val="sr-Cyrl-RS"/>
        </w:rPr>
        <w:t>pregovora</w:t>
      </w:r>
      <w:r w:rsidR="00766E49" w:rsidRPr="00271F43">
        <w:rPr>
          <w:rFonts w:ascii="Arial" w:eastAsia="Times New Roman" w:hAnsi="Arial" w:cs="Arial"/>
        </w:rPr>
        <w:t xml:space="preserve"> </w:t>
      </w:r>
      <w:r w:rsidR="004B788F">
        <w:rPr>
          <w:rFonts w:ascii="Arial" w:eastAsia="Times New Roman" w:hAnsi="Arial" w:cs="Arial"/>
        </w:rPr>
        <w:t>z</w:t>
      </w:r>
      <w:r w:rsidR="00766E49" w:rsidRPr="00271F43">
        <w:rPr>
          <w:rFonts w:ascii="Arial" w:eastAsia="Times New Roman" w:hAnsi="Arial" w:cs="Arial"/>
        </w:rPr>
        <w:t xml:space="preserve">a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e </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dl</w:t>
      </w:r>
      <w:r w:rsidR="00766E49" w:rsidRPr="00271F43">
        <w:rPr>
          <w:rFonts w:ascii="Arial" w:eastAsia="Times New Roman" w:hAnsi="Arial" w:cs="Arial"/>
        </w:rPr>
        <w:t>o</w:t>
      </w:r>
      <w:r w:rsidR="004B788F">
        <w:rPr>
          <w:rFonts w:ascii="Arial" w:eastAsia="Times New Roman" w:hAnsi="Arial" w:cs="Arial"/>
        </w:rPr>
        <w:t>g</w:t>
      </w:r>
      <w:r w:rsidR="00766E49" w:rsidRPr="00271F43">
        <w:rPr>
          <w:rFonts w:ascii="Arial" w:eastAsia="Times New Roman" w:hAnsi="Arial" w:cs="Arial"/>
        </w:rPr>
        <w:t xml:space="preserve">a, </w:t>
      </w:r>
      <w:r w:rsidR="004B788F">
        <w:rPr>
          <w:rFonts w:ascii="Arial" w:eastAsia="Times New Roman" w:hAnsi="Arial" w:cs="Arial"/>
          <w:lang w:val="sr-Cyrl-RS"/>
        </w:rPr>
        <w:t>depozitar</w:t>
      </w:r>
      <w:r w:rsidR="00766E49" w:rsidRPr="00271F43">
        <w:rPr>
          <w:rFonts w:ascii="Arial" w:eastAsia="Times New Roman" w:hAnsi="Arial" w:cs="Arial"/>
          <w:lang w:val="sr-Cyrl-RS"/>
        </w:rPr>
        <w:t xml:space="preserve"> </w:t>
      </w:r>
      <w:r w:rsidR="004B788F">
        <w:rPr>
          <w:rFonts w:ascii="Arial" w:eastAsia="Times New Roman" w:hAnsi="Arial" w:cs="Arial"/>
        </w:rPr>
        <w:t>ć</w:t>
      </w:r>
      <w:r w:rsidR="00766E49" w:rsidRPr="00271F43">
        <w:rPr>
          <w:rFonts w:ascii="Arial" w:eastAsia="Times New Roman" w:hAnsi="Arial" w:cs="Arial"/>
        </w:rPr>
        <w:t>e o</w:t>
      </w:r>
      <w:r w:rsidR="004B788F">
        <w:rPr>
          <w:rFonts w:ascii="Arial" w:eastAsia="Times New Roman" w:hAnsi="Arial" w:cs="Arial"/>
        </w:rPr>
        <w:t>rg</w:t>
      </w:r>
      <w:r w:rsidR="00766E49" w:rsidRPr="00271F43">
        <w:rPr>
          <w:rFonts w:ascii="Arial" w:eastAsia="Times New Roman" w:hAnsi="Arial" w:cs="Arial"/>
        </w:rPr>
        <w:t>a</w:t>
      </w:r>
      <w:r w:rsidR="004B788F">
        <w:rPr>
          <w:rFonts w:ascii="Arial" w:eastAsia="Times New Roman" w:hAnsi="Arial" w:cs="Arial"/>
        </w:rPr>
        <w:t>niz</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a</w:t>
      </w:r>
      <w:r w:rsidR="004B788F">
        <w:rPr>
          <w:rFonts w:ascii="Arial" w:eastAsia="Times New Roman" w:hAnsi="Arial" w:cs="Arial"/>
        </w:rPr>
        <w:t>ti</w:t>
      </w:r>
      <w:r w:rsidR="00766E49" w:rsidRPr="00271F43">
        <w:rPr>
          <w:rFonts w:ascii="Arial" w:eastAsia="Times New Roman" w:hAnsi="Arial" w:cs="Arial"/>
        </w:rPr>
        <w:t xml:space="preserve"> o</w:t>
      </w:r>
      <w:r w:rsidR="004B788F">
        <w:rPr>
          <w:rFonts w:ascii="Arial" w:eastAsia="Times New Roman" w:hAnsi="Arial" w:cs="Arial"/>
        </w:rPr>
        <w:t>drž</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e </w:t>
      </w:r>
      <w:r w:rsidR="004B788F">
        <w:rPr>
          <w:rFonts w:ascii="Arial" w:eastAsia="Times New Roman" w:hAnsi="Arial" w:cs="Arial"/>
        </w:rPr>
        <w:t>t</w:t>
      </w:r>
      <w:r w:rsidR="00766E49" w:rsidRPr="00271F43">
        <w:rPr>
          <w:rFonts w:ascii="Arial" w:eastAsia="Times New Roman" w:hAnsi="Arial" w:cs="Arial"/>
        </w:rPr>
        <w:t>a</w:t>
      </w:r>
      <w:r w:rsidR="004B788F">
        <w:rPr>
          <w:rFonts w:ascii="Arial" w:eastAsia="Times New Roman" w:hAnsi="Arial" w:cs="Arial"/>
        </w:rPr>
        <w:t>kvih</w:t>
      </w:r>
      <w:r w:rsidR="00766E49" w:rsidRPr="00271F43">
        <w:rPr>
          <w:rFonts w:ascii="Arial" w:eastAsia="Times New Roman" w:hAnsi="Arial" w:cs="Arial"/>
        </w:rPr>
        <w:t xml:space="preserve"> </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g</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r</w:t>
      </w:r>
      <w:r w:rsidR="00766E49" w:rsidRPr="00271F43">
        <w:rPr>
          <w:rFonts w:ascii="Arial" w:eastAsia="Times New Roman" w:hAnsi="Arial" w:cs="Arial"/>
        </w:rPr>
        <w:t>a.</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lastRenderedPageBreak/>
        <w:t>3.</w:t>
      </w:r>
      <w:r>
        <w:rPr>
          <w:rFonts w:ascii="Arial" w:eastAsia="Times New Roman" w:hAnsi="Arial" w:cs="Arial"/>
        </w:rPr>
        <w:tab/>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rPr>
        <w:t>usl</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lang w:val="sr-Cyrl-RS"/>
        </w:rPr>
        <w:t>izmenu</w:t>
      </w:r>
      <w:r w:rsidR="00766E49" w:rsidRPr="00271F43">
        <w:rPr>
          <w:rFonts w:ascii="Arial" w:eastAsia="Times New Roman" w:hAnsi="Arial" w:cs="Arial"/>
          <w:lang w:val="sr-Cyrl-RS"/>
        </w:rPr>
        <w:t xml:space="preserve"> </w:t>
      </w:r>
      <w:r w:rsidR="004B788F">
        <w:rPr>
          <w:rFonts w:ascii="Arial" w:eastAsia="Times New Roman" w:hAnsi="Arial" w:cs="Arial"/>
        </w:rPr>
        <w:t>pri</w:t>
      </w:r>
      <w:r w:rsidR="004B788F">
        <w:rPr>
          <w:rFonts w:ascii="Arial" w:eastAsia="Times New Roman" w:hAnsi="Arial" w:cs="Arial"/>
          <w:lang w:val="sr-Cyrl-RS"/>
        </w:rPr>
        <w:t>h</w:t>
      </w:r>
      <w:r w:rsidR="004B788F">
        <w:rPr>
          <w:rFonts w:ascii="Arial" w:eastAsia="Times New Roman" w:hAnsi="Arial" w:cs="Arial"/>
        </w:rPr>
        <w:t>v</w:t>
      </w:r>
      <w:r w:rsidR="00766E49" w:rsidRPr="00271F43">
        <w:rPr>
          <w:rFonts w:ascii="Arial" w:eastAsia="Times New Roman" w:hAnsi="Arial" w:cs="Arial"/>
        </w:rPr>
        <w:t>a</w:t>
      </w:r>
      <w:r w:rsidR="004B788F">
        <w:rPr>
          <w:rFonts w:ascii="Arial" w:eastAsia="Times New Roman" w:hAnsi="Arial" w:cs="Arial"/>
        </w:rPr>
        <w:t>t</w:t>
      </w:r>
      <w:r w:rsidR="00766E49" w:rsidRPr="00271F43">
        <w:rPr>
          <w:rFonts w:ascii="Arial" w:eastAsia="Times New Roman" w:hAnsi="Arial" w:cs="Arial"/>
        </w:rPr>
        <w:t xml:space="preserve">e </w:t>
      </w:r>
      <w:r w:rsidR="004B788F">
        <w:rPr>
          <w:rFonts w:ascii="Arial" w:eastAsia="Times New Roman" w:hAnsi="Arial" w:cs="Arial"/>
        </w:rPr>
        <w:t>sv</w:t>
      </w:r>
      <w:r w:rsidR="00766E49" w:rsidRPr="00271F43">
        <w:rPr>
          <w:rFonts w:ascii="Arial" w:eastAsia="Times New Roman" w:hAnsi="Arial" w:cs="Arial"/>
        </w:rPr>
        <w:t xml:space="preserve">e </w:t>
      </w:r>
      <w:r w:rsidR="004B788F">
        <w:rPr>
          <w:rFonts w:ascii="Arial" w:eastAsia="Times New Roman" w:hAnsi="Arial" w:cs="Arial"/>
          <w:lang w:val="sr-Cyrl-RS"/>
        </w:rPr>
        <w:t>države</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ugovornice</w:t>
      </w:r>
      <w:r w:rsidR="00766E49" w:rsidRPr="00271F43">
        <w:rPr>
          <w:rFonts w:ascii="Arial" w:eastAsia="Times New Roman" w:hAnsi="Arial" w:cs="Arial"/>
        </w:rPr>
        <w:t xml:space="preserve">, </w:t>
      </w:r>
      <w:r w:rsidR="004B788F">
        <w:rPr>
          <w:rFonts w:ascii="Arial" w:eastAsia="Times New Roman" w:hAnsi="Arial" w:cs="Arial"/>
          <w:lang w:val="sr-Cyrl-RS"/>
        </w:rPr>
        <w:t>izmena</w:t>
      </w:r>
      <w:r w:rsidR="00766E49" w:rsidRPr="00271F43">
        <w:rPr>
          <w:rFonts w:ascii="Arial" w:eastAsia="Times New Roman" w:hAnsi="Arial" w:cs="Arial"/>
          <w:lang w:val="sr-Cyrl-RS"/>
        </w:rPr>
        <w:t xml:space="preserve"> </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 xml:space="preserve">e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je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w:t>
      </w:r>
      <w:r w:rsidR="004B788F">
        <w:rPr>
          <w:rFonts w:ascii="Arial" w:eastAsia="Times New Roman" w:hAnsi="Arial" w:cs="Arial"/>
        </w:rPr>
        <w:t>stupiti</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sn</w:t>
      </w:r>
      <w:r w:rsidR="00766E49" w:rsidRPr="00271F43">
        <w:rPr>
          <w:rFonts w:ascii="Arial" w:eastAsia="Times New Roman" w:hAnsi="Arial" w:cs="Arial"/>
        </w:rPr>
        <w:t>a</w:t>
      </w:r>
      <w:r w:rsidR="004B788F">
        <w:rPr>
          <w:rFonts w:ascii="Arial" w:eastAsia="Times New Roman" w:hAnsi="Arial" w:cs="Arial"/>
        </w:rPr>
        <w:t>gu</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s</w:t>
      </w:r>
      <w:r w:rsidR="00766E49" w:rsidRPr="00271F43">
        <w:rPr>
          <w:rFonts w:ascii="Arial" w:eastAsia="Times New Roman" w:hAnsi="Arial" w:cs="Arial"/>
        </w:rPr>
        <w:t>e</w:t>
      </w:r>
      <w:r w:rsidR="004B788F">
        <w:rPr>
          <w:rFonts w:ascii="Arial" w:eastAsia="Times New Roman" w:hAnsi="Arial" w:cs="Arial"/>
        </w:rPr>
        <w:t>c</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l</w:t>
      </w:r>
      <w:r w:rsidR="00766E49" w:rsidRPr="00271F43">
        <w:rPr>
          <w:rFonts w:ascii="Arial" w:eastAsia="Times New Roman" w:hAnsi="Arial" w:cs="Arial"/>
        </w:rPr>
        <w:t>a</w:t>
      </w:r>
      <w:r w:rsidR="004B788F">
        <w:rPr>
          <w:rFonts w:ascii="Arial" w:eastAsia="Times New Roman" w:hAnsi="Arial" w:cs="Arial"/>
        </w:rPr>
        <w:t>g</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a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sl</w:t>
      </w:r>
      <w:r w:rsidR="00766E49" w:rsidRPr="00271F43">
        <w:rPr>
          <w:rFonts w:ascii="Arial" w:eastAsia="Times New Roman" w:hAnsi="Arial" w:cs="Arial"/>
        </w:rPr>
        <w:t>e</w:t>
      </w:r>
      <w:r w:rsidR="004B788F">
        <w:rPr>
          <w:rFonts w:ascii="Arial" w:eastAsia="Times New Roman" w:hAnsi="Arial" w:cs="Arial"/>
        </w:rPr>
        <w:t>dnj</w:t>
      </w:r>
      <w:r w:rsidR="00766E49" w:rsidRPr="00271F43">
        <w:rPr>
          <w:rFonts w:ascii="Arial" w:eastAsia="Times New Roman" w:hAnsi="Arial" w:cs="Arial"/>
        </w:rPr>
        <w:t>e</w:t>
      </w:r>
      <w:r w:rsidR="004B788F">
        <w:rPr>
          <w:rFonts w:ascii="Arial" w:eastAsia="Times New Roman" w:hAnsi="Arial" w:cs="Arial"/>
        </w:rPr>
        <w:t>g</w:t>
      </w:r>
      <w:r w:rsidR="00766E49" w:rsidRPr="00271F43">
        <w:rPr>
          <w:rFonts w:ascii="Arial" w:eastAsia="Times New Roman" w:hAnsi="Arial" w:cs="Arial"/>
        </w:rPr>
        <w:t xml:space="preserve"> </w:t>
      </w:r>
      <w:r w:rsidR="004B788F">
        <w:rPr>
          <w:rFonts w:ascii="Arial" w:eastAsia="Times New Roman" w:hAnsi="Arial" w:cs="Arial"/>
        </w:rPr>
        <w:t>instrum</w:t>
      </w:r>
      <w:r w:rsidR="00766E49" w:rsidRPr="00271F43">
        <w:rPr>
          <w:rFonts w:ascii="Arial" w:eastAsia="Times New Roman" w:hAnsi="Arial" w:cs="Arial"/>
        </w:rPr>
        <w:t>e</w:t>
      </w:r>
      <w:r w:rsidR="004B788F">
        <w:rPr>
          <w:rFonts w:ascii="Arial" w:eastAsia="Times New Roman" w:hAnsi="Arial" w:cs="Arial"/>
        </w:rPr>
        <w:t>nt</w:t>
      </w:r>
      <w:r w:rsidR="00766E49" w:rsidRPr="00271F43">
        <w:rPr>
          <w:rFonts w:ascii="Arial" w:eastAsia="Times New Roman" w:hAnsi="Arial" w:cs="Arial"/>
        </w:rPr>
        <w:t xml:space="preserve">a </w:t>
      </w:r>
      <w:r w:rsidR="004B788F">
        <w:rPr>
          <w:rFonts w:ascii="Arial" w:eastAsia="Times New Roman" w:hAnsi="Arial" w:cs="Arial"/>
        </w:rPr>
        <w:t>pri</w:t>
      </w:r>
      <w:r w:rsidR="004B788F">
        <w:rPr>
          <w:rFonts w:ascii="Arial" w:eastAsia="Times New Roman" w:hAnsi="Arial" w:cs="Arial"/>
          <w:lang w:val="sr-Cyrl-RS"/>
        </w:rPr>
        <w:t>hvatanja</w:t>
      </w:r>
      <w:r w:rsidR="00766E49" w:rsidRPr="00271F43">
        <w:rPr>
          <w:rFonts w:ascii="Arial" w:eastAsia="Times New Roman" w:hAnsi="Arial" w:cs="Arial"/>
        </w:rPr>
        <w:t xml:space="preserve">, </w:t>
      </w:r>
      <w:r w:rsidR="004B788F">
        <w:rPr>
          <w:rFonts w:ascii="Arial" w:eastAsia="Times New Roman" w:hAnsi="Arial" w:cs="Arial"/>
        </w:rPr>
        <w:t>izuz</w:t>
      </w:r>
      <w:r w:rsidR="00766E49" w:rsidRPr="00271F43">
        <w:rPr>
          <w:rFonts w:ascii="Arial" w:eastAsia="Times New Roman" w:hAnsi="Arial" w:cs="Arial"/>
        </w:rPr>
        <w:t>e</w:t>
      </w:r>
      <w:r w:rsidR="004B788F">
        <w:rPr>
          <w:rFonts w:ascii="Arial" w:eastAsia="Times New Roman" w:hAnsi="Arial" w:cs="Arial"/>
        </w:rPr>
        <w:t>v</w:t>
      </w:r>
      <w:r w:rsidR="00766E49" w:rsidRPr="00271F43">
        <w:rPr>
          <w:rFonts w:ascii="Arial" w:eastAsia="Times New Roman" w:hAnsi="Arial" w:cs="Arial"/>
        </w:rPr>
        <w:t xml:space="preserve"> </w:t>
      </w:r>
      <w:r w:rsidR="004B788F">
        <w:rPr>
          <w:rFonts w:ascii="Arial" w:eastAsia="Times New Roman" w:hAnsi="Arial" w:cs="Arial"/>
        </w:rPr>
        <w:t>uk</w:t>
      </w:r>
      <w:r w:rsidR="00766E49" w:rsidRPr="00271F43">
        <w:rPr>
          <w:rFonts w:ascii="Arial" w:eastAsia="Times New Roman" w:hAnsi="Arial" w:cs="Arial"/>
        </w:rPr>
        <w:t>o</w:t>
      </w:r>
      <w:r w:rsidR="004B788F">
        <w:rPr>
          <w:rFonts w:ascii="Arial" w:eastAsia="Times New Roman" w:hAnsi="Arial" w:cs="Arial"/>
        </w:rPr>
        <w:t>lik</w:t>
      </w:r>
      <w:r w:rsidR="00766E49" w:rsidRPr="00271F43">
        <w:rPr>
          <w:rFonts w:ascii="Arial" w:eastAsia="Times New Roman" w:hAnsi="Arial" w:cs="Arial"/>
        </w:rPr>
        <w:t xml:space="preserve">o je </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dviđ</w:t>
      </w:r>
      <w:r w:rsidR="00766E49" w:rsidRPr="00271F43">
        <w:rPr>
          <w:rFonts w:ascii="Arial" w:eastAsia="Times New Roman" w:hAnsi="Arial" w:cs="Arial"/>
        </w:rPr>
        <w:t>e</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e</w:t>
      </w:r>
      <w:r w:rsidR="004B788F">
        <w:rPr>
          <w:rFonts w:ascii="Arial" w:eastAsia="Times New Roman" w:hAnsi="Arial" w:cs="Arial"/>
        </w:rPr>
        <w:t>ki</w:t>
      </w:r>
      <w:r w:rsidR="00766E49" w:rsidRPr="00271F43">
        <w:rPr>
          <w:rFonts w:ascii="Arial" w:eastAsia="Times New Roman" w:hAnsi="Arial" w:cs="Arial"/>
        </w:rPr>
        <w:t xml:space="preserve"> </w:t>
      </w:r>
      <w:r w:rsidR="004B788F">
        <w:rPr>
          <w:rFonts w:ascii="Arial" w:eastAsia="Times New Roman" w:hAnsi="Arial" w:cs="Arial"/>
        </w:rPr>
        <w:t>drugi</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tum</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izm</w:t>
      </w:r>
      <w:r w:rsidR="00766E49" w:rsidRPr="00271F43">
        <w:rPr>
          <w:rFonts w:ascii="Arial" w:eastAsia="Times New Roman" w:hAnsi="Arial" w:cs="Arial"/>
        </w:rPr>
        <w:t>e</w:t>
      </w:r>
      <w:r w:rsidR="004B788F">
        <w:rPr>
          <w:rFonts w:ascii="Arial" w:eastAsia="Times New Roman" w:hAnsi="Arial" w:cs="Arial"/>
        </w:rPr>
        <w:t>ni</w:t>
      </w:r>
      <w:r w:rsidR="00766E49" w:rsidRPr="00271F43">
        <w:rPr>
          <w:rFonts w:ascii="Arial" w:eastAsia="Times New Roman" w:hAnsi="Arial" w:cs="Arial"/>
        </w:rPr>
        <w:t xml:space="preserve">. </w:t>
      </w:r>
      <w:r w:rsidR="004B788F">
        <w:rPr>
          <w:rFonts w:ascii="Arial" w:eastAsia="Times New Roman" w:hAnsi="Arial" w:cs="Arial"/>
        </w:rPr>
        <w:t>Instrum</w:t>
      </w:r>
      <w:r w:rsidR="00766E49" w:rsidRPr="00271F43">
        <w:rPr>
          <w:rFonts w:ascii="Arial" w:eastAsia="Times New Roman" w:hAnsi="Arial" w:cs="Arial"/>
        </w:rPr>
        <w:t>e</w:t>
      </w:r>
      <w:r w:rsidR="004B788F">
        <w:rPr>
          <w:rFonts w:ascii="Arial" w:eastAsia="Times New Roman" w:hAnsi="Arial" w:cs="Arial"/>
        </w:rPr>
        <w:t>nti</w:t>
      </w:r>
      <w:r w:rsidR="00766E49" w:rsidRPr="00271F43">
        <w:rPr>
          <w:rFonts w:ascii="Arial" w:eastAsia="Times New Roman" w:hAnsi="Arial" w:cs="Arial"/>
        </w:rPr>
        <w:t xml:space="preserve"> </w:t>
      </w:r>
      <w:r w:rsidR="004B788F">
        <w:rPr>
          <w:rFonts w:ascii="Arial" w:eastAsia="Times New Roman" w:hAnsi="Arial" w:cs="Arial"/>
          <w:lang w:val="sr-Cyrl-RS"/>
        </w:rPr>
        <w:t>prihvatanja</w:t>
      </w:r>
      <w:r w:rsidR="00766E49" w:rsidRPr="00271F43">
        <w:rPr>
          <w:rFonts w:ascii="Arial" w:eastAsia="Times New Roman" w:hAnsi="Arial" w:cs="Arial"/>
          <w:lang w:val="sr-Cyrl-RS"/>
        </w:rPr>
        <w:t xml:space="preserve">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w:t>
      </w:r>
      <w:r w:rsidR="004B788F">
        <w:rPr>
          <w:rFonts w:ascii="Arial" w:eastAsia="Times New Roman" w:hAnsi="Arial" w:cs="Arial"/>
        </w:rPr>
        <w:t>biti</w:t>
      </w:r>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l</w:t>
      </w:r>
      <w:r w:rsidR="00766E49" w:rsidRPr="00271F43">
        <w:rPr>
          <w:rFonts w:ascii="Arial" w:eastAsia="Times New Roman" w:hAnsi="Arial" w:cs="Arial"/>
        </w:rPr>
        <w:t>o</w:t>
      </w:r>
      <w:r w:rsidR="004B788F">
        <w:rPr>
          <w:rFonts w:ascii="Arial" w:eastAsia="Times New Roman" w:hAnsi="Arial" w:cs="Arial"/>
        </w:rPr>
        <w:t>ž</w:t>
      </w:r>
      <w:r w:rsidR="00766E49" w:rsidRPr="00271F43">
        <w:rPr>
          <w:rFonts w:ascii="Arial" w:eastAsia="Times New Roman" w:hAnsi="Arial" w:cs="Arial"/>
        </w:rPr>
        <w:t>e</w:t>
      </w:r>
      <w:r w:rsidR="004B788F">
        <w:rPr>
          <w:rFonts w:ascii="Arial" w:eastAsia="Times New Roman" w:hAnsi="Arial" w:cs="Arial"/>
        </w:rPr>
        <w:t>ni</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lang w:val="sr-Cyrl-RS"/>
        </w:rPr>
        <w:t>depozitara</w:t>
      </w:r>
      <w:r w:rsidR="00766E49" w:rsidRPr="00271F43">
        <w:rPr>
          <w:rFonts w:ascii="Arial" w:eastAsia="Times New Roman" w:hAnsi="Arial" w:cs="Arial"/>
          <w:lang w:val="sr-Cyrl-RS"/>
        </w:rPr>
        <w:t xml:space="preserve"> </w:t>
      </w:r>
      <w:r w:rsidR="004B788F">
        <w:rPr>
          <w:rFonts w:ascii="Arial" w:eastAsia="Times New Roman" w:hAnsi="Arial" w:cs="Arial"/>
        </w:rPr>
        <w:t>k</w:t>
      </w:r>
      <w:r w:rsidR="00766E49" w:rsidRPr="00271F43">
        <w:rPr>
          <w:rFonts w:ascii="Arial" w:eastAsia="Times New Roman" w:hAnsi="Arial" w:cs="Arial"/>
        </w:rPr>
        <w:t>oj</w:t>
      </w:r>
      <w:r w:rsidR="004B788F">
        <w:rPr>
          <w:rFonts w:ascii="Arial" w:eastAsia="Times New Roman" w:hAnsi="Arial" w:cs="Arial"/>
        </w:rPr>
        <w:t>i</w:t>
      </w:r>
      <w:r w:rsidR="00766E49" w:rsidRPr="00271F43">
        <w:rPr>
          <w:rFonts w:ascii="Arial" w:eastAsia="Times New Roman" w:hAnsi="Arial" w:cs="Arial"/>
        </w:rPr>
        <w:t xml:space="preserve"> </w:t>
      </w:r>
      <w:r w:rsidR="004B788F">
        <w:rPr>
          <w:rFonts w:ascii="Arial" w:eastAsia="Times New Roman" w:hAnsi="Arial" w:cs="Arial"/>
        </w:rPr>
        <w:t>ć</w:t>
      </w:r>
      <w:r w:rsidR="00766E49" w:rsidRPr="00271F43">
        <w:rPr>
          <w:rFonts w:ascii="Arial" w:eastAsia="Times New Roman" w:hAnsi="Arial" w:cs="Arial"/>
        </w:rPr>
        <w:t>e o</w:t>
      </w:r>
      <w:r w:rsidR="004B788F">
        <w:rPr>
          <w:rFonts w:ascii="Arial" w:eastAsia="Times New Roman" w:hAnsi="Arial" w:cs="Arial"/>
        </w:rPr>
        <w:t>b</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stiti</w:t>
      </w:r>
      <w:r w:rsidR="00766E49" w:rsidRPr="00271F43">
        <w:rPr>
          <w:rFonts w:ascii="Arial" w:eastAsia="Times New Roman" w:hAnsi="Arial" w:cs="Arial"/>
        </w:rPr>
        <w:t xml:space="preserve"> </w:t>
      </w:r>
      <w:r w:rsidR="004B788F">
        <w:rPr>
          <w:rFonts w:ascii="Arial" w:eastAsia="Times New Roman" w:hAnsi="Arial" w:cs="Arial"/>
        </w:rPr>
        <w:t>sv</w:t>
      </w:r>
      <w:r w:rsidR="00766E49" w:rsidRPr="00271F43">
        <w:rPr>
          <w:rFonts w:ascii="Arial" w:eastAsia="Times New Roman" w:hAnsi="Arial" w:cs="Arial"/>
        </w:rPr>
        <w:t xml:space="preserve">e </w:t>
      </w:r>
      <w:r w:rsidR="004B788F">
        <w:rPr>
          <w:rFonts w:ascii="Arial" w:eastAsia="Times New Roman" w:hAnsi="Arial" w:cs="Arial"/>
          <w:lang w:val="sr-Cyrl-RS"/>
        </w:rPr>
        <w:t>države</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ugovornice</w:t>
      </w:r>
      <w:r w:rsidR="00766E49" w:rsidRPr="00271F43">
        <w:rPr>
          <w:rFonts w:ascii="Arial" w:eastAsia="Times New Roman" w:hAnsi="Arial" w:cs="Arial"/>
        </w:rPr>
        <w:t>.</w:t>
      </w:r>
    </w:p>
    <w:p w:rsidR="00766E49" w:rsidRPr="00271F43" w:rsidRDefault="004B788F" w:rsidP="00271F43">
      <w:pPr>
        <w:pStyle w:val="CLAN"/>
        <w:rPr>
          <w:rFonts w:ascii="Arial" w:hAnsi="Arial" w:cs="Arial"/>
          <w:b w:val="0"/>
          <w:lang w:eastAsia="sr-Latn-CS"/>
        </w:rPr>
      </w:pPr>
      <w:r>
        <w:rPr>
          <w:rFonts w:ascii="Arial" w:hAnsi="Arial" w:cs="Arial"/>
          <w:b w:val="0"/>
          <w:lang w:eastAsia="sr-Latn-CS"/>
        </w:rPr>
        <w:t>Izm</w:t>
      </w:r>
      <w:r w:rsidR="00766E49" w:rsidRPr="00271F43">
        <w:rPr>
          <w:rFonts w:ascii="Arial" w:hAnsi="Arial" w:cs="Arial"/>
          <w:b w:val="0"/>
          <w:lang w:eastAsia="sr-Latn-CS"/>
        </w:rPr>
        <w:t>e</w:t>
      </w:r>
      <w:r>
        <w:rPr>
          <w:rFonts w:ascii="Arial" w:hAnsi="Arial" w:cs="Arial"/>
          <w:b w:val="0"/>
          <w:lang w:eastAsia="sr-Latn-CS"/>
        </w:rPr>
        <w:t>n</w:t>
      </w:r>
      <w:r>
        <w:rPr>
          <w:rFonts w:ascii="Arial" w:hAnsi="Arial" w:cs="Arial"/>
          <w:b w:val="0"/>
          <w:lang w:val="sr-Cyrl-RS" w:eastAsia="sr-Latn-CS"/>
        </w:rPr>
        <w:t>a</w:t>
      </w:r>
      <w:r w:rsidR="00766E49" w:rsidRPr="00271F43">
        <w:rPr>
          <w:rFonts w:ascii="Arial" w:hAnsi="Arial" w:cs="Arial"/>
          <w:b w:val="0"/>
          <w:lang w:eastAsia="sr-Latn-CS"/>
        </w:rPr>
        <w:t xml:space="preserve"> A</w:t>
      </w:r>
      <w:r>
        <w:rPr>
          <w:rFonts w:ascii="Arial" w:hAnsi="Arial" w:cs="Arial"/>
          <w:b w:val="0"/>
          <w:lang w:eastAsia="sr-Latn-CS"/>
        </w:rPr>
        <w:t>n</w:t>
      </w:r>
      <w:r w:rsidR="00766E49" w:rsidRPr="00271F43">
        <w:rPr>
          <w:rFonts w:ascii="Arial" w:hAnsi="Arial" w:cs="Arial"/>
          <w:b w:val="0"/>
          <w:lang w:eastAsia="sr-Latn-CS"/>
        </w:rPr>
        <w:t>e</w:t>
      </w:r>
      <w:r>
        <w:rPr>
          <w:rFonts w:ascii="Arial" w:hAnsi="Arial" w:cs="Arial"/>
          <w:b w:val="0"/>
          <w:lang w:eastAsia="sr-Latn-CS"/>
        </w:rPr>
        <w:t>ks</w:t>
      </w:r>
      <w:r w:rsidR="00766E49" w:rsidRPr="00271F43">
        <w:rPr>
          <w:rFonts w:ascii="Arial" w:hAnsi="Arial" w:cs="Arial"/>
          <w:b w:val="0"/>
          <w:lang w:eastAsia="sr-Latn-CS"/>
        </w:rPr>
        <w:t>a</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4.</w:t>
      </w:r>
      <w:r>
        <w:rPr>
          <w:rFonts w:ascii="Arial" w:eastAsia="Times New Roman" w:hAnsi="Arial" w:cs="Arial"/>
        </w:rPr>
        <w:tab/>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sluč</w:t>
      </w:r>
      <w:r w:rsidR="00766E49" w:rsidRPr="00271F43">
        <w:rPr>
          <w:rFonts w:ascii="Arial" w:eastAsia="Times New Roman" w:hAnsi="Arial" w:cs="Arial"/>
        </w:rPr>
        <w:t>aj</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rPr>
        <w:t>St</w:t>
      </w:r>
      <w:r w:rsidR="00766E49" w:rsidRPr="00271F43">
        <w:rPr>
          <w:rFonts w:ascii="Arial" w:eastAsia="Times New Roman" w:hAnsi="Arial" w:cs="Arial"/>
        </w:rPr>
        <w:t>a</w:t>
      </w:r>
      <w:r w:rsidR="004B788F">
        <w:rPr>
          <w:rFonts w:ascii="Arial" w:eastAsia="Times New Roman" w:hAnsi="Arial" w:cs="Arial"/>
        </w:rPr>
        <w:t>lni</w:t>
      </w:r>
      <w:r w:rsidR="00766E49" w:rsidRPr="00271F43">
        <w:rPr>
          <w:rFonts w:ascii="Arial" w:eastAsia="Times New Roman" w:hAnsi="Arial" w:cs="Arial"/>
        </w:rPr>
        <w:t xml:space="preserve"> </w:t>
      </w:r>
      <w:r w:rsidR="004B788F">
        <w:rPr>
          <w:rFonts w:ascii="Arial" w:eastAsia="Times New Roman" w:hAnsi="Arial" w:cs="Arial"/>
          <w:lang w:val="sr-Cyrl-RS"/>
        </w:rPr>
        <w:t>komitet</w:t>
      </w:r>
      <w:r w:rsidR="00766E49" w:rsidRPr="00271F43">
        <w:rPr>
          <w:rFonts w:ascii="Arial" w:eastAsia="Times New Roman" w:hAnsi="Arial" w:cs="Arial"/>
          <w:lang w:val="sr-Cyrl-RS"/>
        </w:rPr>
        <w:t xml:space="preserve"> </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dl</w:t>
      </w:r>
      <w:r w:rsidR="00766E49" w:rsidRPr="00271F43">
        <w:rPr>
          <w:rFonts w:ascii="Arial" w:eastAsia="Times New Roman" w:hAnsi="Arial" w:cs="Arial"/>
        </w:rPr>
        <w:t>o</w:t>
      </w:r>
      <w:r w:rsidR="004B788F">
        <w:rPr>
          <w:rFonts w:ascii="Arial" w:eastAsia="Times New Roman" w:hAnsi="Arial" w:cs="Arial"/>
        </w:rPr>
        <w:t>g</w:t>
      </w:r>
      <w:r w:rsidR="00766E49" w:rsidRPr="00271F43">
        <w:rPr>
          <w:rFonts w:ascii="Arial" w:eastAsia="Times New Roman" w:hAnsi="Arial" w:cs="Arial"/>
        </w:rPr>
        <w:t xml:space="preserve"> </w:t>
      </w:r>
      <w:r w:rsidR="004B788F">
        <w:rPr>
          <w:rFonts w:ascii="Arial" w:eastAsia="Times New Roman" w:hAnsi="Arial" w:cs="Arial"/>
        </w:rPr>
        <w:t>z</w:t>
      </w:r>
      <w:r w:rsidR="00766E49" w:rsidRPr="00271F43">
        <w:rPr>
          <w:rFonts w:ascii="Arial" w:eastAsia="Times New Roman" w:hAnsi="Arial" w:cs="Arial"/>
        </w:rPr>
        <w:t xml:space="preserve">a </w:t>
      </w:r>
      <w:r w:rsidR="004B788F">
        <w:rPr>
          <w:rFonts w:ascii="Arial" w:eastAsia="Times New Roman" w:hAnsi="Arial" w:cs="Arial"/>
        </w:rPr>
        <w:t>izm</w:t>
      </w:r>
      <w:r w:rsidR="00766E49" w:rsidRPr="00271F43">
        <w:rPr>
          <w:rFonts w:ascii="Arial" w:eastAsia="Times New Roman" w:hAnsi="Arial" w:cs="Arial"/>
        </w:rPr>
        <w:t>e</w:t>
      </w:r>
      <w:r w:rsidR="004B788F">
        <w:rPr>
          <w:rFonts w:ascii="Arial" w:eastAsia="Times New Roman" w:hAnsi="Arial" w:cs="Arial"/>
        </w:rPr>
        <w:t>nu</w:t>
      </w:r>
      <w:r w:rsidR="00766E49" w:rsidRPr="00271F43">
        <w:rPr>
          <w:rFonts w:ascii="Arial" w:eastAsia="Times New Roman" w:hAnsi="Arial" w:cs="Arial"/>
        </w:rPr>
        <w:t xml:space="preserve"> A</w:t>
      </w:r>
      <w:r w:rsidR="004B788F">
        <w:rPr>
          <w:rFonts w:ascii="Arial" w:eastAsia="Times New Roman" w:hAnsi="Arial" w:cs="Arial"/>
        </w:rPr>
        <w:t>n</w:t>
      </w:r>
      <w:r w:rsidR="00766E49" w:rsidRPr="00271F43">
        <w:rPr>
          <w:rFonts w:ascii="Arial" w:eastAsia="Times New Roman" w:hAnsi="Arial" w:cs="Arial"/>
        </w:rPr>
        <w:t>e</w:t>
      </w:r>
      <w:r w:rsidR="004B788F">
        <w:rPr>
          <w:rFonts w:ascii="Arial" w:eastAsia="Times New Roman" w:hAnsi="Arial" w:cs="Arial"/>
        </w:rPr>
        <w:t>ks</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j</w:t>
      </w:r>
      <w:r w:rsidR="004B788F">
        <w:rPr>
          <w:rFonts w:ascii="Arial" w:eastAsia="Times New Roman" w:hAnsi="Arial" w:cs="Arial"/>
          <w:lang w:val="sr-Cyrl-RS"/>
        </w:rPr>
        <w:t>e</w:t>
      </w:r>
      <w:r w:rsidR="00766E49" w:rsidRPr="00271F43">
        <w:rPr>
          <w:rFonts w:ascii="Arial" w:eastAsia="Times New Roman" w:hAnsi="Arial" w:cs="Arial"/>
        </w:rPr>
        <w:t xml:space="preserve">, </w:t>
      </w:r>
      <w:r w:rsidR="004B788F">
        <w:rPr>
          <w:rFonts w:ascii="Arial" w:eastAsia="Times New Roman" w:hAnsi="Arial" w:cs="Arial"/>
          <w:lang w:val="sr-Cyrl-RS"/>
        </w:rPr>
        <w:t>depozitar</w:t>
      </w:r>
      <w:r w:rsidR="00766E49" w:rsidRPr="00271F43">
        <w:rPr>
          <w:rFonts w:ascii="Arial" w:eastAsia="Times New Roman" w:hAnsi="Arial" w:cs="Arial"/>
          <w:lang w:val="sr-Cyrl-RS"/>
        </w:rPr>
        <w:t xml:space="preserve">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o</w:t>
      </w:r>
      <w:r w:rsidR="004B788F">
        <w:rPr>
          <w:rFonts w:ascii="Arial" w:eastAsia="Times New Roman" w:hAnsi="Arial" w:cs="Arial"/>
        </w:rPr>
        <w:t>b</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stiti</w:t>
      </w:r>
      <w:r w:rsidR="00766E49" w:rsidRPr="00271F43">
        <w:rPr>
          <w:rFonts w:ascii="Arial" w:eastAsia="Times New Roman" w:hAnsi="Arial" w:cs="Arial"/>
        </w:rPr>
        <w:t xml:space="preserve"> </w:t>
      </w:r>
      <w:r w:rsidR="004B788F">
        <w:rPr>
          <w:rFonts w:ascii="Arial" w:eastAsia="Times New Roman" w:hAnsi="Arial" w:cs="Arial"/>
        </w:rPr>
        <w:t>sv</w:t>
      </w:r>
      <w:r w:rsidR="00766E49" w:rsidRPr="00271F43">
        <w:rPr>
          <w:rFonts w:ascii="Arial" w:eastAsia="Times New Roman" w:hAnsi="Arial" w:cs="Arial"/>
        </w:rPr>
        <w:t xml:space="preserve">e </w:t>
      </w:r>
      <w:r w:rsidR="004B788F">
        <w:rPr>
          <w:rFonts w:ascii="Arial" w:eastAsia="Times New Roman" w:hAnsi="Arial" w:cs="Arial"/>
          <w:lang w:val="sr-Cyrl-RS"/>
        </w:rPr>
        <w:t>države</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ugovornice</w:t>
      </w:r>
      <w:r w:rsidR="00766E49" w:rsidRPr="00271F43">
        <w:rPr>
          <w:rFonts w:ascii="Arial" w:eastAsia="Times New Roman" w:hAnsi="Arial" w:cs="Arial"/>
        </w:rPr>
        <w:t>.</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5.</w:t>
      </w:r>
      <w:r>
        <w:rPr>
          <w:rFonts w:ascii="Arial" w:eastAsia="Times New Roman" w:hAnsi="Arial" w:cs="Arial"/>
        </w:rPr>
        <w:tab/>
      </w:r>
      <w:r w:rsidR="004B788F">
        <w:rPr>
          <w:rFonts w:ascii="Arial" w:eastAsia="Times New Roman" w:hAnsi="Arial" w:cs="Arial"/>
        </w:rPr>
        <w:t>Izm</w:t>
      </w:r>
      <w:r w:rsidR="00766E49" w:rsidRPr="00271F43">
        <w:rPr>
          <w:rFonts w:ascii="Arial" w:eastAsia="Times New Roman" w:hAnsi="Arial" w:cs="Arial"/>
        </w:rPr>
        <w:t>e</w:t>
      </w:r>
      <w:r w:rsidR="004B788F">
        <w:rPr>
          <w:rFonts w:ascii="Arial" w:eastAsia="Times New Roman" w:hAnsi="Arial" w:cs="Arial"/>
        </w:rPr>
        <w:t>n</w:t>
      </w:r>
      <w:r w:rsidR="00766E49" w:rsidRPr="00271F43">
        <w:rPr>
          <w:rFonts w:ascii="Arial" w:eastAsia="Times New Roman" w:hAnsi="Arial" w:cs="Arial"/>
        </w:rPr>
        <w:t>a A</w:t>
      </w:r>
      <w:r w:rsidR="004B788F">
        <w:rPr>
          <w:rFonts w:ascii="Arial" w:eastAsia="Times New Roman" w:hAnsi="Arial" w:cs="Arial"/>
        </w:rPr>
        <w:t>n</w:t>
      </w:r>
      <w:r w:rsidR="00766E49" w:rsidRPr="00271F43">
        <w:rPr>
          <w:rFonts w:ascii="Arial" w:eastAsia="Times New Roman" w:hAnsi="Arial" w:cs="Arial"/>
        </w:rPr>
        <w:t>e</w:t>
      </w:r>
      <w:r w:rsidR="004B788F">
        <w:rPr>
          <w:rFonts w:ascii="Arial" w:eastAsia="Times New Roman" w:hAnsi="Arial" w:cs="Arial"/>
        </w:rPr>
        <w:t>ks</w:t>
      </w:r>
      <w:r w:rsidR="00766E49" w:rsidRPr="00271F43">
        <w:rPr>
          <w:rFonts w:ascii="Arial" w:eastAsia="Times New Roman" w:hAnsi="Arial" w:cs="Arial"/>
        </w:rPr>
        <w:t xml:space="preserve">a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w:t>
      </w:r>
      <w:r w:rsidR="004B788F">
        <w:rPr>
          <w:rFonts w:ascii="Arial" w:eastAsia="Times New Roman" w:hAnsi="Arial" w:cs="Arial"/>
        </w:rPr>
        <w:t>stupiti</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sn</w:t>
      </w:r>
      <w:r w:rsidR="00766E49" w:rsidRPr="00271F43">
        <w:rPr>
          <w:rFonts w:ascii="Arial" w:eastAsia="Times New Roman" w:hAnsi="Arial" w:cs="Arial"/>
        </w:rPr>
        <w:t>a</w:t>
      </w:r>
      <w:r w:rsidR="004B788F">
        <w:rPr>
          <w:rFonts w:ascii="Arial" w:eastAsia="Times New Roman" w:hAnsi="Arial" w:cs="Arial"/>
        </w:rPr>
        <w:t>gu</w:t>
      </w:r>
      <w:r w:rsidR="00766E49" w:rsidRPr="00271F43">
        <w:rPr>
          <w:rFonts w:ascii="Arial" w:eastAsia="Times New Roman" w:hAnsi="Arial" w:cs="Arial"/>
        </w:rPr>
        <w:t xml:space="preserve"> </w:t>
      </w:r>
      <w:r w:rsidR="004B788F">
        <w:rPr>
          <w:rFonts w:ascii="Arial" w:eastAsia="Times New Roman" w:hAnsi="Arial" w:cs="Arial"/>
        </w:rPr>
        <w:t>š</w:t>
      </w:r>
      <w:r w:rsidR="00766E49" w:rsidRPr="00271F43">
        <w:rPr>
          <w:rFonts w:ascii="Arial" w:eastAsia="Times New Roman" w:hAnsi="Arial" w:cs="Arial"/>
        </w:rPr>
        <w:t>e</w:t>
      </w:r>
      <w:r w:rsidR="004B788F">
        <w:rPr>
          <w:rFonts w:ascii="Arial" w:eastAsia="Times New Roman" w:hAnsi="Arial" w:cs="Arial"/>
        </w:rPr>
        <w:t>st</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s</w:t>
      </w:r>
      <w:r w:rsidR="00766E49" w:rsidRPr="00271F43">
        <w:rPr>
          <w:rFonts w:ascii="Arial" w:eastAsia="Times New Roman" w:hAnsi="Arial" w:cs="Arial"/>
        </w:rPr>
        <w:t>e</w:t>
      </w:r>
      <w:r w:rsidR="004B788F">
        <w:rPr>
          <w:rFonts w:ascii="Arial" w:eastAsia="Times New Roman" w:hAnsi="Arial" w:cs="Arial"/>
        </w:rPr>
        <w:t>ci</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tum</w:t>
      </w:r>
      <w:r w:rsidR="00766E49" w:rsidRPr="00271F43">
        <w:rPr>
          <w:rFonts w:ascii="Arial" w:eastAsia="Times New Roman" w:hAnsi="Arial" w:cs="Arial"/>
        </w:rPr>
        <w:t>a o</w:t>
      </w:r>
      <w:r w:rsidR="004B788F">
        <w:rPr>
          <w:rFonts w:ascii="Arial" w:eastAsia="Times New Roman" w:hAnsi="Arial" w:cs="Arial"/>
        </w:rPr>
        <w:t>b</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št</w:t>
      </w:r>
      <w:r w:rsidR="00766E49" w:rsidRPr="00271F43">
        <w:rPr>
          <w:rFonts w:ascii="Arial" w:eastAsia="Times New Roman" w:hAnsi="Arial" w:cs="Arial"/>
        </w:rPr>
        <w:t>e</w:t>
      </w:r>
      <w:r w:rsidR="004B788F">
        <w:rPr>
          <w:rFonts w:ascii="Arial" w:eastAsia="Times New Roman" w:hAnsi="Arial" w:cs="Arial"/>
        </w:rPr>
        <w:t>nj</w:t>
      </w:r>
      <w:r w:rsidR="00766E49" w:rsidRPr="00271F43">
        <w:rPr>
          <w:rFonts w:ascii="Arial" w:eastAsia="Times New Roman" w:hAnsi="Arial" w:cs="Arial"/>
        </w:rPr>
        <w:t>a 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rPr>
        <w:t>str</w:t>
      </w:r>
      <w:r w:rsidR="00766E49" w:rsidRPr="00271F43">
        <w:rPr>
          <w:rFonts w:ascii="Arial" w:eastAsia="Times New Roman" w:hAnsi="Arial" w:cs="Arial"/>
        </w:rPr>
        <w:t>a</w:t>
      </w:r>
      <w:r w:rsidR="004B788F">
        <w:rPr>
          <w:rFonts w:ascii="Arial" w:eastAsia="Times New Roman" w:hAnsi="Arial" w:cs="Arial"/>
        </w:rPr>
        <w:t>n</w:t>
      </w:r>
      <w:r w:rsidR="00766E49" w:rsidRPr="00271F43">
        <w:rPr>
          <w:rFonts w:ascii="Arial" w:eastAsia="Times New Roman" w:hAnsi="Arial" w:cs="Arial"/>
        </w:rPr>
        <w:t xml:space="preserve">e </w:t>
      </w:r>
      <w:r w:rsidR="004B788F">
        <w:rPr>
          <w:rFonts w:ascii="Arial" w:eastAsia="Times New Roman" w:hAnsi="Arial" w:cs="Arial"/>
          <w:lang w:val="sr-Cyrl-RS"/>
        </w:rPr>
        <w:t>depozitara</w:t>
      </w:r>
      <w:r w:rsidR="00766E49" w:rsidRPr="00271F43">
        <w:rPr>
          <w:rFonts w:ascii="Arial" w:eastAsia="Times New Roman" w:hAnsi="Arial" w:cs="Arial"/>
          <w:lang w:val="sr-Cyrl-RS"/>
        </w:rPr>
        <w:t>,</w:t>
      </w:r>
      <w:r w:rsidR="00766E49" w:rsidRPr="00271F43">
        <w:rPr>
          <w:rFonts w:ascii="Arial" w:eastAsia="Times New Roman" w:hAnsi="Arial" w:cs="Arial"/>
        </w:rPr>
        <w:t xml:space="preserve"> </w:t>
      </w:r>
      <w:r w:rsidR="004B788F">
        <w:rPr>
          <w:rFonts w:ascii="Arial" w:eastAsia="Times New Roman" w:hAnsi="Arial" w:cs="Arial"/>
        </w:rPr>
        <w:t>izuz</w:t>
      </w:r>
      <w:r w:rsidR="00766E49" w:rsidRPr="00271F43">
        <w:rPr>
          <w:rFonts w:ascii="Arial" w:eastAsia="Times New Roman" w:hAnsi="Arial" w:cs="Arial"/>
        </w:rPr>
        <w:t>e</w:t>
      </w:r>
      <w:r w:rsidR="004B788F">
        <w:rPr>
          <w:rFonts w:ascii="Arial" w:eastAsia="Times New Roman" w:hAnsi="Arial" w:cs="Arial"/>
        </w:rPr>
        <w:t>v</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sluč</w:t>
      </w:r>
      <w:r w:rsidR="00766E49" w:rsidRPr="00271F43">
        <w:rPr>
          <w:rFonts w:ascii="Arial" w:eastAsia="Times New Roman" w:hAnsi="Arial" w:cs="Arial"/>
        </w:rPr>
        <w:t>aj</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pri</w:t>
      </w:r>
      <w:r w:rsidR="00766E49" w:rsidRPr="00271F43">
        <w:rPr>
          <w:rFonts w:ascii="Arial" w:eastAsia="Times New Roman" w:hAnsi="Arial" w:cs="Arial"/>
        </w:rPr>
        <w:t>je</w:t>
      </w:r>
      <w:r w:rsidR="004B788F">
        <w:rPr>
          <w:rFonts w:ascii="Arial" w:eastAsia="Times New Roman" w:hAnsi="Arial" w:cs="Arial"/>
        </w:rPr>
        <w:t>m</w:t>
      </w:r>
      <w:r w:rsidR="00766E49" w:rsidRPr="00271F43">
        <w:rPr>
          <w:rFonts w:ascii="Arial" w:eastAsia="Times New Roman" w:hAnsi="Arial" w:cs="Arial"/>
        </w:rPr>
        <w:t xml:space="preserve">a </w:t>
      </w:r>
      <w:r w:rsidR="004B788F">
        <w:rPr>
          <w:rFonts w:ascii="Arial" w:eastAsia="Times New Roman" w:hAnsi="Arial" w:cs="Arial"/>
        </w:rPr>
        <w:t>prig</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r</w:t>
      </w:r>
      <w:r w:rsidR="00766E49" w:rsidRPr="00271F43">
        <w:rPr>
          <w:rFonts w:ascii="Arial" w:eastAsia="Times New Roman" w:hAnsi="Arial" w:cs="Arial"/>
        </w:rPr>
        <w:t>a 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rPr>
        <w:t>Vl</w:t>
      </w:r>
      <w:r w:rsidR="00766E49" w:rsidRPr="00271F43">
        <w:rPr>
          <w:rFonts w:ascii="Arial" w:eastAsia="Times New Roman" w:hAnsi="Arial" w:cs="Arial"/>
        </w:rPr>
        <w:t>a</w:t>
      </w:r>
      <w:r w:rsidR="004B788F">
        <w:rPr>
          <w:rFonts w:ascii="Arial" w:eastAsia="Times New Roman" w:hAnsi="Arial" w:cs="Arial"/>
        </w:rPr>
        <w:t>d</w:t>
      </w:r>
      <w:r w:rsidR="00766E49" w:rsidRPr="00271F43">
        <w:rPr>
          <w:rFonts w:ascii="Arial" w:eastAsia="Times New Roman" w:hAnsi="Arial" w:cs="Arial"/>
        </w:rPr>
        <w:t xml:space="preserve">e </w:t>
      </w:r>
      <w:r w:rsidR="004B788F">
        <w:rPr>
          <w:rFonts w:ascii="Arial" w:eastAsia="Times New Roman" w:hAnsi="Arial" w:cs="Arial"/>
          <w:lang w:val="sr-Cyrl-RS"/>
        </w:rPr>
        <w:t>države</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ugovornice</w:t>
      </w:r>
      <w:r w:rsidR="00766E49" w:rsidRPr="00271F43">
        <w:rPr>
          <w:rFonts w:ascii="Arial" w:eastAsia="Times New Roman" w:hAnsi="Arial" w:cs="Arial"/>
          <w:lang w:val="sr-Cyrl-RS"/>
        </w:rPr>
        <w:t xml:space="preserve"> </w:t>
      </w:r>
      <w:r w:rsidR="004B788F">
        <w:rPr>
          <w:rFonts w:ascii="Arial" w:eastAsia="Times New Roman" w:hAnsi="Arial" w:cs="Arial"/>
        </w:rPr>
        <w:t>ili</w:t>
      </w:r>
      <w:r w:rsidR="00766E49" w:rsidRPr="00271F43">
        <w:rPr>
          <w:rFonts w:ascii="Arial" w:eastAsia="Times New Roman" w:hAnsi="Arial" w:cs="Arial"/>
        </w:rPr>
        <w:t xml:space="preserve"> </w:t>
      </w:r>
      <w:r w:rsidR="004B788F">
        <w:rPr>
          <w:rFonts w:ascii="Arial" w:eastAsia="Times New Roman" w:hAnsi="Arial" w:cs="Arial"/>
        </w:rPr>
        <w:t>izuz</w:t>
      </w:r>
      <w:r w:rsidR="00766E49" w:rsidRPr="00271F43">
        <w:rPr>
          <w:rFonts w:ascii="Arial" w:eastAsia="Times New Roman" w:hAnsi="Arial" w:cs="Arial"/>
        </w:rPr>
        <w:t>e</w:t>
      </w:r>
      <w:r w:rsidR="004B788F">
        <w:rPr>
          <w:rFonts w:ascii="Arial" w:eastAsia="Times New Roman" w:hAnsi="Arial" w:cs="Arial"/>
        </w:rPr>
        <w:t>v</w:t>
      </w:r>
      <w:r w:rsidR="00766E49" w:rsidRPr="00271F43">
        <w:rPr>
          <w:rFonts w:ascii="Arial" w:eastAsia="Times New Roman" w:hAnsi="Arial" w:cs="Arial"/>
        </w:rPr>
        <w:t xml:space="preserve"> </w:t>
      </w:r>
      <w:r w:rsidR="004B788F">
        <w:rPr>
          <w:rFonts w:ascii="Arial" w:eastAsia="Times New Roman" w:hAnsi="Arial" w:cs="Arial"/>
        </w:rPr>
        <w:t>uk</w:t>
      </w:r>
      <w:r w:rsidR="00766E49" w:rsidRPr="00271F43">
        <w:rPr>
          <w:rFonts w:ascii="Arial" w:eastAsia="Times New Roman" w:hAnsi="Arial" w:cs="Arial"/>
        </w:rPr>
        <w:t>o</w:t>
      </w:r>
      <w:r w:rsidR="004B788F">
        <w:rPr>
          <w:rFonts w:ascii="Arial" w:eastAsia="Times New Roman" w:hAnsi="Arial" w:cs="Arial"/>
        </w:rPr>
        <w:t>lik</w:t>
      </w:r>
      <w:r w:rsidR="00766E49" w:rsidRPr="00271F43">
        <w:rPr>
          <w:rFonts w:ascii="Arial" w:eastAsia="Times New Roman" w:hAnsi="Arial" w:cs="Arial"/>
        </w:rPr>
        <w:t xml:space="preserve">o je </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dviđ</w:t>
      </w:r>
      <w:r w:rsidR="00766E49" w:rsidRPr="00271F43">
        <w:rPr>
          <w:rFonts w:ascii="Arial" w:eastAsia="Times New Roman" w:hAnsi="Arial" w:cs="Arial"/>
        </w:rPr>
        <w:t>e</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a</w:t>
      </w:r>
      <w:r w:rsidR="004B788F">
        <w:rPr>
          <w:rFonts w:ascii="Arial" w:eastAsia="Times New Roman" w:hAnsi="Arial" w:cs="Arial"/>
        </w:rPr>
        <w:t>sni</w:t>
      </w:r>
      <w:r w:rsidR="00766E49" w:rsidRPr="00271F43">
        <w:rPr>
          <w:rFonts w:ascii="Arial" w:eastAsia="Times New Roman" w:hAnsi="Arial" w:cs="Arial"/>
        </w:rPr>
        <w:t>j</w:t>
      </w:r>
      <w:r w:rsidR="004B788F">
        <w:rPr>
          <w:rFonts w:ascii="Arial" w:eastAsia="Times New Roman" w:hAnsi="Arial" w:cs="Arial"/>
        </w:rPr>
        <w:t>i</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tum</w:t>
      </w:r>
      <w:r w:rsidR="00766E49" w:rsidRPr="00271F43">
        <w:rPr>
          <w:rFonts w:ascii="Arial" w:eastAsia="Times New Roman" w:hAnsi="Arial" w:cs="Arial"/>
        </w:rPr>
        <w:t xml:space="preserve"> </w:t>
      </w:r>
      <w:r w:rsidR="004B788F">
        <w:rPr>
          <w:rFonts w:ascii="Arial" w:eastAsia="Times New Roman" w:hAnsi="Arial" w:cs="Arial"/>
        </w:rPr>
        <w:t>z</w:t>
      </w:r>
      <w:r w:rsidR="00766E49" w:rsidRPr="00271F43">
        <w:rPr>
          <w:rFonts w:ascii="Arial" w:eastAsia="Times New Roman" w:hAnsi="Arial" w:cs="Arial"/>
        </w:rPr>
        <w:t xml:space="preserve">a </w:t>
      </w:r>
      <w:r w:rsidR="004B788F">
        <w:rPr>
          <w:rFonts w:ascii="Arial" w:eastAsia="Times New Roman" w:hAnsi="Arial" w:cs="Arial"/>
        </w:rPr>
        <w:t>stup</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e </w:t>
      </w:r>
      <w:r w:rsidR="004B788F">
        <w:rPr>
          <w:rFonts w:ascii="Arial" w:eastAsia="Times New Roman" w:hAnsi="Arial" w:cs="Arial"/>
        </w:rPr>
        <w:t>izm</w:t>
      </w:r>
      <w:r w:rsidR="00766E49" w:rsidRPr="00271F43">
        <w:rPr>
          <w:rFonts w:ascii="Arial" w:eastAsia="Times New Roman" w:hAnsi="Arial" w:cs="Arial"/>
        </w:rPr>
        <w:t>e</w:t>
      </w:r>
      <w:r w:rsidR="004B788F">
        <w:rPr>
          <w:rFonts w:ascii="Arial" w:eastAsia="Times New Roman" w:hAnsi="Arial" w:cs="Arial"/>
        </w:rPr>
        <w:t>n</w:t>
      </w:r>
      <w:r w:rsidR="00766E49" w:rsidRPr="00271F43">
        <w:rPr>
          <w:rFonts w:ascii="Arial" w:eastAsia="Times New Roman" w:hAnsi="Arial" w:cs="Arial"/>
        </w:rPr>
        <w:t xml:space="preserve">e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sn</w:t>
      </w:r>
      <w:r w:rsidR="00766E49" w:rsidRPr="00271F43">
        <w:rPr>
          <w:rFonts w:ascii="Arial" w:eastAsia="Times New Roman" w:hAnsi="Arial" w:cs="Arial"/>
        </w:rPr>
        <w:t>a</w:t>
      </w:r>
      <w:r w:rsidR="004B788F">
        <w:rPr>
          <w:rFonts w:ascii="Arial" w:eastAsia="Times New Roman" w:hAnsi="Arial" w:cs="Arial"/>
        </w:rPr>
        <w:t>gu</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s</w:t>
      </w:r>
      <w:r w:rsidR="00766E49" w:rsidRPr="00271F43">
        <w:rPr>
          <w:rFonts w:ascii="Arial" w:eastAsia="Times New Roman" w:hAnsi="Arial" w:cs="Arial"/>
        </w:rPr>
        <w:t>a</w:t>
      </w:r>
      <w:r w:rsidR="004B788F">
        <w:rPr>
          <w:rFonts w:ascii="Arial" w:eastAsia="Times New Roman" w:hAnsi="Arial" w:cs="Arial"/>
        </w:rPr>
        <w:t>m</w:t>
      </w:r>
      <w:r w:rsidR="00766E49" w:rsidRPr="00271F43">
        <w:rPr>
          <w:rFonts w:ascii="Arial" w:eastAsia="Times New Roman" w:hAnsi="Arial" w:cs="Arial"/>
        </w:rPr>
        <w:t xml:space="preserve">oj </w:t>
      </w:r>
      <w:r w:rsidR="004B788F">
        <w:rPr>
          <w:rFonts w:ascii="Arial" w:eastAsia="Times New Roman" w:hAnsi="Arial" w:cs="Arial"/>
        </w:rPr>
        <w:t>izm</w:t>
      </w:r>
      <w:r w:rsidR="00766E49" w:rsidRPr="00271F43">
        <w:rPr>
          <w:rFonts w:ascii="Arial" w:eastAsia="Times New Roman" w:hAnsi="Arial" w:cs="Arial"/>
        </w:rPr>
        <w:t>e</w:t>
      </w:r>
      <w:r w:rsidR="004B788F">
        <w:rPr>
          <w:rFonts w:ascii="Arial" w:eastAsia="Times New Roman" w:hAnsi="Arial" w:cs="Arial"/>
        </w:rPr>
        <w:t>ni</w:t>
      </w:r>
      <w:r w:rsidR="00766E49" w:rsidRPr="00271F43">
        <w:rPr>
          <w:rFonts w:ascii="Arial" w:eastAsia="Times New Roman" w:hAnsi="Arial" w:cs="Arial"/>
        </w:rPr>
        <w:t>.</w:t>
      </w:r>
    </w:p>
    <w:p w:rsidR="00766E49" w:rsidRPr="00271F43" w:rsidRDefault="00271F43" w:rsidP="00271F43">
      <w:pPr>
        <w:pStyle w:val="CLAN"/>
        <w:ind w:hanging="360"/>
        <w:rPr>
          <w:rFonts w:ascii="Arial" w:hAnsi="Arial" w:cs="Arial"/>
          <w:b w:val="0"/>
          <w:lang w:val="sr-Latn-CS" w:eastAsia="sr-Latn-CS"/>
        </w:rPr>
      </w:pPr>
      <w:r w:rsidRPr="00271F43">
        <w:rPr>
          <w:rFonts w:ascii="Arial" w:hAnsi="Arial" w:cs="Arial"/>
          <w:b w:val="0"/>
          <w:lang w:val="sr-Latn-RS" w:eastAsia="sr-Latn-CS"/>
        </w:rPr>
        <w:t>IV.</w:t>
      </w:r>
      <w:r w:rsidRPr="00271F43">
        <w:rPr>
          <w:rFonts w:ascii="Arial" w:hAnsi="Arial" w:cs="Arial"/>
          <w:b w:val="0"/>
          <w:lang w:val="sr-Latn-RS" w:eastAsia="sr-Latn-CS"/>
        </w:rPr>
        <w:tab/>
      </w:r>
      <w:r w:rsidR="004B788F">
        <w:rPr>
          <w:rFonts w:ascii="Arial" w:hAnsi="Arial" w:cs="Arial"/>
          <w:b w:val="0"/>
          <w:lang w:eastAsia="sr-Latn-CS"/>
        </w:rPr>
        <w:t>Završne</w:t>
      </w:r>
      <w:r w:rsidR="00766E49" w:rsidRPr="00271F43">
        <w:rPr>
          <w:rFonts w:ascii="Arial" w:hAnsi="Arial" w:cs="Arial"/>
          <w:b w:val="0"/>
          <w:lang w:eastAsia="sr-Latn-CS"/>
        </w:rPr>
        <w:t xml:space="preserve"> </w:t>
      </w:r>
      <w:r w:rsidR="00766E49" w:rsidRPr="00271F43">
        <w:rPr>
          <w:rFonts w:ascii="Arial" w:hAnsi="Arial" w:cs="Arial"/>
          <w:b w:val="0"/>
          <w:lang w:val="sr-Latn-CS" w:eastAsia="sr-Latn-CS"/>
        </w:rPr>
        <w:t>o</w:t>
      </w:r>
      <w:r w:rsidR="004B788F">
        <w:rPr>
          <w:rFonts w:ascii="Arial" w:hAnsi="Arial" w:cs="Arial"/>
          <w:b w:val="0"/>
          <w:lang w:val="sr-Latn-CS" w:eastAsia="sr-Latn-CS"/>
        </w:rPr>
        <w:t>dr</w:t>
      </w:r>
      <w:r w:rsidR="00766E49" w:rsidRPr="00271F43">
        <w:rPr>
          <w:rFonts w:ascii="Arial" w:hAnsi="Arial" w:cs="Arial"/>
          <w:b w:val="0"/>
          <w:lang w:val="sr-Latn-CS" w:eastAsia="sr-Latn-CS"/>
        </w:rPr>
        <w:t>e</w:t>
      </w:r>
      <w:r w:rsidR="004B788F">
        <w:rPr>
          <w:rFonts w:ascii="Arial" w:hAnsi="Arial" w:cs="Arial"/>
          <w:b w:val="0"/>
          <w:lang w:val="sr-Latn-CS" w:eastAsia="sr-Latn-CS"/>
        </w:rPr>
        <w:t>db</w:t>
      </w:r>
      <w:r w:rsidR="00766E49" w:rsidRPr="00271F43">
        <w:rPr>
          <w:rFonts w:ascii="Arial" w:hAnsi="Arial" w:cs="Arial"/>
          <w:b w:val="0"/>
          <w:lang w:val="sr-Latn-CS" w:eastAsia="sr-Latn-CS"/>
        </w:rPr>
        <w:t>e</w:t>
      </w:r>
    </w:p>
    <w:p w:rsidR="00766E49" w:rsidRPr="00271F43" w:rsidRDefault="004B788F" w:rsidP="00271F43">
      <w:pPr>
        <w:pStyle w:val="CLAN"/>
        <w:rPr>
          <w:rFonts w:ascii="Arial" w:hAnsi="Arial" w:cs="Arial"/>
          <w:b w:val="0"/>
          <w:lang w:eastAsia="sr-Latn-CS"/>
        </w:rPr>
      </w:pPr>
      <w:r>
        <w:rPr>
          <w:rFonts w:ascii="Arial" w:hAnsi="Arial" w:cs="Arial"/>
          <w:b w:val="0"/>
          <w:lang w:eastAsia="sr-Latn-CS"/>
        </w:rPr>
        <w:t>Pristup</w:t>
      </w:r>
      <w:r w:rsidR="00766E49" w:rsidRPr="00271F43">
        <w:rPr>
          <w:rFonts w:ascii="Arial" w:hAnsi="Arial" w:cs="Arial"/>
          <w:b w:val="0"/>
          <w:lang w:eastAsia="sr-Latn-CS"/>
        </w:rPr>
        <w:t>a</w:t>
      </w:r>
      <w:r>
        <w:rPr>
          <w:rFonts w:ascii="Arial" w:hAnsi="Arial" w:cs="Arial"/>
          <w:b w:val="0"/>
          <w:lang w:eastAsia="sr-Latn-CS"/>
        </w:rPr>
        <w:t>nj</w:t>
      </w:r>
      <w:r w:rsidR="00766E49" w:rsidRPr="00271F43">
        <w:rPr>
          <w:rFonts w:ascii="Arial" w:hAnsi="Arial" w:cs="Arial"/>
          <w:b w:val="0"/>
          <w:lang w:eastAsia="sr-Latn-CS"/>
        </w:rPr>
        <w:t>e</w:t>
      </w:r>
    </w:p>
    <w:p w:rsidR="00766E49" w:rsidRPr="00271F43" w:rsidRDefault="004B788F" w:rsidP="00271F43">
      <w:pPr>
        <w:pStyle w:val="CLAN"/>
        <w:rPr>
          <w:rFonts w:ascii="Arial" w:hAnsi="Arial" w:cs="Arial"/>
          <w:b w:val="0"/>
          <w:lang w:eastAsia="sr-Latn-CS"/>
        </w:rPr>
      </w:pPr>
      <w:r>
        <w:rPr>
          <w:rFonts w:ascii="Arial" w:hAnsi="Arial" w:cs="Arial"/>
          <w:b w:val="0"/>
          <w:lang w:eastAsia="sr-Latn-CS"/>
        </w:rPr>
        <w:t>Č</w:t>
      </w:r>
      <w:r>
        <w:rPr>
          <w:rFonts w:ascii="Arial" w:hAnsi="Arial" w:cs="Arial"/>
          <w:b w:val="0"/>
          <w:lang w:val="sr-Cyrl-RS" w:eastAsia="sr-Latn-CS"/>
        </w:rPr>
        <w:t>lan</w:t>
      </w:r>
      <w:r w:rsidR="00766E49" w:rsidRPr="00271F43">
        <w:rPr>
          <w:rFonts w:ascii="Arial" w:hAnsi="Arial" w:cs="Arial"/>
          <w:b w:val="0"/>
          <w:lang w:val="sr-Cyrl-RS" w:eastAsia="sr-Latn-CS"/>
        </w:rPr>
        <w:t xml:space="preserve"> </w:t>
      </w:r>
      <w:r w:rsidR="00766E49" w:rsidRPr="00271F43">
        <w:rPr>
          <w:rFonts w:ascii="Arial" w:hAnsi="Arial" w:cs="Arial"/>
          <w:b w:val="0"/>
          <w:lang w:eastAsia="sr-Latn-CS"/>
        </w:rPr>
        <w:t>12.</w:t>
      </w:r>
    </w:p>
    <w:p w:rsidR="00271F43" w:rsidRPr="00271F43" w:rsidRDefault="00271F43" w:rsidP="00271F43">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rPr>
        <w:t>1.</w:t>
      </w:r>
      <w:r>
        <w:rPr>
          <w:rFonts w:ascii="Arial" w:eastAsia="Times New Roman" w:hAnsi="Arial" w:cs="Arial"/>
        </w:rPr>
        <w:tab/>
      </w:r>
      <w:r w:rsidR="004B788F">
        <w:rPr>
          <w:rFonts w:ascii="Arial" w:eastAsia="Times New Roman" w:hAnsi="Arial" w:cs="Arial"/>
        </w:rPr>
        <w:t>Bil</w:t>
      </w:r>
      <w:r w:rsidR="00766E49" w:rsidRPr="00271F43">
        <w:rPr>
          <w:rFonts w:ascii="Arial" w:eastAsia="Times New Roman" w:hAnsi="Arial" w:cs="Arial"/>
        </w:rPr>
        <w:t xml:space="preserve">o </w:t>
      </w:r>
      <w:r w:rsidR="004B788F">
        <w:rPr>
          <w:rFonts w:ascii="Arial" w:eastAsia="Times New Roman" w:hAnsi="Arial" w:cs="Arial"/>
        </w:rPr>
        <w:t>k</w:t>
      </w:r>
      <w:r w:rsidR="00766E49" w:rsidRPr="00271F43">
        <w:rPr>
          <w:rFonts w:ascii="Arial" w:eastAsia="Times New Roman" w:hAnsi="Arial" w:cs="Arial"/>
        </w:rPr>
        <w:t xml:space="preserve">oja </w:t>
      </w:r>
      <w:r w:rsidR="004B788F">
        <w:rPr>
          <w:rFonts w:ascii="Arial" w:eastAsia="Times New Roman" w:hAnsi="Arial" w:cs="Arial"/>
          <w:lang w:val="sr-Cyrl-RS"/>
        </w:rPr>
        <w:t>d</w:t>
      </w:r>
      <w:r w:rsidR="004B788F">
        <w:rPr>
          <w:rFonts w:ascii="Arial" w:eastAsia="Times New Roman" w:hAnsi="Arial" w:cs="Arial"/>
        </w:rPr>
        <w:t>rž</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 xml:space="preserve">oja je </w:t>
      </w:r>
      <w:r w:rsidR="004B788F">
        <w:rPr>
          <w:rFonts w:ascii="Arial" w:eastAsia="Times New Roman" w:hAnsi="Arial" w:cs="Arial"/>
        </w:rPr>
        <w:t>čl</w:t>
      </w:r>
      <w:r w:rsidR="00766E49" w:rsidRPr="00271F43">
        <w:rPr>
          <w:rFonts w:ascii="Arial" w:eastAsia="Times New Roman" w:hAnsi="Arial" w:cs="Arial"/>
        </w:rPr>
        <w:t>a</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je</w:t>
      </w:r>
      <w:r w:rsidR="004B788F">
        <w:rPr>
          <w:rFonts w:ascii="Arial" w:eastAsia="Times New Roman" w:hAnsi="Arial" w:cs="Arial"/>
        </w:rPr>
        <w:t>dinj</w:t>
      </w:r>
      <w:r w:rsidR="00766E49" w:rsidRPr="00271F43">
        <w:rPr>
          <w:rFonts w:ascii="Arial" w:eastAsia="Times New Roman" w:hAnsi="Arial" w:cs="Arial"/>
        </w:rPr>
        <w:t>e</w:t>
      </w:r>
      <w:r w:rsidR="004B788F">
        <w:rPr>
          <w:rFonts w:ascii="Arial" w:eastAsia="Times New Roman" w:hAnsi="Arial" w:cs="Arial"/>
        </w:rPr>
        <w:t>nih</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ci</w:t>
      </w:r>
      <w:r w:rsidR="00766E49" w:rsidRPr="00271F43">
        <w:rPr>
          <w:rFonts w:ascii="Arial" w:eastAsia="Times New Roman" w:hAnsi="Arial" w:cs="Arial"/>
        </w:rPr>
        <w:t xml:space="preserve">ja </w:t>
      </w:r>
      <w:r w:rsidR="004B788F">
        <w:rPr>
          <w:rFonts w:ascii="Arial" w:eastAsia="Times New Roman" w:hAnsi="Arial" w:cs="Arial"/>
        </w:rPr>
        <w:t>ili</w:t>
      </w:r>
      <w:r w:rsidR="00766E49" w:rsidRPr="00271F43">
        <w:rPr>
          <w:rFonts w:ascii="Arial" w:eastAsia="Times New Roman" w:hAnsi="Arial" w:cs="Arial"/>
        </w:rPr>
        <w:t xml:space="preserve"> </w:t>
      </w:r>
      <w:r w:rsidR="004B788F">
        <w:rPr>
          <w:rFonts w:ascii="Arial" w:eastAsia="Times New Roman" w:hAnsi="Arial" w:cs="Arial"/>
        </w:rPr>
        <w:t>bil</w:t>
      </w:r>
      <w:r w:rsidR="00766E49" w:rsidRPr="00271F43">
        <w:rPr>
          <w:rFonts w:ascii="Arial" w:eastAsia="Times New Roman" w:hAnsi="Arial" w:cs="Arial"/>
        </w:rPr>
        <w:t xml:space="preserve">o </w:t>
      </w:r>
      <w:r w:rsidR="004B788F">
        <w:rPr>
          <w:rFonts w:ascii="Arial" w:eastAsia="Times New Roman" w:hAnsi="Arial" w:cs="Arial"/>
        </w:rPr>
        <w:t>k</w:t>
      </w:r>
      <w:r w:rsidR="00766E49" w:rsidRPr="00271F43">
        <w:rPr>
          <w:rFonts w:ascii="Arial" w:eastAsia="Times New Roman" w:hAnsi="Arial" w:cs="Arial"/>
        </w:rPr>
        <w:t>oj</w:t>
      </w:r>
      <w:r w:rsidR="004B788F">
        <w:rPr>
          <w:rFonts w:ascii="Arial" w:eastAsia="Times New Roman" w:hAnsi="Arial" w:cs="Arial"/>
        </w:rPr>
        <w:t>ih</w:t>
      </w:r>
      <w:r w:rsidR="00766E49" w:rsidRPr="00271F43">
        <w:rPr>
          <w:rFonts w:ascii="Arial" w:eastAsia="Times New Roman" w:hAnsi="Arial" w:cs="Arial"/>
        </w:rPr>
        <w:t xml:space="preserve"> </w:t>
      </w:r>
      <w:r w:rsidR="004B788F">
        <w:rPr>
          <w:rFonts w:ascii="Arial" w:eastAsia="Times New Roman" w:hAnsi="Arial" w:cs="Arial"/>
        </w:rPr>
        <w:t>sp</w:t>
      </w:r>
      <w:r w:rsidR="00766E49" w:rsidRPr="00271F43">
        <w:rPr>
          <w:rFonts w:ascii="Arial" w:eastAsia="Times New Roman" w:hAnsi="Arial" w:cs="Arial"/>
        </w:rPr>
        <w:t>e</w:t>
      </w:r>
      <w:r w:rsidR="004B788F">
        <w:rPr>
          <w:rFonts w:ascii="Arial" w:eastAsia="Times New Roman" w:hAnsi="Arial" w:cs="Arial"/>
        </w:rPr>
        <w:t>ci</w:t>
      </w:r>
      <w:r w:rsidR="00766E49" w:rsidRPr="00271F43">
        <w:rPr>
          <w:rFonts w:ascii="Arial" w:eastAsia="Times New Roman" w:hAnsi="Arial" w:cs="Arial"/>
        </w:rPr>
        <w:t>ja</w:t>
      </w:r>
      <w:r w:rsidR="004B788F">
        <w:rPr>
          <w:rFonts w:ascii="Arial" w:eastAsia="Times New Roman" w:hAnsi="Arial" w:cs="Arial"/>
        </w:rPr>
        <w:t>liz</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a</w:t>
      </w:r>
      <w:r w:rsidR="004B788F">
        <w:rPr>
          <w:rFonts w:ascii="Arial" w:eastAsia="Times New Roman" w:hAnsi="Arial" w:cs="Arial"/>
        </w:rPr>
        <w:t>nih</w:t>
      </w:r>
      <w:r w:rsidR="00766E49" w:rsidRPr="00271F43">
        <w:rPr>
          <w:rFonts w:ascii="Arial" w:eastAsia="Times New Roman" w:hAnsi="Arial" w:cs="Arial"/>
        </w:rPr>
        <w:t xml:space="preserve"> a</w:t>
      </w:r>
      <w:r w:rsidR="004B788F">
        <w:rPr>
          <w:rFonts w:ascii="Arial" w:eastAsia="Times New Roman" w:hAnsi="Arial" w:cs="Arial"/>
        </w:rPr>
        <w:t>g</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ja </w:t>
      </w:r>
      <w:r w:rsidR="004B788F">
        <w:rPr>
          <w:rFonts w:ascii="Arial" w:eastAsia="Times New Roman" w:hAnsi="Arial" w:cs="Arial"/>
        </w:rPr>
        <w:t>ili</w:t>
      </w:r>
      <w:r w:rsidR="00766E49" w:rsidRPr="00271F43">
        <w:rPr>
          <w:rFonts w:ascii="Arial" w:eastAsia="Times New Roman" w:hAnsi="Arial" w:cs="Arial"/>
        </w:rPr>
        <w:t xml:space="preserve"> Me</w:t>
      </w:r>
      <w:r w:rsidR="004B788F">
        <w:rPr>
          <w:rFonts w:ascii="Arial" w:eastAsia="Times New Roman" w:hAnsi="Arial" w:cs="Arial"/>
        </w:rPr>
        <w:t>đun</w:t>
      </w:r>
      <w:r w:rsidR="00766E49" w:rsidRPr="00271F43">
        <w:rPr>
          <w:rFonts w:ascii="Arial" w:eastAsia="Times New Roman" w:hAnsi="Arial" w:cs="Arial"/>
        </w:rPr>
        <w:t>a</w:t>
      </w:r>
      <w:r w:rsidR="004B788F">
        <w:rPr>
          <w:rFonts w:ascii="Arial" w:eastAsia="Times New Roman" w:hAnsi="Arial" w:cs="Arial"/>
        </w:rPr>
        <w:t>r</w:t>
      </w:r>
      <w:r w:rsidR="00766E49" w:rsidRPr="00271F43">
        <w:rPr>
          <w:rFonts w:ascii="Arial" w:eastAsia="Times New Roman" w:hAnsi="Arial" w:cs="Arial"/>
        </w:rPr>
        <w:t>o</w:t>
      </w:r>
      <w:r w:rsidR="004B788F">
        <w:rPr>
          <w:rFonts w:ascii="Arial" w:eastAsia="Times New Roman" w:hAnsi="Arial" w:cs="Arial"/>
        </w:rPr>
        <w:t>dn</w:t>
      </w:r>
      <w:r w:rsidR="00766E49" w:rsidRPr="00271F43">
        <w:rPr>
          <w:rFonts w:ascii="Arial" w:eastAsia="Times New Roman" w:hAnsi="Arial" w:cs="Arial"/>
        </w:rPr>
        <w:t>e a</w:t>
      </w:r>
      <w:r w:rsidR="004B788F">
        <w:rPr>
          <w:rFonts w:ascii="Arial" w:eastAsia="Times New Roman" w:hAnsi="Arial" w:cs="Arial"/>
        </w:rPr>
        <w:t>g</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je </w:t>
      </w:r>
      <w:r w:rsidR="004B788F">
        <w:rPr>
          <w:rFonts w:ascii="Arial" w:eastAsia="Times New Roman" w:hAnsi="Arial" w:cs="Arial"/>
        </w:rPr>
        <w:t>z</w:t>
      </w:r>
      <w:r w:rsidR="00766E49" w:rsidRPr="00271F43">
        <w:rPr>
          <w:rFonts w:ascii="Arial" w:eastAsia="Times New Roman" w:hAnsi="Arial" w:cs="Arial"/>
        </w:rPr>
        <w:t>a a</w:t>
      </w:r>
      <w:r w:rsidR="004B788F">
        <w:rPr>
          <w:rFonts w:ascii="Arial" w:eastAsia="Times New Roman" w:hAnsi="Arial" w:cs="Arial"/>
        </w:rPr>
        <w:t>t</w:t>
      </w:r>
      <w:r w:rsidR="00766E49" w:rsidRPr="00271F43">
        <w:rPr>
          <w:rFonts w:ascii="Arial" w:eastAsia="Times New Roman" w:hAnsi="Arial" w:cs="Arial"/>
        </w:rPr>
        <w:t>o</w:t>
      </w:r>
      <w:r w:rsidR="004B788F">
        <w:rPr>
          <w:rFonts w:ascii="Arial" w:eastAsia="Times New Roman" w:hAnsi="Arial" w:cs="Arial"/>
        </w:rPr>
        <w:t>msku</w:t>
      </w:r>
      <w:r w:rsidR="00766E49" w:rsidRPr="00271F43">
        <w:rPr>
          <w:rFonts w:ascii="Arial" w:eastAsia="Times New Roman" w:hAnsi="Arial" w:cs="Arial"/>
        </w:rPr>
        <w:t xml:space="preserve"> </w:t>
      </w:r>
      <w:r w:rsidR="004B788F">
        <w:rPr>
          <w:rFonts w:ascii="Arial" w:eastAsia="Times New Roman" w:hAnsi="Arial" w:cs="Arial"/>
          <w:lang w:val="sr-Cyrl-RS"/>
        </w:rPr>
        <w:t>energiju</w:t>
      </w:r>
      <w:r w:rsidR="00766E49" w:rsidRPr="00271F43">
        <w:rPr>
          <w:rFonts w:ascii="Arial" w:eastAsia="Times New Roman" w:hAnsi="Arial" w:cs="Arial"/>
        </w:rPr>
        <w:t xml:space="preserve"> </w:t>
      </w:r>
      <w:r w:rsidR="004B788F">
        <w:rPr>
          <w:rFonts w:ascii="Arial" w:eastAsia="Times New Roman" w:hAnsi="Arial" w:cs="Arial"/>
        </w:rPr>
        <w:t>ili</w:t>
      </w:r>
      <w:r w:rsidR="00766E49" w:rsidRPr="00271F43">
        <w:rPr>
          <w:rFonts w:ascii="Arial" w:eastAsia="Times New Roman" w:hAnsi="Arial" w:cs="Arial"/>
        </w:rPr>
        <w:t xml:space="preserve"> </w:t>
      </w:r>
      <w:r w:rsidR="004B788F">
        <w:rPr>
          <w:rFonts w:ascii="Arial" w:eastAsia="Times New Roman" w:hAnsi="Arial" w:cs="Arial"/>
        </w:rPr>
        <w:t>Str</w:t>
      </w:r>
      <w:r w:rsidR="00766E49" w:rsidRPr="00271F43">
        <w:rPr>
          <w:rFonts w:ascii="Arial" w:eastAsia="Times New Roman" w:hAnsi="Arial" w:cs="Arial"/>
        </w:rPr>
        <w:t>a</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St</w:t>
      </w:r>
      <w:r w:rsidR="00766E49" w:rsidRPr="00271F43">
        <w:rPr>
          <w:rFonts w:ascii="Arial" w:eastAsia="Times New Roman" w:hAnsi="Arial" w:cs="Arial"/>
        </w:rPr>
        <w:t>a</w:t>
      </w:r>
      <w:r w:rsidR="004B788F">
        <w:rPr>
          <w:rFonts w:ascii="Arial" w:eastAsia="Times New Roman" w:hAnsi="Arial" w:cs="Arial"/>
        </w:rPr>
        <w:t>tutu</w:t>
      </w:r>
      <w:r w:rsidR="00766E49" w:rsidRPr="00271F43">
        <w:rPr>
          <w:rFonts w:ascii="Arial" w:eastAsia="Times New Roman" w:hAnsi="Arial" w:cs="Arial"/>
        </w:rPr>
        <w:t xml:space="preserve"> Me</w:t>
      </w:r>
      <w:r w:rsidR="004B788F">
        <w:rPr>
          <w:rFonts w:ascii="Arial" w:eastAsia="Times New Roman" w:hAnsi="Arial" w:cs="Arial"/>
        </w:rPr>
        <w:t>đun</w:t>
      </w:r>
      <w:r w:rsidR="00766E49" w:rsidRPr="00271F43">
        <w:rPr>
          <w:rFonts w:ascii="Arial" w:eastAsia="Times New Roman" w:hAnsi="Arial" w:cs="Arial"/>
        </w:rPr>
        <w:t>a</w:t>
      </w:r>
      <w:r w:rsidR="004B788F">
        <w:rPr>
          <w:rFonts w:ascii="Arial" w:eastAsia="Times New Roman" w:hAnsi="Arial" w:cs="Arial"/>
        </w:rPr>
        <w:t>r</w:t>
      </w:r>
      <w:r w:rsidR="00766E49" w:rsidRPr="00271F43">
        <w:rPr>
          <w:rFonts w:ascii="Arial" w:eastAsia="Times New Roman" w:hAnsi="Arial" w:cs="Arial"/>
        </w:rPr>
        <w:t>o</w:t>
      </w:r>
      <w:r w:rsidR="004B788F">
        <w:rPr>
          <w:rFonts w:ascii="Arial" w:eastAsia="Times New Roman" w:hAnsi="Arial" w:cs="Arial"/>
        </w:rPr>
        <w:t>dn</w:t>
      </w:r>
      <w:r w:rsidR="00766E49" w:rsidRPr="00271F43">
        <w:rPr>
          <w:rFonts w:ascii="Arial" w:eastAsia="Times New Roman" w:hAnsi="Arial" w:cs="Arial"/>
        </w:rPr>
        <w:t>o</w:t>
      </w:r>
      <w:r w:rsidR="004B788F">
        <w:rPr>
          <w:rFonts w:ascii="Arial" w:eastAsia="Times New Roman" w:hAnsi="Arial" w:cs="Arial"/>
        </w:rPr>
        <w:t>g</w:t>
      </w:r>
      <w:r w:rsidR="00766E49" w:rsidRPr="00271F43">
        <w:rPr>
          <w:rFonts w:ascii="Arial" w:eastAsia="Times New Roman" w:hAnsi="Arial" w:cs="Arial"/>
        </w:rPr>
        <w:t xml:space="preserve"> </w:t>
      </w:r>
      <w:r w:rsidR="004B788F">
        <w:rPr>
          <w:rFonts w:ascii="Arial" w:eastAsia="Times New Roman" w:hAnsi="Arial" w:cs="Arial"/>
        </w:rPr>
        <w:t>sud</w:t>
      </w:r>
      <w:r w:rsidR="00766E49" w:rsidRPr="00271F43">
        <w:rPr>
          <w:rFonts w:ascii="Arial" w:eastAsia="Times New Roman" w:hAnsi="Arial" w:cs="Arial"/>
        </w:rPr>
        <w:t xml:space="preserve">a </w:t>
      </w:r>
      <w:r w:rsidR="004B788F">
        <w:rPr>
          <w:rFonts w:ascii="Arial" w:eastAsia="Times New Roman" w:hAnsi="Arial" w:cs="Arial"/>
        </w:rPr>
        <w:t>pr</w:t>
      </w:r>
      <w:r w:rsidR="00766E49" w:rsidRPr="00271F43">
        <w:rPr>
          <w:rFonts w:ascii="Arial" w:eastAsia="Times New Roman" w:hAnsi="Arial" w:cs="Arial"/>
        </w:rPr>
        <w:t>a</w:t>
      </w:r>
      <w:r w:rsidR="004B788F">
        <w:rPr>
          <w:rFonts w:ascii="Arial" w:eastAsia="Times New Roman" w:hAnsi="Arial" w:cs="Arial"/>
        </w:rPr>
        <w:t>vd</w:t>
      </w:r>
      <w:r w:rsidR="00766E49" w:rsidRPr="00271F43">
        <w:rPr>
          <w:rFonts w:ascii="Arial" w:eastAsia="Times New Roman" w:hAnsi="Arial" w:cs="Arial"/>
        </w:rPr>
        <w:t xml:space="preserve">e </w:t>
      </w:r>
      <w:r w:rsidR="004B788F">
        <w:rPr>
          <w:rFonts w:ascii="Arial" w:eastAsia="Times New Roman" w:hAnsi="Arial" w:cs="Arial"/>
        </w:rPr>
        <w:t>i</w:t>
      </w:r>
      <w:r w:rsidR="00766E49" w:rsidRPr="00271F43">
        <w:rPr>
          <w:rFonts w:ascii="Arial" w:eastAsia="Times New Roman" w:hAnsi="Arial" w:cs="Arial"/>
        </w:rPr>
        <w:t xml:space="preserve"> </w:t>
      </w:r>
      <w:r w:rsidR="004B788F">
        <w:rPr>
          <w:rFonts w:ascii="Arial" w:eastAsia="Times New Roman" w:hAnsi="Arial" w:cs="Arial"/>
        </w:rPr>
        <w:t>im</w:t>
      </w:r>
      <w:r w:rsidR="00766E49" w:rsidRPr="00271F43">
        <w:rPr>
          <w:rFonts w:ascii="Arial" w:eastAsia="Times New Roman" w:hAnsi="Arial" w:cs="Arial"/>
        </w:rPr>
        <w:t xml:space="preserve">a </w:t>
      </w:r>
      <w:r w:rsidR="004B788F">
        <w:rPr>
          <w:rFonts w:ascii="Arial" w:eastAsia="Times New Roman" w:hAnsi="Arial" w:cs="Arial"/>
          <w:lang w:val="sr-Cyrl-RS"/>
        </w:rPr>
        <w:t>akte</w:t>
      </w:r>
      <w:r w:rsidR="00766E49" w:rsidRPr="00271F43">
        <w:rPr>
          <w:rFonts w:ascii="Arial" w:eastAsia="Times New Roman" w:hAnsi="Arial" w:cs="Arial"/>
          <w:lang w:val="sr-Cyrl-RS"/>
        </w:rPr>
        <w:t xml:space="preserve"> </w:t>
      </w:r>
      <w:r w:rsidR="004B788F">
        <w:rPr>
          <w:rFonts w:ascii="Arial" w:eastAsia="Times New Roman" w:hAnsi="Arial" w:cs="Arial"/>
          <w:lang w:val="sr-Cyrl-RS"/>
        </w:rPr>
        <w:t>kojima</w:t>
      </w:r>
      <w:r w:rsidR="00766E49" w:rsidRPr="00271F43">
        <w:rPr>
          <w:rFonts w:ascii="Arial" w:eastAsia="Times New Roman" w:hAnsi="Arial" w:cs="Arial"/>
          <w:lang w:val="sr-Cyrl-RS"/>
        </w:rPr>
        <w:t xml:space="preserve"> </w:t>
      </w:r>
      <w:r w:rsidR="004B788F">
        <w:rPr>
          <w:rFonts w:ascii="Arial" w:eastAsia="Times New Roman" w:hAnsi="Arial" w:cs="Arial"/>
          <w:lang w:val="sr-Cyrl-RS"/>
        </w:rPr>
        <w:t>se</w:t>
      </w:r>
      <w:r w:rsidR="00766E49" w:rsidRPr="00271F43">
        <w:rPr>
          <w:rFonts w:ascii="Arial" w:eastAsia="Times New Roman" w:hAnsi="Arial" w:cs="Arial"/>
          <w:lang w:val="sr-Cyrl-RS"/>
        </w:rPr>
        <w:t xml:space="preserve"> </w:t>
      </w:r>
      <w:r w:rsidR="004B788F">
        <w:rPr>
          <w:rFonts w:ascii="Arial" w:eastAsia="Times New Roman" w:hAnsi="Arial" w:cs="Arial"/>
          <w:lang w:val="sr-Cyrl-RS"/>
        </w:rPr>
        <w:t>uređuje</w:t>
      </w:r>
      <w:r w:rsidR="00766E49" w:rsidRPr="00271F43">
        <w:rPr>
          <w:rFonts w:ascii="Arial" w:eastAsia="Times New Roman" w:hAnsi="Arial" w:cs="Arial"/>
          <w:lang w:val="sr-Cyrl-RS"/>
        </w:rPr>
        <w:t xml:space="preserve"> </w:t>
      </w:r>
      <w:r w:rsidR="004B788F">
        <w:rPr>
          <w:rFonts w:ascii="Arial" w:eastAsia="Times New Roman" w:hAnsi="Arial" w:cs="Arial"/>
          <w:lang w:val="sr-Cyrl-RS"/>
        </w:rPr>
        <w:t>ispitivanje</w:t>
      </w:r>
      <w:r w:rsidR="00766E49" w:rsidRPr="00271F43">
        <w:rPr>
          <w:rFonts w:ascii="Arial" w:eastAsia="Times New Roman" w:hAnsi="Arial" w:cs="Arial"/>
          <w:lang w:val="sr-Cyrl-RS"/>
        </w:rPr>
        <w:t xml:space="preserve"> </w:t>
      </w:r>
      <w:r w:rsidR="004B788F">
        <w:rPr>
          <w:rFonts w:ascii="Arial" w:eastAsia="Times New Roman" w:hAnsi="Arial" w:cs="Arial"/>
          <w:lang w:val="sr-Cyrl-RS"/>
        </w:rPr>
        <w:t>i</w:t>
      </w:r>
      <w:r w:rsidR="00766E49" w:rsidRPr="00271F43">
        <w:rPr>
          <w:rFonts w:ascii="Arial" w:eastAsia="Times New Roman" w:hAnsi="Arial" w:cs="Arial"/>
          <w:lang w:val="sr-Cyrl-RS"/>
        </w:rPr>
        <w:t xml:space="preserve"> </w:t>
      </w:r>
      <w:r w:rsidR="004B788F">
        <w:rPr>
          <w:rFonts w:ascii="Arial" w:eastAsia="Times New Roman" w:hAnsi="Arial" w:cs="Arial"/>
        </w:rPr>
        <w:t>žig</w:t>
      </w:r>
      <w:r w:rsidR="00766E49" w:rsidRPr="00271F43">
        <w:rPr>
          <w:rFonts w:ascii="Arial" w:eastAsia="Times New Roman" w:hAnsi="Arial" w:cs="Arial"/>
        </w:rPr>
        <w:t>o</w:t>
      </w:r>
      <w:r w:rsidR="004B788F">
        <w:rPr>
          <w:rFonts w:ascii="Arial" w:eastAsia="Times New Roman" w:hAnsi="Arial" w:cs="Arial"/>
        </w:rPr>
        <w:t>s</w:t>
      </w:r>
      <w:r w:rsidR="00766E49" w:rsidRPr="00271F43">
        <w:rPr>
          <w:rFonts w:ascii="Arial" w:eastAsia="Times New Roman" w:hAnsi="Arial" w:cs="Arial"/>
        </w:rPr>
        <w:t>a</w:t>
      </w:r>
      <w:r w:rsidR="004B788F">
        <w:rPr>
          <w:rFonts w:ascii="Arial" w:eastAsia="Times New Roman" w:hAnsi="Arial" w:cs="Arial"/>
        </w:rPr>
        <w:t>nj</w:t>
      </w:r>
      <w:r w:rsidR="004B788F">
        <w:rPr>
          <w:rFonts w:ascii="Arial" w:eastAsia="Times New Roman" w:hAnsi="Arial" w:cs="Arial"/>
          <w:lang w:val="sr-Cyrl-RS"/>
        </w:rPr>
        <w:t>e</w:t>
      </w:r>
      <w:r w:rsidR="00766E49" w:rsidRPr="00271F43">
        <w:rPr>
          <w:rFonts w:ascii="Arial" w:eastAsia="Times New Roman" w:hAnsi="Arial" w:cs="Arial"/>
        </w:rPr>
        <w:t xml:space="preserve"> </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dm</w:t>
      </w:r>
      <w:r w:rsidR="00766E49" w:rsidRPr="00271F43">
        <w:rPr>
          <w:rFonts w:ascii="Arial" w:eastAsia="Times New Roman" w:hAnsi="Arial" w:cs="Arial"/>
        </w:rPr>
        <w:t>e</w:t>
      </w:r>
      <w:r w:rsidR="004B788F">
        <w:rPr>
          <w:rFonts w:ascii="Arial" w:eastAsia="Times New Roman" w:hAnsi="Arial" w:cs="Arial"/>
        </w:rPr>
        <w:t>t</w:t>
      </w:r>
      <w:r w:rsidR="00766E49" w:rsidRPr="00271F43">
        <w:rPr>
          <w:rFonts w:ascii="Arial" w:eastAsia="Times New Roman" w:hAnsi="Arial" w:cs="Arial"/>
        </w:rPr>
        <w:t>a 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rPr>
        <w:t>dr</w:t>
      </w:r>
      <w:r w:rsidR="00766E49" w:rsidRPr="00271F43">
        <w:rPr>
          <w:rFonts w:ascii="Arial" w:eastAsia="Times New Roman" w:hAnsi="Arial" w:cs="Arial"/>
        </w:rPr>
        <w:t>a</w:t>
      </w:r>
      <w:r w:rsidR="004B788F">
        <w:rPr>
          <w:rFonts w:ascii="Arial" w:eastAsia="Times New Roman" w:hAnsi="Arial" w:cs="Arial"/>
        </w:rPr>
        <w:t>g</w:t>
      </w:r>
      <w:r w:rsidR="00766E49" w:rsidRPr="00271F43">
        <w:rPr>
          <w:rFonts w:ascii="Arial" w:eastAsia="Times New Roman" w:hAnsi="Arial" w:cs="Arial"/>
        </w:rPr>
        <w:t>o</w:t>
      </w:r>
      <w:r w:rsidR="004B788F">
        <w:rPr>
          <w:rFonts w:ascii="Arial" w:eastAsia="Times New Roman" w:hAnsi="Arial" w:cs="Arial"/>
        </w:rPr>
        <w:t>c</w:t>
      </w:r>
      <w:r w:rsidR="00766E49" w:rsidRPr="00271F43">
        <w:rPr>
          <w:rFonts w:ascii="Arial" w:eastAsia="Times New Roman" w:hAnsi="Arial" w:cs="Arial"/>
        </w:rPr>
        <w:t>e</w:t>
      </w:r>
      <w:r w:rsidR="004B788F">
        <w:rPr>
          <w:rFonts w:ascii="Arial" w:eastAsia="Times New Roman" w:hAnsi="Arial" w:cs="Arial"/>
        </w:rPr>
        <w:t>nih</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t</w:t>
      </w:r>
      <w:r w:rsidR="00766E49" w:rsidRPr="00271F43">
        <w:rPr>
          <w:rFonts w:ascii="Arial" w:eastAsia="Times New Roman" w:hAnsi="Arial" w:cs="Arial"/>
        </w:rPr>
        <w:t>a</w:t>
      </w:r>
      <w:r w:rsidR="004B788F">
        <w:rPr>
          <w:rFonts w:ascii="Arial" w:eastAsia="Times New Roman" w:hAnsi="Arial" w:cs="Arial"/>
        </w:rPr>
        <w:t>l</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oj</w:t>
      </w:r>
      <w:r w:rsidR="004B788F">
        <w:rPr>
          <w:rFonts w:ascii="Arial" w:eastAsia="Times New Roman" w:hAnsi="Arial" w:cs="Arial"/>
          <w:lang w:val="sr-Cyrl-RS"/>
        </w:rPr>
        <w:t>i</w:t>
      </w:r>
      <w:r w:rsidR="00766E49" w:rsidRPr="00271F43">
        <w:rPr>
          <w:rFonts w:ascii="Arial" w:eastAsia="Times New Roman" w:hAnsi="Arial" w:cs="Arial"/>
          <w:lang w:val="sr-Cyrl-RS"/>
        </w:rPr>
        <w:t xml:space="preserve"> </w:t>
      </w:r>
      <w:r w:rsidR="004B788F">
        <w:rPr>
          <w:rFonts w:ascii="Arial" w:eastAsia="Times New Roman" w:hAnsi="Arial" w:cs="Arial"/>
          <w:lang w:val="sr-Cyrl-RS"/>
        </w:rPr>
        <w:t>su</w:t>
      </w:r>
      <w:r w:rsidR="00766E49" w:rsidRPr="00271F43">
        <w:rPr>
          <w:rFonts w:ascii="Arial" w:eastAsia="Times New Roman" w:hAnsi="Arial" w:cs="Arial"/>
          <w:lang w:val="sr-Cyrl-RS"/>
        </w:rPr>
        <w:t xml:space="preserve"> </w:t>
      </w:r>
      <w:r w:rsidR="004B788F">
        <w:rPr>
          <w:rFonts w:ascii="Arial" w:eastAsia="Times New Roman" w:hAnsi="Arial" w:cs="Arial"/>
        </w:rPr>
        <w:t>n</w:t>
      </w:r>
      <w:r w:rsidR="00766E49" w:rsidRPr="00271F43">
        <w:rPr>
          <w:rFonts w:ascii="Arial" w:eastAsia="Times New Roman" w:hAnsi="Arial" w:cs="Arial"/>
        </w:rPr>
        <w:t>eo</w:t>
      </w:r>
      <w:r w:rsidR="004B788F">
        <w:rPr>
          <w:rFonts w:ascii="Arial" w:eastAsia="Times New Roman" w:hAnsi="Arial" w:cs="Arial"/>
        </w:rPr>
        <w:t>ph</w:t>
      </w:r>
      <w:r w:rsidR="00766E49" w:rsidRPr="00271F43">
        <w:rPr>
          <w:rFonts w:ascii="Arial" w:eastAsia="Times New Roman" w:hAnsi="Arial" w:cs="Arial"/>
        </w:rPr>
        <w:t>o</w:t>
      </w:r>
      <w:r w:rsidR="004B788F">
        <w:rPr>
          <w:rFonts w:ascii="Arial" w:eastAsia="Times New Roman" w:hAnsi="Arial" w:cs="Arial"/>
        </w:rPr>
        <w:t>dn</w:t>
      </w:r>
      <w:r w:rsidR="004B788F">
        <w:rPr>
          <w:rFonts w:ascii="Arial" w:eastAsia="Times New Roman" w:hAnsi="Arial" w:cs="Arial"/>
          <w:lang w:val="sr-Cyrl-RS"/>
        </w:rPr>
        <w:t>i</w:t>
      </w:r>
      <w:r w:rsidR="00766E49" w:rsidRPr="00271F43">
        <w:rPr>
          <w:rFonts w:ascii="Arial" w:eastAsia="Times New Roman" w:hAnsi="Arial" w:cs="Arial"/>
          <w:lang w:val="sr-Cyrl-RS"/>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cilju</w:t>
      </w:r>
      <w:r w:rsidR="00766E49" w:rsidRPr="00271F43">
        <w:rPr>
          <w:rFonts w:ascii="Arial" w:eastAsia="Times New Roman" w:hAnsi="Arial" w:cs="Arial"/>
        </w:rPr>
        <w:t xml:space="preserve"> </w:t>
      </w:r>
      <w:r w:rsidR="004B788F">
        <w:rPr>
          <w:rFonts w:ascii="Arial" w:eastAsia="Times New Roman" w:hAnsi="Arial" w:cs="Arial"/>
        </w:rPr>
        <w:t>uskl</w:t>
      </w:r>
      <w:r w:rsidR="00766E49" w:rsidRPr="00271F43">
        <w:rPr>
          <w:rFonts w:ascii="Arial" w:eastAsia="Times New Roman" w:hAnsi="Arial" w:cs="Arial"/>
        </w:rPr>
        <w:t>a</w:t>
      </w:r>
      <w:r w:rsidR="004B788F">
        <w:rPr>
          <w:rFonts w:ascii="Arial" w:eastAsia="Times New Roman" w:hAnsi="Arial" w:cs="Arial"/>
        </w:rPr>
        <w:t>điv</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a </w:t>
      </w:r>
      <w:r w:rsidR="004B788F">
        <w:rPr>
          <w:rFonts w:ascii="Arial" w:eastAsia="Times New Roman" w:hAnsi="Arial" w:cs="Arial"/>
        </w:rPr>
        <w:t>s</w:t>
      </w:r>
      <w:r w:rsidR="00766E49" w:rsidRPr="00271F43">
        <w:rPr>
          <w:rFonts w:ascii="Arial" w:eastAsia="Times New Roman" w:hAnsi="Arial" w:cs="Arial"/>
        </w:rPr>
        <w:t xml:space="preserve">a </w:t>
      </w:r>
      <w:r w:rsidR="004B788F">
        <w:rPr>
          <w:rFonts w:ascii="Arial" w:eastAsia="Times New Roman" w:hAnsi="Arial" w:cs="Arial"/>
        </w:rPr>
        <w:t>z</w:t>
      </w:r>
      <w:r w:rsidR="00766E49" w:rsidRPr="00271F43">
        <w:rPr>
          <w:rFonts w:ascii="Arial" w:eastAsia="Times New Roman" w:hAnsi="Arial" w:cs="Arial"/>
        </w:rPr>
        <w:t>a</w:t>
      </w:r>
      <w:r w:rsidR="004B788F">
        <w:rPr>
          <w:rFonts w:ascii="Arial" w:eastAsia="Times New Roman" w:hAnsi="Arial" w:cs="Arial"/>
        </w:rPr>
        <w:t>ht</w:t>
      </w:r>
      <w:r w:rsidR="00766E49" w:rsidRPr="00271F43">
        <w:rPr>
          <w:rFonts w:ascii="Arial" w:eastAsia="Times New Roman" w:hAnsi="Arial" w:cs="Arial"/>
        </w:rPr>
        <w:t>e</w:t>
      </w:r>
      <w:r w:rsidR="004B788F">
        <w:rPr>
          <w:rFonts w:ascii="Arial" w:eastAsia="Times New Roman" w:hAnsi="Arial" w:cs="Arial"/>
        </w:rPr>
        <w:t>vim</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je </w:t>
      </w:r>
      <w:r w:rsidR="004B788F">
        <w:rPr>
          <w:rFonts w:ascii="Arial" w:eastAsia="Times New Roman" w:hAnsi="Arial" w:cs="Arial"/>
        </w:rPr>
        <w:t>i</w:t>
      </w:r>
      <w:r w:rsidR="00766E49" w:rsidRPr="00271F43">
        <w:rPr>
          <w:rFonts w:ascii="Arial" w:eastAsia="Times New Roman" w:hAnsi="Arial" w:cs="Arial"/>
        </w:rPr>
        <w:t xml:space="preserve"> </w:t>
      </w:r>
      <w:r w:rsidR="004B788F">
        <w:rPr>
          <w:rFonts w:ascii="Arial" w:eastAsia="Times New Roman" w:hAnsi="Arial" w:cs="Arial"/>
        </w:rPr>
        <w:t>nj</w:t>
      </w:r>
      <w:r w:rsidR="00766E49" w:rsidRPr="00271F43">
        <w:rPr>
          <w:rFonts w:ascii="Arial" w:eastAsia="Times New Roman" w:hAnsi="Arial" w:cs="Arial"/>
        </w:rPr>
        <w:t>e</w:t>
      </w:r>
      <w:r w:rsidR="004B788F">
        <w:rPr>
          <w:rFonts w:ascii="Arial" w:eastAsia="Times New Roman" w:hAnsi="Arial" w:cs="Arial"/>
        </w:rPr>
        <w:t>nih</w:t>
      </w:r>
      <w:r w:rsidR="00766E49" w:rsidRPr="00271F43">
        <w:rPr>
          <w:rFonts w:ascii="Arial" w:eastAsia="Times New Roman" w:hAnsi="Arial" w:cs="Arial"/>
        </w:rPr>
        <w:t xml:space="preserve"> A</w:t>
      </w:r>
      <w:r w:rsidR="004B788F">
        <w:rPr>
          <w:rFonts w:ascii="Arial" w:eastAsia="Times New Roman" w:hAnsi="Arial" w:cs="Arial"/>
        </w:rPr>
        <w:t>n</w:t>
      </w:r>
      <w:r w:rsidR="00766E49" w:rsidRPr="00271F43">
        <w:rPr>
          <w:rFonts w:ascii="Arial" w:eastAsia="Times New Roman" w:hAnsi="Arial" w:cs="Arial"/>
        </w:rPr>
        <w:t>e</w:t>
      </w:r>
      <w:r w:rsidR="004B788F">
        <w:rPr>
          <w:rFonts w:ascii="Arial" w:eastAsia="Times New Roman" w:hAnsi="Arial" w:cs="Arial"/>
        </w:rPr>
        <w:t>ks</w:t>
      </w:r>
      <w:r w:rsidR="00766E49" w:rsidRPr="00271F43">
        <w:rPr>
          <w:rFonts w:ascii="Arial" w:eastAsia="Times New Roman" w:hAnsi="Arial" w:cs="Arial"/>
        </w:rPr>
        <w:t xml:space="preserve">a </w:t>
      </w:r>
      <w:r w:rsidR="004B788F">
        <w:rPr>
          <w:rFonts w:ascii="Arial" w:eastAsia="Times New Roman" w:hAnsi="Arial" w:cs="Arial"/>
        </w:rPr>
        <w:t>m</w:t>
      </w:r>
      <w:r w:rsidR="00766E49" w:rsidRPr="00271F43">
        <w:rPr>
          <w:rFonts w:ascii="Arial" w:eastAsia="Times New Roman" w:hAnsi="Arial" w:cs="Arial"/>
        </w:rPr>
        <w:t>o</w:t>
      </w:r>
      <w:r w:rsidR="004B788F">
        <w:rPr>
          <w:rFonts w:ascii="Arial" w:eastAsia="Times New Roman" w:hAnsi="Arial" w:cs="Arial"/>
        </w:rPr>
        <w:t>ž</w:t>
      </w:r>
      <w:r w:rsidR="00766E49" w:rsidRPr="00271F43">
        <w:rPr>
          <w:rFonts w:ascii="Arial" w:eastAsia="Times New Roman" w:hAnsi="Arial" w:cs="Arial"/>
        </w:rPr>
        <w:t xml:space="preserve">e, </w:t>
      </w:r>
      <w:r w:rsidR="004B788F">
        <w:rPr>
          <w:rFonts w:ascii="Arial" w:eastAsia="Times New Roman" w:hAnsi="Arial" w:cs="Arial"/>
        </w:rPr>
        <w:t>p</w:t>
      </w:r>
      <w:r w:rsidR="00766E49" w:rsidRPr="00271F43">
        <w:rPr>
          <w:rFonts w:ascii="Arial" w:eastAsia="Times New Roman" w:hAnsi="Arial" w:cs="Arial"/>
        </w:rPr>
        <w:t xml:space="preserve">o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zivu</w:t>
      </w:r>
      <w:r w:rsidR="00766E49" w:rsidRPr="00271F43">
        <w:rPr>
          <w:rFonts w:ascii="Arial" w:eastAsia="Times New Roman" w:hAnsi="Arial" w:cs="Arial"/>
        </w:rPr>
        <w:t xml:space="preserve"> </w:t>
      </w:r>
      <w:r w:rsidR="004B788F">
        <w:rPr>
          <w:rFonts w:ascii="Arial" w:eastAsia="Times New Roman" w:hAnsi="Arial" w:cs="Arial"/>
          <w:lang w:val="sr-Cyrl-RS"/>
        </w:rPr>
        <w:t>država</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ugovornica</w:t>
      </w:r>
      <w:r>
        <w:rPr>
          <w:rFonts w:ascii="Arial" w:eastAsia="Times New Roman" w:hAnsi="Arial" w:cs="Arial"/>
        </w:rPr>
        <w:t xml:space="preserve"> </w:t>
      </w:r>
      <w:r w:rsidR="004B788F">
        <w:rPr>
          <w:rFonts w:ascii="Arial" w:eastAsia="Times New Roman" w:hAnsi="Arial" w:cs="Arial"/>
          <w:lang w:val="sr-Latn-CS" w:eastAsia="sr-Latn-CS"/>
        </w:rPr>
        <w:t>k</w:t>
      </w:r>
      <w:r w:rsidRPr="00271F43">
        <w:rPr>
          <w:rFonts w:ascii="Arial" w:eastAsia="Times New Roman" w:hAnsi="Arial" w:cs="Arial"/>
          <w:lang w:val="sr-Latn-CS" w:eastAsia="sr-Latn-CS"/>
        </w:rPr>
        <w:t>oj</w:t>
      </w:r>
      <w:r w:rsidR="004B788F">
        <w:rPr>
          <w:rFonts w:ascii="Arial" w:eastAsia="Times New Roman" w:hAnsi="Arial" w:cs="Arial"/>
          <w:lang w:val="sr-Latn-CS" w:eastAsia="sr-Latn-CS"/>
        </w:rPr>
        <w:t>i</w:t>
      </w:r>
      <w:r w:rsidRPr="00271F43">
        <w:rPr>
          <w:rFonts w:ascii="Arial" w:eastAsia="Times New Roman" w:hAnsi="Arial" w:cs="Arial"/>
          <w:lang w:val="sr-Latn-CS" w:eastAsia="sr-Latn-CS"/>
        </w:rPr>
        <w:t xml:space="preserve"> </w:t>
      </w:r>
      <w:r w:rsidR="004B788F">
        <w:rPr>
          <w:rFonts w:ascii="Arial" w:eastAsia="Times New Roman" w:hAnsi="Arial" w:cs="Arial"/>
          <w:lang w:val="sr-Latn-CS" w:eastAsia="sr-Latn-CS"/>
        </w:rPr>
        <w:t>pr</w:t>
      </w:r>
      <w:r w:rsidRPr="00271F43">
        <w:rPr>
          <w:rFonts w:ascii="Arial" w:eastAsia="Times New Roman" w:hAnsi="Arial" w:cs="Arial"/>
          <w:lang w:val="sr-Latn-CS" w:eastAsia="sr-Latn-CS"/>
        </w:rPr>
        <w:t>e</w:t>
      </w:r>
      <w:r w:rsidR="004B788F">
        <w:rPr>
          <w:rFonts w:ascii="Arial" w:eastAsia="Times New Roman" w:hAnsi="Arial" w:cs="Arial"/>
          <w:lang w:val="sr-Latn-CS" w:eastAsia="sr-Latn-CS"/>
        </w:rPr>
        <w:t>n</w:t>
      </w:r>
      <w:r w:rsidRPr="00271F43">
        <w:rPr>
          <w:rFonts w:ascii="Arial" w:eastAsia="Times New Roman" w:hAnsi="Arial" w:cs="Arial"/>
          <w:lang w:val="sr-Latn-CS" w:eastAsia="sr-Latn-CS"/>
        </w:rPr>
        <w:t>o</w:t>
      </w:r>
      <w:r w:rsidR="004B788F">
        <w:rPr>
          <w:rFonts w:ascii="Arial" w:eastAsia="Times New Roman" w:hAnsi="Arial" w:cs="Arial"/>
          <w:lang w:val="sr-Latn-CS" w:eastAsia="sr-Latn-CS"/>
        </w:rPr>
        <w:t>si</w:t>
      </w:r>
      <w:r w:rsidRPr="00271F43">
        <w:rPr>
          <w:rFonts w:ascii="Arial" w:eastAsia="Times New Roman" w:hAnsi="Arial" w:cs="Arial"/>
          <w:lang w:val="sr-Latn-CS" w:eastAsia="sr-Latn-CS"/>
        </w:rPr>
        <w:t xml:space="preserve"> </w:t>
      </w:r>
      <w:r w:rsidR="004B788F">
        <w:rPr>
          <w:rFonts w:ascii="Arial" w:eastAsia="Times New Roman" w:hAnsi="Arial" w:cs="Arial"/>
          <w:lang w:val="sr-Cyrl-RS" w:eastAsia="sr-Latn-CS"/>
        </w:rPr>
        <w:t>depozitar</w:t>
      </w:r>
      <w:r w:rsidRPr="00271F43">
        <w:rPr>
          <w:rFonts w:ascii="Arial" w:eastAsia="Times New Roman" w:hAnsi="Arial" w:cs="Arial"/>
          <w:lang w:val="sr-Latn-CS" w:eastAsia="sr-Latn-CS"/>
        </w:rPr>
        <w:t xml:space="preserve">, </w:t>
      </w:r>
      <w:r w:rsidR="004B788F">
        <w:rPr>
          <w:rFonts w:ascii="Arial" w:eastAsia="Times New Roman" w:hAnsi="Arial" w:cs="Arial"/>
          <w:lang w:val="sr-Latn-CS" w:eastAsia="sr-Latn-CS"/>
        </w:rPr>
        <w:t>pristupiti</w:t>
      </w:r>
      <w:r w:rsidRPr="00271F43">
        <w:rPr>
          <w:rFonts w:ascii="Arial" w:eastAsia="Times New Roman" w:hAnsi="Arial" w:cs="Arial"/>
          <w:lang w:val="sr-Latn-CS" w:eastAsia="sr-Latn-CS"/>
        </w:rPr>
        <w:t xml:space="preserve"> o</w:t>
      </w:r>
      <w:r w:rsidR="004B788F">
        <w:rPr>
          <w:rFonts w:ascii="Arial" w:eastAsia="Times New Roman" w:hAnsi="Arial" w:cs="Arial"/>
          <w:lang w:val="sr-Latn-CS" w:eastAsia="sr-Latn-CS"/>
        </w:rPr>
        <w:t>v</w:t>
      </w:r>
      <w:r w:rsidRPr="00271F43">
        <w:rPr>
          <w:rFonts w:ascii="Arial" w:eastAsia="Times New Roman" w:hAnsi="Arial" w:cs="Arial"/>
          <w:lang w:val="sr-Latn-CS" w:eastAsia="sr-Latn-CS"/>
        </w:rPr>
        <w:t xml:space="preserve">oj </w:t>
      </w:r>
      <w:r w:rsidR="004B788F">
        <w:rPr>
          <w:rFonts w:ascii="Arial" w:eastAsia="Times New Roman" w:hAnsi="Arial" w:cs="Arial"/>
          <w:lang w:val="sr-Latn-CS" w:eastAsia="sr-Latn-CS"/>
        </w:rPr>
        <w:t>K</w:t>
      </w:r>
      <w:r w:rsidRPr="00271F43">
        <w:rPr>
          <w:rFonts w:ascii="Arial" w:eastAsia="Times New Roman" w:hAnsi="Arial" w:cs="Arial"/>
          <w:lang w:val="sr-Latn-CS" w:eastAsia="sr-Latn-CS"/>
        </w:rPr>
        <w:t>o</w:t>
      </w:r>
      <w:r w:rsidR="004B788F">
        <w:rPr>
          <w:rFonts w:ascii="Arial" w:eastAsia="Times New Roman" w:hAnsi="Arial" w:cs="Arial"/>
          <w:lang w:val="sr-Latn-CS" w:eastAsia="sr-Latn-CS"/>
        </w:rPr>
        <w:t>nv</w:t>
      </w:r>
      <w:r w:rsidRPr="00271F43">
        <w:rPr>
          <w:rFonts w:ascii="Arial" w:eastAsia="Times New Roman" w:hAnsi="Arial" w:cs="Arial"/>
          <w:lang w:val="sr-Latn-CS" w:eastAsia="sr-Latn-CS"/>
        </w:rPr>
        <w:t>e</w:t>
      </w:r>
      <w:r w:rsidR="004B788F">
        <w:rPr>
          <w:rFonts w:ascii="Arial" w:eastAsia="Times New Roman" w:hAnsi="Arial" w:cs="Arial"/>
          <w:lang w:val="sr-Latn-CS" w:eastAsia="sr-Latn-CS"/>
        </w:rPr>
        <w:t>nci</w:t>
      </w:r>
      <w:r w:rsidRPr="00271F43">
        <w:rPr>
          <w:rFonts w:ascii="Arial" w:eastAsia="Times New Roman" w:hAnsi="Arial" w:cs="Arial"/>
          <w:lang w:val="sr-Latn-CS" w:eastAsia="sr-Latn-CS"/>
        </w:rPr>
        <w:t>j</w:t>
      </w:r>
      <w:r w:rsidR="004B788F">
        <w:rPr>
          <w:rFonts w:ascii="Arial" w:eastAsia="Times New Roman" w:hAnsi="Arial" w:cs="Arial"/>
          <w:lang w:val="sr-Latn-CS" w:eastAsia="sr-Latn-CS"/>
        </w:rPr>
        <w:t>i</w:t>
      </w:r>
      <w:r w:rsidRPr="00271F43">
        <w:rPr>
          <w:rFonts w:ascii="Arial" w:eastAsia="Times New Roman" w:hAnsi="Arial" w:cs="Arial"/>
          <w:lang w:val="sr-Latn-CS" w:eastAsia="sr-Latn-CS"/>
        </w:rPr>
        <w:t>.</w:t>
      </w:r>
    </w:p>
    <w:p w:rsidR="00766E49" w:rsidRPr="00271F43" w:rsidRDefault="00766E49" w:rsidP="00271F43">
      <w:pPr>
        <w:tabs>
          <w:tab w:val="left" w:pos="720"/>
          <w:tab w:val="left" w:pos="1080"/>
        </w:tabs>
        <w:spacing w:after="120" w:line="240" w:lineRule="auto"/>
        <w:ind w:firstLine="720"/>
        <w:jc w:val="both"/>
        <w:rPr>
          <w:rFonts w:ascii="Arial" w:eastAsia="Times New Roman" w:hAnsi="Arial" w:cs="Arial"/>
        </w:rPr>
      </w:pPr>
    </w:p>
    <w:p w:rsidR="00766E49" w:rsidRPr="00271F43" w:rsidRDefault="00766E49" w:rsidP="00271F43">
      <w:pPr>
        <w:tabs>
          <w:tab w:val="left" w:pos="720"/>
        </w:tabs>
        <w:spacing w:after="120" w:line="240" w:lineRule="auto"/>
        <w:ind w:left="426" w:firstLine="720"/>
        <w:jc w:val="both"/>
        <w:rPr>
          <w:rFonts w:ascii="Arial" w:eastAsia="Times New Roman" w:hAnsi="Arial" w:cs="Arial"/>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Default="00766E49" w:rsidP="00766E49">
      <w:pPr>
        <w:ind w:left="360"/>
        <w:jc w:val="both"/>
        <w:rPr>
          <w:rFonts w:ascii="Times New Roman" w:eastAsia="Times New Roman" w:hAnsi="Times New Roman" w:cs="Times New Roman"/>
          <w:sz w:val="24"/>
          <w:szCs w:val="24"/>
          <w:lang w:val="sr-Latn-CS" w:eastAsia="sr-Latn-CS"/>
        </w:rPr>
      </w:pPr>
    </w:p>
    <w:p w:rsidR="00271F43" w:rsidRPr="00766E49" w:rsidRDefault="00271F43"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sz w:val="24"/>
          <w:szCs w:val="24"/>
          <w:lang w:val="sr-Latn-CS" w:eastAsia="sr-Latn-CS"/>
        </w:rPr>
      </w:pPr>
    </w:p>
    <w:p w:rsidR="00766E49" w:rsidRPr="00766E49" w:rsidRDefault="00766E49" w:rsidP="00766E49">
      <w:pPr>
        <w:ind w:left="360"/>
        <w:jc w:val="both"/>
        <w:rPr>
          <w:rFonts w:ascii="Times New Roman" w:eastAsia="Times New Roman" w:hAnsi="Times New Roman" w:cs="Times New Roman"/>
          <w:lang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9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lastRenderedPageBreak/>
        <w:t>2.</w:t>
      </w:r>
      <w:r w:rsidRPr="00271F43">
        <w:rPr>
          <w:rFonts w:ascii="Arial" w:eastAsia="Times New Roman" w:hAnsi="Arial" w:cs="Arial"/>
        </w:rPr>
        <w:tab/>
      </w:r>
      <w:r w:rsidR="004B788F">
        <w:rPr>
          <w:rFonts w:ascii="Arial" w:eastAsia="Times New Roman" w:hAnsi="Arial" w:cs="Arial"/>
        </w:rPr>
        <w:t>Vl</w:t>
      </w:r>
      <w:r w:rsidR="00766E49" w:rsidRPr="00271F43">
        <w:rPr>
          <w:rFonts w:ascii="Arial" w:eastAsia="Times New Roman" w:hAnsi="Arial" w:cs="Arial"/>
        </w:rPr>
        <w:t>a</w:t>
      </w:r>
      <w:r w:rsidR="004B788F">
        <w:rPr>
          <w:rFonts w:ascii="Arial" w:eastAsia="Times New Roman" w:hAnsi="Arial" w:cs="Arial"/>
        </w:rPr>
        <w:t>d</w:t>
      </w:r>
      <w:r w:rsidR="00766E49" w:rsidRPr="00271F43">
        <w:rPr>
          <w:rFonts w:ascii="Arial" w:eastAsia="Times New Roman" w:hAnsi="Arial" w:cs="Arial"/>
        </w:rPr>
        <w:t xml:space="preserve">e </w:t>
      </w:r>
      <w:r w:rsidR="004B788F">
        <w:rPr>
          <w:rFonts w:ascii="Arial" w:eastAsia="Times New Roman" w:hAnsi="Arial" w:cs="Arial"/>
          <w:lang w:val="sr-Cyrl-RS"/>
        </w:rPr>
        <w:t>država</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271F43">
        <w:rPr>
          <w:rFonts w:ascii="Arial" w:eastAsia="Times New Roman" w:hAnsi="Arial" w:cs="Arial"/>
          <w:lang w:val="sr-Cyrl-RS"/>
        </w:rPr>
        <w:t xml:space="preserve">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ti</w:t>
      </w:r>
      <w:r w:rsidR="00766E49" w:rsidRPr="00271F43">
        <w:rPr>
          <w:rFonts w:ascii="Arial" w:eastAsia="Times New Roman" w:hAnsi="Arial" w:cs="Arial"/>
        </w:rPr>
        <w:t xml:space="preserve"> </w:t>
      </w:r>
      <w:r w:rsidR="004B788F">
        <w:rPr>
          <w:rFonts w:ascii="Arial" w:eastAsia="Times New Roman" w:hAnsi="Arial" w:cs="Arial"/>
        </w:rPr>
        <w:t>sv</w:t>
      </w:r>
      <w:r w:rsidR="00766E49" w:rsidRPr="00271F43">
        <w:rPr>
          <w:rFonts w:ascii="Arial" w:eastAsia="Times New Roman" w:hAnsi="Arial" w:cs="Arial"/>
        </w:rPr>
        <w:t>oj o</w:t>
      </w:r>
      <w:r w:rsidR="004B788F">
        <w:rPr>
          <w:rFonts w:ascii="Arial" w:eastAsia="Times New Roman" w:hAnsi="Arial" w:cs="Arial"/>
        </w:rPr>
        <w:t>dg</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r</w:t>
      </w:r>
      <w:r w:rsidR="00766E49" w:rsidRPr="00271F43">
        <w:rPr>
          <w:rFonts w:ascii="Arial" w:eastAsia="Times New Roman" w:hAnsi="Arial" w:cs="Arial"/>
        </w:rPr>
        <w:t xml:space="preserve"> </w:t>
      </w:r>
      <w:r w:rsidR="004B788F">
        <w:rPr>
          <w:rFonts w:ascii="Arial" w:eastAsia="Times New Roman" w:hAnsi="Arial" w:cs="Arial"/>
          <w:lang w:val="sr-Cyrl-RS"/>
        </w:rPr>
        <w:t>depozitaru</w:t>
      </w:r>
      <w:r w:rsidR="00766E49" w:rsidRPr="00271F43">
        <w:rPr>
          <w:rFonts w:ascii="Arial" w:eastAsia="Times New Roman" w:hAnsi="Arial" w:cs="Arial"/>
          <w:lang w:val="sr-Cyrl-RS"/>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r</w:t>
      </w:r>
      <w:r w:rsidR="00766E49" w:rsidRPr="00271F43">
        <w:rPr>
          <w:rFonts w:ascii="Arial" w:eastAsia="Times New Roman" w:hAnsi="Arial" w:cs="Arial"/>
        </w:rPr>
        <w:t>o</w:t>
      </w:r>
      <w:r w:rsidR="004B788F">
        <w:rPr>
          <w:rFonts w:ascii="Arial" w:eastAsia="Times New Roman" w:hAnsi="Arial" w:cs="Arial"/>
        </w:rPr>
        <w:t>ku</w:t>
      </w:r>
      <w:r w:rsidR="00766E49" w:rsidRPr="00271F43">
        <w:rPr>
          <w:rFonts w:ascii="Arial" w:eastAsia="Times New Roman" w:hAnsi="Arial" w:cs="Arial"/>
        </w:rPr>
        <w:t xml:space="preserve"> 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rPr>
        <w:t>č</w:t>
      </w:r>
      <w:r w:rsidR="00766E49" w:rsidRPr="00271F43">
        <w:rPr>
          <w:rFonts w:ascii="Arial" w:eastAsia="Times New Roman" w:hAnsi="Arial" w:cs="Arial"/>
        </w:rPr>
        <w:t>e</w:t>
      </w:r>
      <w:r w:rsidR="004B788F">
        <w:rPr>
          <w:rFonts w:ascii="Arial" w:eastAsia="Times New Roman" w:hAnsi="Arial" w:cs="Arial"/>
        </w:rPr>
        <w:t>tiri</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s</w:t>
      </w:r>
      <w:r w:rsidR="00766E49" w:rsidRPr="00271F43">
        <w:rPr>
          <w:rFonts w:ascii="Arial" w:eastAsia="Times New Roman" w:hAnsi="Arial" w:cs="Arial"/>
        </w:rPr>
        <w:t>e</w:t>
      </w:r>
      <w:r w:rsidR="004B788F">
        <w:rPr>
          <w:rFonts w:ascii="Arial" w:eastAsia="Times New Roman" w:hAnsi="Arial" w:cs="Arial"/>
        </w:rPr>
        <w:t>c</w:t>
      </w:r>
      <w:r w:rsidR="00766E49" w:rsidRPr="00271F43">
        <w:rPr>
          <w:rFonts w:ascii="Arial" w:eastAsia="Times New Roman" w:hAnsi="Arial" w:cs="Arial"/>
        </w:rPr>
        <w:t>a 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rPr>
        <w:t>pri</w:t>
      </w:r>
      <w:r w:rsidR="00766E49" w:rsidRPr="00271F43">
        <w:rPr>
          <w:rFonts w:ascii="Arial" w:eastAsia="Times New Roman" w:hAnsi="Arial" w:cs="Arial"/>
        </w:rPr>
        <w:t>je</w:t>
      </w:r>
      <w:r w:rsidR="004B788F">
        <w:rPr>
          <w:rFonts w:ascii="Arial" w:eastAsia="Times New Roman" w:hAnsi="Arial" w:cs="Arial"/>
        </w:rPr>
        <w:t>m</w:t>
      </w:r>
      <w:r w:rsidR="00766E49" w:rsidRPr="00271F43">
        <w:rPr>
          <w:rFonts w:ascii="Arial" w:eastAsia="Times New Roman" w:hAnsi="Arial" w:cs="Arial"/>
        </w:rPr>
        <w:t xml:space="preserve">a </w:t>
      </w:r>
      <w:r w:rsidR="004B788F">
        <w:rPr>
          <w:rFonts w:ascii="Arial" w:eastAsia="Times New Roman" w:hAnsi="Arial" w:cs="Arial"/>
        </w:rPr>
        <w:t>z</w:t>
      </w:r>
      <w:r w:rsidR="00766E49" w:rsidRPr="00271F43">
        <w:rPr>
          <w:rFonts w:ascii="Arial" w:eastAsia="Times New Roman" w:hAnsi="Arial" w:cs="Arial"/>
        </w:rPr>
        <w:t>a</w:t>
      </w:r>
      <w:r w:rsidR="004B788F">
        <w:rPr>
          <w:rFonts w:ascii="Arial" w:eastAsia="Times New Roman" w:hAnsi="Arial" w:cs="Arial"/>
        </w:rPr>
        <w:t>ht</w:t>
      </w:r>
      <w:r w:rsidR="00766E49" w:rsidRPr="00271F43">
        <w:rPr>
          <w:rFonts w:ascii="Arial" w:eastAsia="Times New Roman" w:hAnsi="Arial" w:cs="Arial"/>
        </w:rPr>
        <w:t>e</w:t>
      </w:r>
      <w:r w:rsidR="004B788F">
        <w:rPr>
          <w:rFonts w:ascii="Arial" w:eastAsia="Times New Roman" w:hAnsi="Arial" w:cs="Arial"/>
        </w:rPr>
        <w:t>v</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oj</w:t>
      </w:r>
      <w:r w:rsidR="004B788F">
        <w:rPr>
          <w:rFonts w:ascii="Arial" w:eastAsia="Times New Roman" w:hAnsi="Arial" w:cs="Arial"/>
        </w:rPr>
        <w:t>i</w:t>
      </w:r>
      <w:r w:rsidR="00766E49" w:rsidRPr="00271F43">
        <w:rPr>
          <w:rFonts w:ascii="Arial" w:eastAsia="Times New Roman" w:hAnsi="Arial" w:cs="Arial"/>
        </w:rPr>
        <w:t xml:space="preserve"> </w:t>
      </w:r>
      <w:r w:rsidR="004B788F">
        <w:rPr>
          <w:rFonts w:ascii="Arial" w:eastAsia="Times New Roman" w:hAnsi="Arial" w:cs="Arial"/>
        </w:rPr>
        <w:t>uputi</w:t>
      </w:r>
      <w:r w:rsidR="00766E49" w:rsidRPr="00271F43">
        <w:rPr>
          <w:rFonts w:ascii="Arial" w:eastAsia="Times New Roman" w:hAnsi="Arial" w:cs="Arial"/>
        </w:rPr>
        <w:t xml:space="preserve"> </w:t>
      </w:r>
      <w:r w:rsidR="004B788F">
        <w:rPr>
          <w:rFonts w:ascii="Arial" w:eastAsia="Times New Roman" w:hAnsi="Arial" w:cs="Arial"/>
          <w:lang w:val="sr-Cyrl-RS"/>
        </w:rPr>
        <w:t>depozitar</w:t>
      </w:r>
      <w:r w:rsidR="00766E49" w:rsidRPr="00271F43">
        <w:rPr>
          <w:rFonts w:ascii="Arial" w:eastAsia="Times New Roman" w:hAnsi="Arial" w:cs="Arial"/>
          <w:lang w:val="sr-Cyrl-RS"/>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oje</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rPr>
        <w:t>ih</w:t>
      </w:r>
      <w:r w:rsidR="00766E49" w:rsidRPr="00271F43">
        <w:rPr>
          <w:rFonts w:ascii="Arial" w:eastAsia="Times New Roman" w:hAnsi="Arial" w:cs="Arial"/>
        </w:rPr>
        <w:t xml:space="preserve"> </w:t>
      </w:r>
      <w:r w:rsidR="004B788F">
        <w:rPr>
          <w:rFonts w:ascii="Arial" w:eastAsia="Times New Roman" w:hAnsi="Arial" w:cs="Arial"/>
        </w:rPr>
        <w:t>isti</w:t>
      </w:r>
      <w:r w:rsidR="00766E49" w:rsidRPr="00271F43">
        <w:rPr>
          <w:rFonts w:ascii="Arial" w:eastAsia="Times New Roman" w:hAnsi="Arial" w:cs="Arial"/>
        </w:rPr>
        <w:t xml:space="preserve"> </w:t>
      </w:r>
      <w:r w:rsidR="004B788F">
        <w:rPr>
          <w:rFonts w:ascii="Arial" w:eastAsia="Times New Roman" w:hAnsi="Arial" w:cs="Arial"/>
        </w:rPr>
        <w:t>pit</w:t>
      </w:r>
      <w:r w:rsidR="00766E49" w:rsidRPr="00271F43">
        <w:rPr>
          <w:rFonts w:ascii="Arial" w:eastAsia="Times New Roman" w:hAnsi="Arial" w:cs="Arial"/>
        </w:rPr>
        <w:t xml:space="preserve">a </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rPr>
        <w:t>li</w:t>
      </w:r>
      <w:r w:rsidR="00766E49" w:rsidRPr="00271F43">
        <w:rPr>
          <w:rFonts w:ascii="Arial" w:eastAsia="Times New Roman" w:hAnsi="Arial" w:cs="Arial"/>
        </w:rPr>
        <w:t xml:space="preserve"> </w:t>
      </w:r>
      <w:r w:rsidR="004B788F">
        <w:rPr>
          <w:rFonts w:ascii="Arial" w:eastAsia="Times New Roman" w:hAnsi="Arial" w:cs="Arial"/>
        </w:rPr>
        <w:t>s</w:t>
      </w:r>
      <w:r w:rsidR="00766E49" w:rsidRPr="00271F43">
        <w:rPr>
          <w:rFonts w:ascii="Arial" w:eastAsia="Times New Roman" w:hAnsi="Arial" w:cs="Arial"/>
        </w:rPr>
        <w:t xml:space="preserve">e </w:t>
      </w:r>
      <w:r w:rsidR="004B788F">
        <w:rPr>
          <w:rFonts w:ascii="Arial" w:eastAsia="Times New Roman" w:hAnsi="Arial" w:cs="Arial"/>
        </w:rPr>
        <w:t>sl</w:t>
      </w:r>
      <w:r w:rsidR="00766E49" w:rsidRPr="00271F43">
        <w:rPr>
          <w:rFonts w:ascii="Arial" w:eastAsia="Times New Roman" w:hAnsi="Arial" w:cs="Arial"/>
        </w:rPr>
        <w:t>a</w:t>
      </w:r>
      <w:r w:rsidR="004B788F">
        <w:rPr>
          <w:rFonts w:ascii="Arial" w:eastAsia="Times New Roman" w:hAnsi="Arial" w:cs="Arial"/>
        </w:rPr>
        <w:t>žu</w:t>
      </w:r>
      <w:r w:rsidR="00766E49" w:rsidRPr="00271F43">
        <w:rPr>
          <w:rFonts w:ascii="Arial" w:eastAsia="Times New Roman" w:hAnsi="Arial" w:cs="Arial"/>
        </w:rPr>
        <w:t xml:space="preserve"> </w:t>
      </w:r>
      <w:r w:rsidR="004B788F">
        <w:rPr>
          <w:rFonts w:ascii="Arial" w:eastAsia="Times New Roman" w:hAnsi="Arial" w:cs="Arial"/>
        </w:rPr>
        <w:t>s</w:t>
      </w:r>
      <w:r w:rsidR="00766E49" w:rsidRPr="00271F43">
        <w:rPr>
          <w:rFonts w:ascii="Arial" w:eastAsia="Times New Roman" w:hAnsi="Arial" w:cs="Arial"/>
        </w:rPr>
        <w:t xml:space="preserve">a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ziv</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rPr>
        <w:t>Sm</w:t>
      </w:r>
      <w:r w:rsidR="00766E49" w:rsidRPr="00271F43">
        <w:rPr>
          <w:rFonts w:ascii="Arial" w:eastAsia="Times New Roman" w:hAnsi="Arial" w:cs="Arial"/>
        </w:rPr>
        <w:t>a</w:t>
      </w:r>
      <w:r w:rsidR="004B788F">
        <w:rPr>
          <w:rFonts w:ascii="Arial" w:eastAsia="Times New Roman" w:hAnsi="Arial" w:cs="Arial"/>
        </w:rPr>
        <w:t>tr</w:t>
      </w:r>
      <w:r w:rsidR="00766E49" w:rsidRPr="00271F43">
        <w:rPr>
          <w:rFonts w:ascii="Arial" w:eastAsia="Times New Roman" w:hAnsi="Arial" w:cs="Arial"/>
        </w:rPr>
        <w:t>a</w:t>
      </w:r>
      <w:r w:rsidR="004B788F">
        <w:rPr>
          <w:rFonts w:ascii="Arial" w:eastAsia="Times New Roman" w:hAnsi="Arial" w:cs="Arial"/>
        </w:rPr>
        <w:t>ć</w:t>
      </w:r>
      <w:r w:rsidR="00766E49" w:rsidRPr="00271F43">
        <w:rPr>
          <w:rFonts w:ascii="Arial" w:eastAsia="Times New Roman" w:hAnsi="Arial" w:cs="Arial"/>
        </w:rPr>
        <w:t xml:space="preserve">e </w:t>
      </w:r>
      <w:r w:rsidR="004B788F">
        <w:rPr>
          <w:rFonts w:ascii="Arial" w:eastAsia="Times New Roman" w:hAnsi="Arial" w:cs="Arial"/>
        </w:rPr>
        <w:t>s</w:t>
      </w:r>
      <w:r w:rsidR="00766E49" w:rsidRPr="00271F43">
        <w:rPr>
          <w:rFonts w:ascii="Arial" w:eastAsia="Times New Roman" w:hAnsi="Arial" w:cs="Arial"/>
        </w:rPr>
        <w:t xml:space="preserve">e </w:t>
      </w:r>
      <w:r w:rsidR="004B788F">
        <w:rPr>
          <w:rFonts w:ascii="Arial" w:eastAsia="Times New Roman" w:hAnsi="Arial" w:cs="Arial"/>
        </w:rPr>
        <w:t>d</w:t>
      </w:r>
      <w:r w:rsidR="00766E49" w:rsidRPr="00271F43">
        <w:rPr>
          <w:rFonts w:ascii="Arial" w:eastAsia="Times New Roman" w:hAnsi="Arial" w:cs="Arial"/>
        </w:rPr>
        <w:t xml:space="preserve">a je </w:t>
      </w:r>
      <w:r w:rsidR="004B788F">
        <w:rPr>
          <w:rFonts w:ascii="Arial" w:eastAsia="Times New Roman" w:hAnsi="Arial" w:cs="Arial"/>
        </w:rPr>
        <w:t>bil</w:t>
      </w:r>
      <w:r w:rsidR="00766E49" w:rsidRPr="00271F43">
        <w:rPr>
          <w:rFonts w:ascii="Arial" w:eastAsia="Times New Roman" w:hAnsi="Arial" w:cs="Arial"/>
        </w:rPr>
        <w:t xml:space="preserve">o </w:t>
      </w:r>
      <w:r w:rsidR="004B788F">
        <w:rPr>
          <w:rFonts w:ascii="Arial" w:eastAsia="Times New Roman" w:hAnsi="Arial" w:cs="Arial"/>
        </w:rPr>
        <w:t>k</w:t>
      </w:r>
      <w:r w:rsidR="00766E49" w:rsidRPr="00271F43">
        <w:rPr>
          <w:rFonts w:ascii="Arial" w:eastAsia="Times New Roman" w:hAnsi="Arial" w:cs="Arial"/>
        </w:rPr>
        <w:t xml:space="preserve">oja </w:t>
      </w:r>
      <w:r w:rsidR="004B788F">
        <w:rPr>
          <w:rFonts w:ascii="Arial" w:eastAsia="Times New Roman" w:hAnsi="Arial" w:cs="Arial"/>
        </w:rPr>
        <w:t>Vl</w:t>
      </w:r>
      <w:r w:rsidR="00766E49" w:rsidRPr="00271F43">
        <w:rPr>
          <w:rFonts w:ascii="Arial" w:eastAsia="Times New Roman" w:hAnsi="Arial" w:cs="Arial"/>
        </w:rPr>
        <w:t>a</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 xml:space="preserve">oja </w:t>
      </w:r>
      <w:r w:rsidR="004B788F">
        <w:rPr>
          <w:rFonts w:ascii="Arial" w:eastAsia="Times New Roman" w:hAnsi="Arial" w:cs="Arial"/>
        </w:rPr>
        <w:t>n</w:t>
      </w:r>
      <w:r w:rsidR="00766E49" w:rsidRPr="00271F43">
        <w:rPr>
          <w:rFonts w:ascii="Arial" w:eastAsia="Times New Roman" w:hAnsi="Arial" w:cs="Arial"/>
        </w:rPr>
        <w:t xml:space="preserve">e </w:t>
      </w:r>
      <w:r w:rsidR="004B788F">
        <w:rPr>
          <w:rFonts w:ascii="Arial" w:eastAsia="Times New Roman" w:hAnsi="Arial" w:cs="Arial"/>
        </w:rPr>
        <w:t>d</w:t>
      </w:r>
      <w:r w:rsidR="00766E49" w:rsidRPr="00271F43">
        <w:rPr>
          <w:rFonts w:ascii="Arial" w:eastAsia="Times New Roman" w:hAnsi="Arial" w:cs="Arial"/>
        </w:rPr>
        <w:t>o</w:t>
      </w:r>
      <w:r w:rsidR="004B788F">
        <w:rPr>
          <w:rFonts w:ascii="Arial" w:eastAsia="Times New Roman" w:hAnsi="Arial" w:cs="Arial"/>
        </w:rPr>
        <w:t>st</w:t>
      </w:r>
      <w:r w:rsidR="00766E49" w:rsidRPr="00271F43">
        <w:rPr>
          <w:rFonts w:ascii="Arial" w:eastAsia="Times New Roman" w:hAnsi="Arial" w:cs="Arial"/>
        </w:rPr>
        <w:t>a</w:t>
      </w:r>
      <w:r w:rsidR="004B788F">
        <w:rPr>
          <w:rFonts w:ascii="Arial" w:eastAsia="Times New Roman" w:hAnsi="Arial" w:cs="Arial"/>
        </w:rPr>
        <w:t>vi</w:t>
      </w:r>
      <w:r w:rsidR="00766E49" w:rsidRPr="00271F43">
        <w:rPr>
          <w:rFonts w:ascii="Arial" w:eastAsia="Times New Roman" w:hAnsi="Arial" w:cs="Arial"/>
        </w:rPr>
        <w:t xml:space="preserve"> o</w:t>
      </w:r>
      <w:r w:rsidR="004B788F">
        <w:rPr>
          <w:rFonts w:ascii="Arial" w:eastAsia="Times New Roman" w:hAnsi="Arial" w:cs="Arial"/>
        </w:rPr>
        <w:t>dg</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r</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d</w:t>
      </w:r>
      <w:r w:rsidR="00766E49" w:rsidRPr="00271F43">
        <w:rPr>
          <w:rFonts w:ascii="Arial" w:eastAsia="Times New Roman" w:hAnsi="Arial" w:cs="Arial"/>
        </w:rPr>
        <w:t>e</w:t>
      </w:r>
      <w:r w:rsidR="004B788F">
        <w:rPr>
          <w:rFonts w:ascii="Arial" w:eastAsia="Times New Roman" w:hAnsi="Arial" w:cs="Arial"/>
        </w:rPr>
        <w:t>n</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rPr>
        <w:t>r</w:t>
      </w:r>
      <w:r w:rsidR="00766E49" w:rsidRPr="00271F43">
        <w:rPr>
          <w:rFonts w:ascii="Arial" w:eastAsia="Times New Roman" w:hAnsi="Arial" w:cs="Arial"/>
        </w:rPr>
        <w:t>o</w:t>
      </w:r>
      <w:r w:rsidR="004B788F">
        <w:rPr>
          <w:rFonts w:ascii="Arial" w:eastAsia="Times New Roman" w:hAnsi="Arial" w:cs="Arial"/>
        </w:rPr>
        <w:t>ku</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l</w:t>
      </w:r>
      <w:r w:rsidR="00766E49" w:rsidRPr="00271F43">
        <w:rPr>
          <w:rFonts w:ascii="Arial" w:eastAsia="Times New Roman" w:hAnsi="Arial" w:cs="Arial"/>
        </w:rPr>
        <w:t xml:space="preserve">a </w:t>
      </w:r>
      <w:r w:rsidR="004B788F">
        <w:rPr>
          <w:rFonts w:ascii="Arial" w:eastAsia="Times New Roman" w:hAnsi="Arial" w:cs="Arial"/>
        </w:rPr>
        <w:t>prist</w:t>
      </w:r>
      <w:r w:rsidR="00766E49" w:rsidRPr="00271F43">
        <w:rPr>
          <w:rFonts w:ascii="Arial" w:eastAsia="Times New Roman" w:hAnsi="Arial" w:cs="Arial"/>
        </w:rPr>
        <w:t>a</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k</w:t>
      </w:r>
      <w:r w:rsidR="00766E49" w:rsidRPr="00271F43">
        <w:rPr>
          <w:rFonts w:ascii="Arial" w:eastAsia="Times New Roman" w:hAnsi="Arial" w:cs="Arial"/>
        </w:rPr>
        <w:t xml:space="preserve"> </w:t>
      </w:r>
      <w:proofErr w:type="gramStart"/>
      <w:r w:rsidR="004B788F">
        <w:rPr>
          <w:rFonts w:ascii="Arial" w:eastAsia="Times New Roman" w:hAnsi="Arial" w:cs="Arial"/>
        </w:rPr>
        <w:t>n</w:t>
      </w:r>
      <w:r w:rsidR="00766E49" w:rsidRPr="00271F43">
        <w:rPr>
          <w:rFonts w:ascii="Arial" w:eastAsia="Times New Roman" w:hAnsi="Arial" w:cs="Arial"/>
        </w:rPr>
        <w:t>a</w:t>
      </w:r>
      <w:proofErr w:type="gramEnd"/>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ziv</w:t>
      </w:r>
      <w:r w:rsidR="00766E49" w:rsidRPr="00271F43">
        <w:rPr>
          <w:rFonts w:ascii="Arial" w:eastAsia="Times New Roman" w:hAnsi="Arial" w:cs="Arial"/>
        </w:rPr>
        <w:t>.</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t>3.</w:t>
      </w:r>
      <w:r w:rsidRPr="00271F43">
        <w:rPr>
          <w:rFonts w:ascii="Arial" w:eastAsia="Times New Roman" w:hAnsi="Arial" w:cs="Arial"/>
        </w:rPr>
        <w:tab/>
      </w:r>
      <w:r w:rsidR="004B788F">
        <w:rPr>
          <w:rFonts w:ascii="Arial" w:eastAsia="Times New Roman" w:hAnsi="Arial" w:cs="Arial"/>
        </w:rPr>
        <w:t>Vl</w:t>
      </w:r>
      <w:r w:rsidR="00766E49" w:rsidRPr="00271F43">
        <w:rPr>
          <w:rFonts w:ascii="Arial" w:eastAsia="Times New Roman" w:hAnsi="Arial" w:cs="Arial"/>
        </w:rPr>
        <w:t>a</w:t>
      </w:r>
      <w:r w:rsidR="004B788F">
        <w:rPr>
          <w:rFonts w:ascii="Arial" w:eastAsia="Times New Roman" w:hAnsi="Arial" w:cs="Arial"/>
        </w:rPr>
        <w:t>d</w:t>
      </w:r>
      <w:r w:rsidR="00766E49" w:rsidRPr="00271F43">
        <w:rPr>
          <w:rFonts w:ascii="Arial" w:eastAsia="Times New Roman" w:hAnsi="Arial" w:cs="Arial"/>
        </w:rPr>
        <w:t xml:space="preserve">e </w:t>
      </w:r>
      <w:r w:rsidR="004B788F">
        <w:rPr>
          <w:rFonts w:ascii="Arial" w:eastAsia="Times New Roman" w:hAnsi="Arial" w:cs="Arial"/>
          <w:lang w:val="sr-Cyrl-RS"/>
        </w:rPr>
        <w:t>država</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271F43">
        <w:rPr>
          <w:rFonts w:ascii="Arial" w:eastAsia="Times New Roman" w:hAnsi="Arial" w:cs="Arial"/>
          <w:lang w:val="sr-Cyrl-RS"/>
        </w:rPr>
        <w:t xml:space="preserve">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w:t>
      </w:r>
      <w:r w:rsidR="004B788F">
        <w:rPr>
          <w:rFonts w:ascii="Arial" w:eastAsia="Times New Roman" w:hAnsi="Arial" w:cs="Arial"/>
        </w:rPr>
        <w:t>z</w:t>
      </w:r>
      <w:r w:rsidR="00766E49" w:rsidRPr="00271F43">
        <w:rPr>
          <w:rFonts w:ascii="Arial" w:eastAsia="Times New Roman" w:hAnsi="Arial" w:cs="Arial"/>
        </w:rPr>
        <w:t>a</w:t>
      </w:r>
      <w:r w:rsidR="004B788F">
        <w:rPr>
          <w:rFonts w:ascii="Arial" w:eastAsia="Times New Roman" w:hAnsi="Arial" w:cs="Arial"/>
        </w:rPr>
        <w:t>sn</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a</w:t>
      </w:r>
      <w:r w:rsidR="004B788F">
        <w:rPr>
          <w:rFonts w:ascii="Arial" w:eastAsia="Times New Roman" w:hAnsi="Arial" w:cs="Arial"/>
        </w:rPr>
        <w:t>ti</w:t>
      </w:r>
      <w:r w:rsidR="00766E49" w:rsidRPr="00271F43">
        <w:rPr>
          <w:rFonts w:ascii="Arial" w:eastAsia="Times New Roman" w:hAnsi="Arial" w:cs="Arial"/>
        </w:rPr>
        <w:t xml:space="preserve"> </w:t>
      </w:r>
      <w:r w:rsidR="004B788F">
        <w:rPr>
          <w:rFonts w:ascii="Arial" w:eastAsia="Times New Roman" w:hAnsi="Arial" w:cs="Arial"/>
        </w:rPr>
        <w:t>sv</w:t>
      </w:r>
      <w:r w:rsidR="00766E49" w:rsidRPr="00271F43">
        <w:rPr>
          <w:rFonts w:ascii="Arial" w:eastAsia="Times New Roman" w:hAnsi="Arial" w:cs="Arial"/>
        </w:rPr>
        <w:t>oj</w:t>
      </w:r>
      <w:r w:rsidR="004B788F">
        <w:rPr>
          <w:rFonts w:ascii="Arial" w:eastAsia="Times New Roman" w:hAnsi="Arial" w:cs="Arial"/>
        </w:rPr>
        <w:t>u</w:t>
      </w:r>
      <w:r w:rsidR="00766E49" w:rsidRPr="00271F43">
        <w:rPr>
          <w:rFonts w:ascii="Arial" w:eastAsia="Times New Roman" w:hAnsi="Arial" w:cs="Arial"/>
        </w:rPr>
        <w:t xml:space="preserve"> o</w:t>
      </w:r>
      <w:r w:rsidR="004B788F">
        <w:rPr>
          <w:rFonts w:ascii="Arial" w:eastAsia="Times New Roman" w:hAnsi="Arial" w:cs="Arial"/>
        </w:rPr>
        <w:t>dluku</w:t>
      </w:r>
      <w:r w:rsidR="00766E49" w:rsidRPr="00271F43">
        <w:rPr>
          <w:rFonts w:ascii="Arial" w:eastAsia="Times New Roman" w:hAnsi="Arial" w:cs="Arial"/>
        </w:rPr>
        <w:t xml:space="preserve"> o </w:t>
      </w:r>
      <w:r w:rsidR="004B788F">
        <w:rPr>
          <w:rFonts w:ascii="Arial" w:eastAsia="Times New Roman" w:hAnsi="Arial" w:cs="Arial"/>
        </w:rPr>
        <w:t>t</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e </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rPr>
        <w:t>li</w:t>
      </w:r>
      <w:r w:rsidR="00766E49" w:rsidRPr="00271F43">
        <w:rPr>
          <w:rFonts w:ascii="Arial" w:eastAsia="Times New Roman" w:hAnsi="Arial" w:cs="Arial"/>
        </w:rPr>
        <w:t xml:space="preserve"> </w:t>
      </w:r>
      <w:r w:rsidR="004B788F">
        <w:rPr>
          <w:rFonts w:ascii="Arial" w:eastAsia="Times New Roman" w:hAnsi="Arial" w:cs="Arial"/>
        </w:rPr>
        <w:t>ć</w:t>
      </w:r>
      <w:r w:rsidR="00766E49" w:rsidRPr="00271F43">
        <w:rPr>
          <w:rFonts w:ascii="Arial" w:eastAsia="Times New Roman" w:hAnsi="Arial" w:cs="Arial"/>
        </w:rPr>
        <w:t xml:space="preserve">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zv</w:t>
      </w:r>
      <w:r w:rsidR="00766E49" w:rsidRPr="00271F43">
        <w:rPr>
          <w:rFonts w:ascii="Arial" w:eastAsia="Times New Roman" w:hAnsi="Arial" w:cs="Arial"/>
        </w:rPr>
        <w:t>a</w:t>
      </w:r>
      <w:r w:rsidR="004B788F">
        <w:rPr>
          <w:rFonts w:ascii="Arial" w:eastAsia="Times New Roman" w:hAnsi="Arial" w:cs="Arial"/>
        </w:rPr>
        <w:t>ti</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e</w:t>
      </w:r>
      <w:r w:rsidR="004B788F">
        <w:rPr>
          <w:rFonts w:ascii="Arial" w:eastAsia="Times New Roman" w:hAnsi="Arial" w:cs="Arial"/>
        </w:rPr>
        <w:t>ku</w:t>
      </w:r>
      <w:r w:rsidR="00766E49" w:rsidRPr="00271F43">
        <w:rPr>
          <w:rFonts w:ascii="Arial" w:eastAsia="Times New Roman" w:hAnsi="Arial" w:cs="Arial"/>
        </w:rPr>
        <w:t xml:space="preserve"> </w:t>
      </w:r>
      <w:r w:rsidR="004B788F">
        <w:rPr>
          <w:rFonts w:ascii="Arial" w:eastAsia="Times New Roman" w:hAnsi="Arial" w:cs="Arial"/>
          <w:lang w:val="sr-Cyrl-RS"/>
        </w:rPr>
        <w:t>d</w:t>
      </w:r>
      <w:r w:rsidR="004B788F">
        <w:rPr>
          <w:rFonts w:ascii="Arial" w:eastAsia="Times New Roman" w:hAnsi="Arial" w:cs="Arial"/>
        </w:rPr>
        <w:t>rž</w:t>
      </w:r>
      <w:r w:rsidR="00766E49" w:rsidRPr="00271F43">
        <w:rPr>
          <w:rFonts w:ascii="Arial" w:eastAsia="Times New Roman" w:hAnsi="Arial" w:cs="Arial"/>
        </w:rPr>
        <w:t>a</w:t>
      </w:r>
      <w:r w:rsidR="004B788F">
        <w:rPr>
          <w:rFonts w:ascii="Arial" w:eastAsia="Times New Roman" w:hAnsi="Arial" w:cs="Arial"/>
        </w:rPr>
        <w:t>vu</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rPr>
        <w:t>pristupi</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j</w:t>
      </w:r>
      <w:r w:rsidR="004B788F">
        <w:rPr>
          <w:rFonts w:ascii="Arial" w:eastAsia="Times New Roman" w:hAnsi="Arial" w:cs="Arial"/>
        </w:rPr>
        <w:t>i</w:t>
      </w:r>
      <w:r w:rsidR="00766E49" w:rsidRPr="00271F43">
        <w:rPr>
          <w:rFonts w:ascii="Arial" w:eastAsia="Times New Roman" w:hAnsi="Arial" w:cs="Arial"/>
        </w:rPr>
        <w:t xml:space="preserve"> </w:t>
      </w:r>
      <w:r w:rsidR="004B788F">
        <w:rPr>
          <w:rFonts w:ascii="Arial" w:eastAsia="Times New Roman" w:hAnsi="Arial" w:cs="Arial"/>
        </w:rPr>
        <w:t>pr</w:t>
      </w:r>
      <w:r w:rsidR="00766E49" w:rsidRPr="00271F43">
        <w:rPr>
          <w:rFonts w:ascii="Arial" w:eastAsia="Times New Roman" w:hAnsi="Arial" w:cs="Arial"/>
        </w:rPr>
        <w:t xml:space="preserve">e </w:t>
      </w:r>
      <w:r w:rsidR="004B788F">
        <w:rPr>
          <w:rFonts w:ascii="Arial" w:eastAsia="Times New Roman" w:hAnsi="Arial" w:cs="Arial"/>
        </w:rPr>
        <w:t>sv</w:t>
      </w:r>
      <w:r w:rsidR="00766E49" w:rsidRPr="00271F43">
        <w:rPr>
          <w:rFonts w:ascii="Arial" w:eastAsia="Times New Roman" w:hAnsi="Arial" w:cs="Arial"/>
        </w:rPr>
        <w:t>e</w:t>
      </w:r>
      <w:r w:rsidR="004B788F">
        <w:rPr>
          <w:rFonts w:ascii="Arial" w:eastAsia="Times New Roman" w:hAnsi="Arial" w:cs="Arial"/>
        </w:rPr>
        <w:t>g</w:t>
      </w:r>
      <w:r w:rsidR="00766E49" w:rsidRPr="00271F43">
        <w:rPr>
          <w:rFonts w:ascii="Arial" w:eastAsia="Times New Roman" w:hAnsi="Arial" w:cs="Arial"/>
        </w:rPr>
        <w:t xml:space="preserve">a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izv</w:t>
      </w:r>
      <w:r w:rsidR="00766E49" w:rsidRPr="00271F43">
        <w:rPr>
          <w:rFonts w:ascii="Arial" w:eastAsia="Times New Roman" w:hAnsi="Arial" w:cs="Arial"/>
        </w:rPr>
        <w:t>e</w:t>
      </w:r>
      <w:r w:rsidR="004B788F">
        <w:rPr>
          <w:rFonts w:ascii="Arial" w:eastAsia="Times New Roman" w:hAnsi="Arial" w:cs="Arial"/>
        </w:rPr>
        <w:t>št</w:t>
      </w:r>
      <w:r w:rsidR="00766E49" w:rsidRPr="00271F43">
        <w:rPr>
          <w:rFonts w:ascii="Arial" w:eastAsia="Times New Roman" w:hAnsi="Arial" w:cs="Arial"/>
        </w:rPr>
        <w:t>aj</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oj</w:t>
      </w:r>
      <w:r w:rsidR="004B788F">
        <w:rPr>
          <w:rFonts w:ascii="Arial" w:eastAsia="Times New Roman" w:hAnsi="Arial" w:cs="Arial"/>
        </w:rPr>
        <w:t>i</w:t>
      </w:r>
      <w:r w:rsidR="00766E49" w:rsidRPr="00271F43">
        <w:rPr>
          <w:rFonts w:ascii="Arial" w:eastAsia="Times New Roman" w:hAnsi="Arial" w:cs="Arial"/>
        </w:rPr>
        <w:t xml:space="preserve"> je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d</w:t>
      </w:r>
      <w:r w:rsidR="00766E49" w:rsidRPr="00271F43">
        <w:rPr>
          <w:rFonts w:ascii="Arial" w:eastAsia="Times New Roman" w:hAnsi="Arial" w:cs="Arial"/>
        </w:rPr>
        <w:t>e</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st</w:t>
      </w:r>
      <w:r w:rsidR="00766E49" w:rsidRPr="00271F43">
        <w:rPr>
          <w:rFonts w:ascii="Arial" w:eastAsia="Times New Roman" w:hAnsi="Arial" w:cs="Arial"/>
        </w:rPr>
        <w:t>a</w:t>
      </w:r>
      <w:r w:rsidR="004B788F">
        <w:rPr>
          <w:rFonts w:ascii="Arial" w:eastAsia="Times New Roman" w:hAnsi="Arial" w:cs="Arial"/>
        </w:rPr>
        <w:t>vu</w:t>
      </w:r>
      <w:r w:rsidR="00766E49" w:rsidRPr="00271F43">
        <w:rPr>
          <w:rFonts w:ascii="Arial" w:eastAsia="Times New Roman" w:hAnsi="Arial" w:cs="Arial"/>
        </w:rPr>
        <w:t xml:space="preserve"> 2</w:t>
      </w:r>
      <w:r w:rsidR="00766E49" w:rsidRPr="00271F43">
        <w:rPr>
          <w:rFonts w:ascii="Arial" w:eastAsia="Times New Roman" w:hAnsi="Arial" w:cs="Arial"/>
          <w:lang w:val="sr-Cyrl-RS"/>
        </w:rPr>
        <w:t>.</w:t>
      </w:r>
      <w:r w:rsidR="00766E49" w:rsidRPr="00271F43">
        <w:rPr>
          <w:rFonts w:ascii="Arial" w:eastAsia="Times New Roman" w:hAnsi="Arial" w:cs="Arial"/>
        </w:rPr>
        <w:t xml:space="preserve"> </w:t>
      </w:r>
      <w:r w:rsidR="004B788F">
        <w:rPr>
          <w:rFonts w:ascii="Arial" w:eastAsia="Times New Roman" w:hAnsi="Arial" w:cs="Arial"/>
          <w:lang w:val="sr-Cyrl-RS"/>
        </w:rPr>
        <w:t>č</w:t>
      </w:r>
      <w:r w:rsidR="004B788F">
        <w:rPr>
          <w:rFonts w:ascii="Arial" w:eastAsia="Times New Roman" w:hAnsi="Arial" w:cs="Arial"/>
        </w:rPr>
        <w:t>l</w:t>
      </w:r>
      <w:r w:rsidR="00766E49" w:rsidRPr="00271F43">
        <w:rPr>
          <w:rFonts w:ascii="Arial" w:eastAsia="Times New Roman" w:hAnsi="Arial" w:cs="Arial"/>
        </w:rPr>
        <w:t>a</w:t>
      </w:r>
      <w:r w:rsidR="004B788F">
        <w:rPr>
          <w:rFonts w:ascii="Arial" w:eastAsia="Times New Roman" w:hAnsi="Arial" w:cs="Arial"/>
        </w:rPr>
        <w:t>n</w:t>
      </w:r>
      <w:r w:rsidR="00766E49" w:rsidRPr="00271F43">
        <w:rPr>
          <w:rFonts w:ascii="Arial" w:eastAsia="Times New Roman" w:hAnsi="Arial" w:cs="Arial"/>
        </w:rPr>
        <w:t>a 10.</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t>4.</w:t>
      </w:r>
      <w:r w:rsidRPr="00271F43">
        <w:rPr>
          <w:rFonts w:ascii="Arial" w:eastAsia="Times New Roman" w:hAnsi="Arial" w:cs="Arial"/>
        </w:rPr>
        <w:tab/>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zv</w:t>
      </w:r>
      <w:r w:rsidR="00766E49" w:rsidRPr="00271F43">
        <w:rPr>
          <w:rFonts w:ascii="Arial" w:eastAsia="Times New Roman" w:hAnsi="Arial" w:cs="Arial"/>
        </w:rPr>
        <w:t>a</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lang w:val="sr-Cyrl-RS"/>
        </w:rPr>
        <w:t>d</w:t>
      </w:r>
      <w:r w:rsidR="004B788F">
        <w:rPr>
          <w:rFonts w:ascii="Arial" w:eastAsia="Times New Roman" w:hAnsi="Arial" w:cs="Arial"/>
        </w:rPr>
        <w:t>rž</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 xml:space="preserve">a </w:t>
      </w:r>
      <w:r w:rsidR="004B788F">
        <w:rPr>
          <w:rFonts w:ascii="Arial" w:eastAsia="Times New Roman" w:hAnsi="Arial" w:cs="Arial"/>
        </w:rPr>
        <w:t>m</w:t>
      </w:r>
      <w:r w:rsidR="00766E49" w:rsidRPr="00271F43">
        <w:rPr>
          <w:rFonts w:ascii="Arial" w:eastAsia="Times New Roman" w:hAnsi="Arial" w:cs="Arial"/>
        </w:rPr>
        <w:t>o</w:t>
      </w:r>
      <w:r w:rsidR="004B788F">
        <w:rPr>
          <w:rFonts w:ascii="Arial" w:eastAsia="Times New Roman" w:hAnsi="Arial" w:cs="Arial"/>
        </w:rPr>
        <w:t>ž</w:t>
      </w:r>
      <w:r w:rsidR="00766E49" w:rsidRPr="00271F43">
        <w:rPr>
          <w:rFonts w:ascii="Arial" w:eastAsia="Times New Roman" w:hAnsi="Arial" w:cs="Arial"/>
        </w:rPr>
        <w:t xml:space="preserve">e </w:t>
      </w:r>
      <w:r w:rsidR="004B788F">
        <w:rPr>
          <w:rFonts w:ascii="Arial" w:eastAsia="Times New Roman" w:hAnsi="Arial" w:cs="Arial"/>
        </w:rPr>
        <w:t>pristupiti</w:t>
      </w:r>
      <w:r w:rsidR="00766E49" w:rsidRPr="00271F43">
        <w:rPr>
          <w:rFonts w:ascii="Arial" w:eastAsia="Times New Roman" w:hAnsi="Arial" w:cs="Arial"/>
        </w:rPr>
        <w:t xml:space="preserve"> o</w:t>
      </w:r>
      <w:r w:rsidR="004B788F">
        <w:rPr>
          <w:rFonts w:ascii="Arial" w:eastAsia="Times New Roman" w:hAnsi="Arial" w:cs="Arial"/>
        </w:rPr>
        <w:t>v</w:t>
      </w:r>
      <w:r w:rsidR="00766E49" w:rsidRPr="00271F43">
        <w:rPr>
          <w:rFonts w:ascii="Arial" w:eastAsia="Times New Roman" w:hAnsi="Arial" w:cs="Arial"/>
        </w:rPr>
        <w:t xml:space="preserve">oj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j</w:t>
      </w:r>
      <w:r w:rsidR="004B788F">
        <w:rPr>
          <w:rFonts w:ascii="Arial" w:eastAsia="Times New Roman" w:hAnsi="Arial" w:cs="Arial"/>
        </w:rPr>
        <w:t>i</w:t>
      </w:r>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l</w:t>
      </w:r>
      <w:r w:rsidR="00766E49" w:rsidRPr="00271F43">
        <w:rPr>
          <w:rFonts w:ascii="Arial" w:eastAsia="Times New Roman" w:hAnsi="Arial" w:cs="Arial"/>
        </w:rPr>
        <w:t>a</w:t>
      </w:r>
      <w:r w:rsidR="004B788F">
        <w:rPr>
          <w:rFonts w:ascii="Arial" w:eastAsia="Times New Roman" w:hAnsi="Arial" w:cs="Arial"/>
        </w:rPr>
        <w:t>g</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e</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rPr>
        <w:t>instrum</w:t>
      </w:r>
      <w:r w:rsidR="00766E49" w:rsidRPr="00271F43">
        <w:rPr>
          <w:rFonts w:ascii="Arial" w:eastAsia="Times New Roman" w:hAnsi="Arial" w:cs="Arial"/>
        </w:rPr>
        <w:t>e</w:t>
      </w:r>
      <w:r w:rsidR="004B788F">
        <w:rPr>
          <w:rFonts w:ascii="Arial" w:eastAsia="Times New Roman" w:hAnsi="Arial" w:cs="Arial"/>
        </w:rPr>
        <w:t>nt</w:t>
      </w:r>
      <w:r w:rsidR="00766E49" w:rsidRPr="00271F43">
        <w:rPr>
          <w:rFonts w:ascii="Arial" w:eastAsia="Times New Roman" w:hAnsi="Arial" w:cs="Arial"/>
        </w:rPr>
        <w:t xml:space="preserve">a </w:t>
      </w:r>
      <w:r w:rsidR="004B788F">
        <w:rPr>
          <w:rFonts w:ascii="Arial" w:eastAsia="Times New Roman" w:hAnsi="Arial" w:cs="Arial"/>
          <w:lang w:val="sr-Cyrl-RS"/>
        </w:rPr>
        <w:t>o</w:t>
      </w:r>
      <w:r w:rsidR="00766E49" w:rsidRPr="00271F43">
        <w:rPr>
          <w:rFonts w:ascii="Arial" w:eastAsia="Times New Roman" w:hAnsi="Arial" w:cs="Arial"/>
        </w:rPr>
        <w:t xml:space="preserve"> </w:t>
      </w:r>
      <w:r w:rsidR="004B788F">
        <w:rPr>
          <w:rFonts w:ascii="Arial" w:eastAsia="Times New Roman" w:hAnsi="Arial" w:cs="Arial"/>
        </w:rPr>
        <w:t>pristup</w:t>
      </w:r>
      <w:r w:rsidR="00766E49" w:rsidRPr="00271F43">
        <w:rPr>
          <w:rFonts w:ascii="Arial" w:eastAsia="Times New Roman" w:hAnsi="Arial" w:cs="Arial"/>
        </w:rPr>
        <w:t>a</w:t>
      </w:r>
      <w:r w:rsidR="004B788F">
        <w:rPr>
          <w:rFonts w:ascii="Arial" w:eastAsia="Times New Roman" w:hAnsi="Arial" w:cs="Arial"/>
        </w:rPr>
        <w:t>nj</w:t>
      </w:r>
      <w:r w:rsidR="004B788F">
        <w:rPr>
          <w:rFonts w:ascii="Arial" w:eastAsia="Times New Roman" w:hAnsi="Arial" w:cs="Arial"/>
          <w:lang w:val="sr-Cyrl-RS"/>
        </w:rPr>
        <w:t>u</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lang w:val="sr-Cyrl-RS"/>
        </w:rPr>
        <w:t>depozitara</w:t>
      </w:r>
      <w:r w:rsidR="00766E49" w:rsidRPr="00271F43">
        <w:rPr>
          <w:rFonts w:ascii="Arial" w:eastAsia="Times New Roman" w:hAnsi="Arial" w:cs="Arial"/>
          <w:lang w:val="sr-Cyrl-RS"/>
        </w:rPr>
        <w:t xml:space="preserve"> </w:t>
      </w:r>
      <w:r w:rsidR="004B788F">
        <w:rPr>
          <w:rFonts w:ascii="Arial" w:eastAsia="Times New Roman" w:hAnsi="Arial" w:cs="Arial"/>
        </w:rPr>
        <w:t>k</w:t>
      </w:r>
      <w:r w:rsidR="00766E49" w:rsidRPr="00271F43">
        <w:rPr>
          <w:rFonts w:ascii="Arial" w:eastAsia="Times New Roman" w:hAnsi="Arial" w:cs="Arial"/>
        </w:rPr>
        <w:t>oj</w:t>
      </w:r>
      <w:r w:rsidR="004B788F">
        <w:rPr>
          <w:rFonts w:ascii="Arial" w:eastAsia="Times New Roman" w:hAnsi="Arial" w:cs="Arial"/>
        </w:rPr>
        <w:t>i</w:t>
      </w:r>
      <w:r w:rsidR="00766E49" w:rsidRPr="00271F43">
        <w:rPr>
          <w:rFonts w:ascii="Arial" w:eastAsia="Times New Roman" w:hAnsi="Arial" w:cs="Arial"/>
        </w:rPr>
        <w:t xml:space="preserve">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o </w:t>
      </w:r>
      <w:r w:rsidR="004B788F">
        <w:rPr>
          <w:rFonts w:ascii="Arial" w:eastAsia="Times New Roman" w:hAnsi="Arial" w:cs="Arial"/>
        </w:rPr>
        <w:t>t</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e o</w:t>
      </w:r>
      <w:r w:rsidR="004B788F">
        <w:rPr>
          <w:rFonts w:ascii="Arial" w:eastAsia="Times New Roman" w:hAnsi="Arial" w:cs="Arial"/>
        </w:rPr>
        <w:t>b</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stiti</w:t>
      </w:r>
      <w:r w:rsidR="00766E49" w:rsidRPr="00271F43">
        <w:rPr>
          <w:rFonts w:ascii="Arial" w:eastAsia="Times New Roman" w:hAnsi="Arial" w:cs="Arial"/>
        </w:rPr>
        <w:t xml:space="preserve"> </w:t>
      </w:r>
      <w:r w:rsidR="004B788F">
        <w:rPr>
          <w:rFonts w:ascii="Arial" w:eastAsia="Times New Roman" w:hAnsi="Arial" w:cs="Arial"/>
        </w:rPr>
        <w:t>sv</w:t>
      </w:r>
      <w:r w:rsidR="00766E49" w:rsidRPr="00271F43">
        <w:rPr>
          <w:rFonts w:ascii="Arial" w:eastAsia="Times New Roman" w:hAnsi="Arial" w:cs="Arial"/>
        </w:rPr>
        <w:t xml:space="preserve">e </w:t>
      </w:r>
      <w:r w:rsidR="004B788F">
        <w:rPr>
          <w:rFonts w:ascii="Arial" w:eastAsia="Times New Roman" w:hAnsi="Arial" w:cs="Arial"/>
        </w:rPr>
        <w:t>drug</w:t>
      </w:r>
      <w:r w:rsidR="00766E49" w:rsidRPr="00271F43">
        <w:rPr>
          <w:rFonts w:ascii="Arial" w:eastAsia="Times New Roman" w:hAnsi="Arial" w:cs="Arial"/>
        </w:rPr>
        <w:t xml:space="preserve">e </w:t>
      </w:r>
      <w:r w:rsidR="004B788F">
        <w:rPr>
          <w:rFonts w:ascii="Arial" w:eastAsia="Times New Roman" w:hAnsi="Arial" w:cs="Arial"/>
          <w:lang w:val="sr-Cyrl-RS"/>
        </w:rPr>
        <w:t>države</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ugovornice</w:t>
      </w:r>
      <w:r w:rsidR="00766E49" w:rsidRPr="00271F43">
        <w:rPr>
          <w:rFonts w:ascii="Arial" w:eastAsia="Times New Roman" w:hAnsi="Arial" w:cs="Arial"/>
          <w:lang w:val="sr-Cyrl-RS"/>
        </w:rPr>
        <w:t xml:space="preserve">. </w:t>
      </w:r>
      <w:r w:rsidR="004B788F">
        <w:rPr>
          <w:rFonts w:ascii="Arial" w:eastAsia="Times New Roman" w:hAnsi="Arial" w:cs="Arial"/>
          <w:lang w:val="sr-Cyrl-RS"/>
        </w:rPr>
        <w:t>P</w:t>
      </w:r>
      <w:r w:rsidR="004B788F">
        <w:rPr>
          <w:rFonts w:ascii="Arial" w:eastAsia="Times New Roman" w:hAnsi="Arial" w:cs="Arial"/>
        </w:rPr>
        <w:t>ristup</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e </w:t>
      </w:r>
      <w:r w:rsidR="004B788F">
        <w:rPr>
          <w:rFonts w:ascii="Arial" w:eastAsia="Times New Roman" w:hAnsi="Arial" w:cs="Arial"/>
        </w:rPr>
        <w:t>ć</w:t>
      </w:r>
      <w:r w:rsidR="00766E49" w:rsidRPr="00271F43">
        <w:rPr>
          <w:rFonts w:ascii="Arial" w:eastAsia="Times New Roman" w:hAnsi="Arial" w:cs="Arial"/>
        </w:rPr>
        <w:t xml:space="preserve">e </w:t>
      </w:r>
      <w:r w:rsidR="004B788F">
        <w:rPr>
          <w:rFonts w:ascii="Arial" w:eastAsia="Times New Roman" w:hAnsi="Arial" w:cs="Arial"/>
        </w:rPr>
        <w:t>stupiti</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sn</w:t>
      </w:r>
      <w:r w:rsidR="00766E49" w:rsidRPr="00271F43">
        <w:rPr>
          <w:rFonts w:ascii="Arial" w:eastAsia="Times New Roman" w:hAnsi="Arial" w:cs="Arial"/>
        </w:rPr>
        <w:t>a</w:t>
      </w:r>
      <w:r w:rsidR="004B788F">
        <w:rPr>
          <w:rFonts w:ascii="Arial" w:eastAsia="Times New Roman" w:hAnsi="Arial" w:cs="Arial"/>
        </w:rPr>
        <w:t>gu</w:t>
      </w:r>
      <w:r w:rsidR="00766E49" w:rsidRPr="00271F43">
        <w:rPr>
          <w:rFonts w:ascii="Arial" w:eastAsia="Times New Roman" w:hAnsi="Arial" w:cs="Arial"/>
        </w:rPr>
        <w:t xml:space="preserve"> </w:t>
      </w:r>
      <w:r w:rsidR="004B788F">
        <w:rPr>
          <w:rFonts w:ascii="Arial" w:eastAsia="Times New Roman" w:hAnsi="Arial" w:cs="Arial"/>
        </w:rPr>
        <w:t>tri</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s</w:t>
      </w:r>
      <w:r w:rsidR="00766E49" w:rsidRPr="00271F43">
        <w:rPr>
          <w:rFonts w:ascii="Arial" w:eastAsia="Times New Roman" w:hAnsi="Arial" w:cs="Arial"/>
        </w:rPr>
        <w:t>e</w:t>
      </w:r>
      <w:r w:rsidR="004B788F">
        <w:rPr>
          <w:rFonts w:ascii="Arial" w:eastAsia="Times New Roman" w:hAnsi="Arial" w:cs="Arial"/>
        </w:rPr>
        <w:t>c</w:t>
      </w:r>
      <w:r w:rsidR="00766E49" w:rsidRPr="00271F43">
        <w:rPr>
          <w:rFonts w:ascii="Arial" w:eastAsia="Times New Roman" w:hAnsi="Arial" w:cs="Arial"/>
        </w:rPr>
        <w:t xml:space="preserve">a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l</w:t>
      </w:r>
      <w:r w:rsidR="00766E49" w:rsidRPr="00271F43">
        <w:rPr>
          <w:rFonts w:ascii="Arial" w:eastAsia="Times New Roman" w:hAnsi="Arial" w:cs="Arial"/>
        </w:rPr>
        <w:t>a</w:t>
      </w:r>
      <w:r w:rsidR="004B788F">
        <w:rPr>
          <w:rFonts w:ascii="Arial" w:eastAsia="Times New Roman" w:hAnsi="Arial" w:cs="Arial"/>
        </w:rPr>
        <w:t>g</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a </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dm</w:t>
      </w:r>
      <w:r w:rsidR="00766E49" w:rsidRPr="00271F43">
        <w:rPr>
          <w:rFonts w:ascii="Arial" w:eastAsia="Times New Roman" w:hAnsi="Arial" w:cs="Arial"/>
        </w:rPr>
        <w:t>e</w:t>
      </w:r>
      <w:r w:rsidR="004B788F">
        <w:rPr>
          <w:rFonts w:ascii="Arial" w:eastAsia="Times New Roman" w:hAnsi="Arial" w:cs="Arial"/>
        </w:rPr>
        <w:t>tn</w:t>
      </w:r>
      <w:r w:rsidR="00766E49" w:rsidRPr="00271F43">
        <w:rPr>
          <w:rFonts w:ascii="Arial" w:eastAsia="Times New Roman" w:hAnsi="Arial" w:cs="Arial"/>
        </w:rPr>
        <w:t>o</w:t>
      </w:r>
      <w:r w:rsidR="004B788F">
        <w:rPr>
          <w:rFonts w:ascii="Arial" w:eastAsia="Times New Roman" w:hAnsi="Arial" w:cs="Arial"/>
        </w:rPr>
        <w:t>g</w:t>
      </w:r>
      <w:r w:rsidR="00766E49" w:rsidRPr="00271F43">
        <w:rPr>
          <w:rFonts w:ascii="Arial" w:eastAsia="Times New Roman" w:hAnsi="Arial" w:cs="Arial"/>
        </w:rPr>
        <w:t xml:space="preserve"> </w:t>
      </w:r>
      <w:r w:rsidR="004B788F">
        <w:rPr>
          <w:rFonts w:ascii="Arial" w:eastAsia="Times New Roman" w:hAnsi="Arial" w:cs="Arial"/>
        </w:rPr>
        <w:t>instrum</w:t>
      </w:r>
      <w:r w:rsidR="00766E49" w:rsidRPr="00271F43">
        <w:rPr>
          <w:rFonts w:ascii="Arial" w:eastAsia="Times New Roman" w:hAnsi="Arial" w:cs="Arial"/>
        </w:rPr>
        <w:t>e</w:t>
      </w:r>
      <w:r w:rsidR="004B788F">
        <w:rPr>
          <w:rFonts w:ascii="Arial" w:eastAsia="Times New Roman" w:hAnsi="Arial" w:cs="Arial"/>
        </w:rPr>
        <w:t>nt</w:t>
      </w:r>
      <w:r w:rsidR="00766E49" w:rsidRPr="00271F43">
        <w:rPr>
          <w:rFonts w:ascii="Arial" w:eastAsia="Times New Roman" w:hAnsi="Arial" w:cs="Arial"/>
        </w:rPr>
        <w:t>a.</w:t>
      </w:r>
    </w:p>
    <w:p w:rsidR="00766E49" w:rsidRPr="00271F43" w:rsidRDefault="004B788F" w:rsidP="00271F43">
      <w:pPr>
        <w:pStyle w:val="CLAN"/>
        <w:rPr>
          <w:rFonts w:ascii="Arial" w:hAnsi="Arial" w:cs="Arial"/>
          <w:b w:val="0"/>
          <w:lang w:eastAsia="sr-Latn-CS"/>
        </w:rPr>
      </w:pPr>
      <w:r>
        <w:rPr>
          <w:rFonts w:ascii="Arial" w:hAnsi="Arial" w:cs="Arial"/>
          <w:b w:val="0"/>
          <w:lang w:eastAsia="sr-Latn-CS"/>
        </w:rPr>
        <w:t>Č</w:t>
      </w:r>
      <w:r>
        <w:rPr>
          <w:rFonts w:ascii="Arial" w:hAnsi="Arial" w:cs="Arial"/>
          <w:b w:val="0"/>
          <w:lang w:val="sr-Cyrl-RS" w:eastAsia="sr-Latn-CS"/>
        </w:rPr>
        <w:t>lan</w:t>
      </w:r>
      <w:r w:rsidR="00766E49" w:rsidRPr="00271F43">
        <w:rPr>
          <w:rFonts w:ascii="Arial" w:hAnsi="Arial" w:cs="Arial"/>
          <w:b w:val="0"/>
          <w:lang w:val="sr-Cyrl-RS" w:eastAsia="sr-Latn-CS"/>
        </w:rPr>
        <w:t xml:space="preserve"> </w:t>
      </w:r>
      <w:r w:rsidR="00766E49" w:rsidRPr="00271F43">
        <w:rPr>
          <w:rFonts w:ascii="Arial" w:hAnsi="Arial" w:cs="Arial"/>
          <w:b w:val="0"/>
          <w:lang w:eastAsia="sr-Latn-CS"/>
        </w:rPr>
        <w:t>13.</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t>1.</w:t>
      </w:r>
      <w:r w:rsidRPr="00271F43">
        <w:rPr>
          <w:rFonts w:ascii="Arial" w:eastAsia="Times New Roman" w:hAnsi="Arial" w:cs="Arial"/>
        </w:rPr>
        <w:tab/>
      </w:r>
      <w:r w:rsidR="004B788F">
        <w:rPr>
          <w:rFonts w:ascii="Arial" w:eastAsia="Times New Roman" w:hAnsi="Arial" w:cs="Arial"/>
        </w:rPr>
        <w:t>Vl</w:t>
      </w:r>
      <w:r w:rsidR="00766E49" w:rsidRPr="00271F43">
        <w:rPr>
          <w:rFonts w:ascii="Arial" w:eastAsia="Times New Roman" w:hAnsi="Arial" w:cs="Arial"/>
        </w:rPr>
        <w:t>a</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rPr>
        <w:t>bil</w:t>
      </w:r>
      <w:r w:rsidR="00766E49" w:rsidRPr="00271F43">
        <w:rPr>
          <w:rFonts w:ascii="Arial" w:eastAsia="Times New Roman" w:hAnsi="Arial" w:cs="Arial"/>
        </w:rPr>
        <w:t xml:space="preserve">o </w:t>
      </w:r>
      <w:r w:rsidR="004B788F">
        <w:rPr>
          <w:rFonts w:ascii="Arial" w:eastAsia="Times New Roman" w:hAnsi="Arial" w:cs="Arial"/>
        </w:rPr>
        <w:t>k</w:t>
      </w:r>
      <w:r w:rsidR="00766E49" w:rsidRPr="00271F43">
        <w:rPr>
          <w:rFonts w:ascii="Arial" w:eastAsia="Times New Roman" w:hAnsi="Arial" w:cs="Arial"/>
        </w:rPr>
        <w:t xml:space="preserve">oje </w:t>
      </w:r>
      <w:r w:rsidR="004B788F">
        <w:rPr>
          <w:rFonts w:ascii="Arial" w:eastAsia="Times New Roman" w:hAnsi="Arial" w:cs="Arial"/>
          <w:lang w:val="sr-Cyrl-RS"/>
        </w:rPr>
        <w:t>d</w:t>
      </w:r>
      <w:r w:rsidR="004B788F">
        <w:rPr>
          <w:rFonts w:ascii="Arial" w:eastAsia="Times New Roman" w:hAnsi="Arial" w:cs="Arial"/>
        </w:rPr>
        <w:t>rž</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 xml:space="preserve">e </w:t>
      </w:r>
      <w:r w:rsidR="004B788F">
        <w:rPr>
          <w:rFonts w:ascii="Arial" w:eastAsia="Times New Roman" w:hAnsi="Arial" w:cs="Arial"/>
        </w:rPr>
        <w:t>k</w:t>
      </w:r>
      <w:r w:rsidR="00766E49" w:rsidRPr="00271F43">
        <w:rPr>
          <w:rFonts w:ascii="Arial" w:eastAsia="Times New Roman" w:hAnsi="Arial" w:cs="Arial"/>
        </w:rPr>
        <w:t xml:space="preserve">oja je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tpisnic</w:t>
      </w:r>
      <w:r w:rsidR="00766E49" w:rsidRPr="00271F43">
        <w:rPr>
          <w:rFonts w:ascii="Arial" w:eastAsia="Times New Roman" w:hAnsi="Arial" w:cs="Arial"/>
        </w:rPr>
        <w:t xml:space="preserve">a </w:t>
      </w:r>
      <w:proofErr w:type="gramStart"/>
      <w:r w:rsidR="004B788F">
        <w:rPr>
          <w:rFonts w:ascii="Arial" w:eastAsia="Times New Roman" w:hAnsi="Arial" w:cs="Arial"/>
        </w:rPr>
        <w:t>ili</w:t>
      </w:r>
      <w:proofErr w:type="gramEnd"/>
      <w:r w:rsidR="00766E49" w:rsidRPr="00271F43">
        <w:rPr>
          <w:rFonts w:ascii="Arial" w:eastAsia="Times New Roman" w:hAnsi="Arial" w:cs="Arial"/>
        </w:rPr>
        <w:t xml:space="preserve"> </w:t>
      </w:r>
      <w:r w:rsidR="004B788F">
        <w:rPr>
          <w:rFonts w:ascii="Arial" w:eastAsia="Times New Roman" w:hAnsi="Arial" w:cs="Arial"/>
        </w:rPr>
        <w:t>pristup</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j</w:t>
      </w:r>
      <w:r w:rsidR="004B788F">
        <w:rPr>
          <w:rFonts w:ascii="Arial" w:eastAsia="Times New Roman" w:hAnsi="Arial" w:cs="Arial"/>
        </w:rPr>
        <w:t>i</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o</w:t>
      </w:r>
      <w:r w:rsidR="004B788F">
        <w:rPr>
          <w:rFonts w:ascii="Arial" w:eastAsia="Times New Roman" w:hAnsi="Arial" w:cs="Arial"/>
        </w:rPr>
        <w:t>ž</w:t>
      </w:r>
      <w:r w:rsidR="00766E49" w:rsidRPr="00271F43">
        <w:rPr>
          <w:rFonts w:ascii="Arial" w:eastAsia="Times New Roman" w:hAnsi="Arial" w:cs="Arial"/>
        </w:rPr>
        <w:t xml:space="preserve">e, </w:t>
      </w:r>
      <w:r w:rsidR="004B788F">
        <w:rPr>
          <w:rFonts w:ascii="Arial" w:eastAsia="Times New Roman" w:hAnsi="Arial" w:cs="Arial"/>
        </w:rPr>
        <w:t>prilik</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l</w:t>
      </w:r>
      <w:r w:rsidR="00766E49" w:rsidRPr="00271F43">
        <w:rPr>
          <w:rFonts w:ascii="Arial" w:eastAsia="Times New Roman" w:hAnsi="Arial" w:cs="Arial"/>
        </w:rPr>
        <w:t>a</w:t>
      </w:r>
      <w:r w:rsidR="004B788F">
        <w:rPr>
          <w:rFonts w:ascii="Arial" w:eastAsia="Times New Roman" w:hAnsi="Arial" w:cs="Arial"/>
        </w:rPr>
        <w:t>g</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a </w:t>
      </w:r>
      <w:r w:rsidR="004B788F">
        <w:rPr>
          <w:rFonts w:ascii="Arial" w:eastAsia="Times New Roman" w:hAnsi="Arial" w:cs="Arial"/>
        </w:rPr>
        <w:t>sv</w:t>
      </w:r>
      <w:r w:rsidR="00766E49" w:rsidRPr="00271F43">
        <w:rPr>
          <w:rFonts w:ascii="Arial" w:eastAsia="Times New Roman" w:hAnsi="Arial" w:cs="Arial"/>
        </w:rPr>
        <w:t>o</w:t>
      </w:r>
      <w:r w:rsidR="004B788F">
        <w:rPr>
          <w:rFonts w:ascii="Arial" w:eastAsia="Times New Roman" w:hAnsi="Arial" w:cs="Arial"/>
        </w:rPr>
        <w:t>g</w:t>
      </w:r>
      <w:r w:rsidR="00766E49" w:rsidRPr="00271F43">
        <w:rPr>
          <w:rFonts w:ascii="Arial" w:eastAsia="Times New Roman" w:hAnsi="Arial" w:cs="Arial"/>
        </w:rPr>
        <w:t xml:space="preserve"> </w:t>
      </w:r>
      <w:r w:rsidR="004B788F">
        <w:rPr>
          <w:rFonts w:ascii="Arial" w:eastAsia="Times New Roman" w:hAnsi="Arial" w:cs="Arial"/>
        </w:rPr>
        <w:t>instrum</w:t>
      </w:r>
      <w:r w:rsidR="00766E49" w:rsidRPr="00271F43">
        <w:rPr>
          <w:rFonts w:ascii="Arial" w:eastAsia="Times New Roman" w:hAnsi="Arial" w:cs="Arial"/>
        </w:rPr>
        <w:t>e</w:t>
      </w:r>
      <w:r w:rsidR="004B788F">
        <w:rPr>
          <w:rFonts w:ascii="Arial" w:eastAsia="Times New Roman" w:hAnsi="Arial" w:cs="Arial"/>
        </w:rPr>
        <w:t>nt</w:t>
      </w:r>
      <w:r w:rsidR="00766E49" w:rsidRPr="00271F43">
        <w:rPr>
          <w:rFonts w:ascii="Arial" w:eastAsia="Times New Roman" w:hAnsi="Arial" w:cs="Arial"/>
        </w:rPr>
        <w:t xml:space="preserve">a </w:t>
      </w:r>
      <w:r w:rsidR="004B788F">
        <w:rPr>
          <w:rFonts w:ascii="Arial" w:eastAsia="Times New Roman" w:hAnsi="Arial" w:cs="Arial"/>
        </w:rPr>
        <w:t>z</w:t>
      </w:r>
      <w:r w:rsidR="00766E49" w:rsidRPr="00271F43">
        <w:rPr>
          <w:rFonts w:ascii="Arial" w:eastAsia="Times New Roman" w:hAnsi="Arial" w:cs="Arial"/>
        </w:rPr>
        <w:t xml:space="preserve">a </w:t>
      </w:r>
      <w:r w:rsidR="004B788F">
        <w:rPr>
          <w:rFonts w:ascii="Arial" w:eastAsia="Times New Roman" w:hAnsi="Arial" w:cs="Arial"/>
        </w:rPr>
        <w:t>r</w:t>
      </w:r>
      <w:r w:rsidR="00766E49" w:rsidRPr="00271F43">
        <w:rPr>
          <w:rFonts w:ascii="Arial" w:eastAsia="Times New Roman" w:hAnsi="Arial" w:cs="Arial"/>
        </w:rPr>
        <w:t>a</w:t>
      </w:r>
      <w:r w:rsidR="004B788F">
        <w:rPr>
          <w:rFonts w:ascii="Arial" w:eastAsia="Times New Roman" w:hAnsi="Arial" w:cs="Arial"/>
        </w:rPr>
        <w:t>tifik</w:t>
      </w:r>
      <w:r w:rsidR="00766E49" w:rsidRPr="00271F43">
        <w:rPr>
          <w:rFonts w:ascii="Arial" w:eastAsia="Times New Roman" w:hAnsi="Arial" w:cs="Arial"/>
        </w:rPr>
        <w:t>a</w:t>
      </w:r>
      <w:r w:rsidR="004B788F">
        <w:rPr>
          <w:rFonts w:ascii="Arial" w:eastAsia="Times New Roman" w:hAnsi="Arial" w:cs="Arial"/>
        </w:rPr>
        <w:t>ci</w:t>
      </w:r>
      <w:r w:rsidR="00766E49" w:rsidRPr="00271F43">
        <w:rPr>
          <w:rFonts w:ascii="Arial" w:eastAsia="Times New Roman" w:hAnsi="Arial" w:cs="Arial"/>
        </w:rPr>
        <w:t>j</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ili</w:t>
      </w:r>
      <w:r w:rsidR="00766E49" w:rsidRPr="00271F43">
        <w:rPr>
          <w:rFonts w:ascii="Arial" w:eastAsia="Times New Roman" w:hAnsi="Arial" w:cs="Arial"/>
        </w:rPr>
        <w:t xml:space="preserve"> </w:t>
      </w:r>
      <w:r w:rsidR="004B788F">
        <w:rPr>
          <w:rFonts w:ascii="Arial" w:eastAsia="Times New Roman" w:hAnsi="Arial" w:cs="Arial"/>
        </w:rPr>
        <w:t>pristup</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e, </w:t>
      </w:r>
      <w:r w:rsidR="004B788F">
        <w:rPr>
          <w:rFonts w:ascii="Arial" w:eastAsia="Times New Roman" w:hAnsi="Arial" w:cs="Arial"/>
        </w:rPr>
        <w:t>ili</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bil</w:t>
      </w:r>
      <w:r w:rsidR="00766E49" w:rsidRPr="00271F43">
        <w:rPr>
          <w:rFonts w:ascii="Arial" w:eastAsia="Times New Roman" w:hAnsi="Arial" w:cs="Arial"/>
        </w:rPr>
        <w:t xml:space="preserve">o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lang w:val="sr-Cyrl-RS"/>
        </w:rPr>
        <w:t xml:space="preserve"> </w:t>
      </w:r>
      <w:r w:rsidR="004B788F">
        <w:rPr>
          <w:rFonts w:ascii="Arial" w:eastAsia="Times New Roman" w:hAnsi="Arial" w:cs="Arial"/>
        </w:rPr>
        <w:t>tr</w:t>
      </w:r>
      <w:r w:rsidR="00766E49" w:rsidRPr="00271F43">
        <w:rPr>
          <w:rFonts w:ascii="Arial" w:eastAsia="Times New Roman" w:hAnsi="Arial" w:cs="Arial"/>
        </w:rPr>
        <w:t>e</w:t>
      </w:r>
      <w:r w:rsidR="004B788F">
        <w:rPr>
          <w:rFonts w:ascii="Arial" w:eastAsia="Times New Roman" w:hAnsi="Arial" w:cs="Arial"/>
        </w:rPr>
        <w:t>nutku</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t</w:t>
      </w:r>
      <w:r w:rsidR="00766E49" w:rsidRPr="00271F43">
        <w:rPr>
          <w:rFonts w:ascii="Arial" w:eastAsia="Times New Roman" w:hAnsi="Arial" w:cs="Arial"/>
        </w:rPr>
        <w:t>o</w:t>
      </w:r>
      <w:r w:rsidR="004B788F">
        <w:rPr>
          <w:rFonts w:ascii="Arial" w:eastAsia="Times New Roman" w:hAnsi="Arial" w:cs="Arial"/>
        </w:rPr>
        <w:t>g</w:t>
      </w:r>
      <w:r w:rsidR="00766E49" w:rsidRPr="00271F43">
        <w:rPr>
          <w:rFonts w:ascii="Arial" w:eastAsia="Times New Roman" w:hAnsi="Arial" w:cs="Arial"/>
        </w:rPr>
        <w:t xml:space="preserve">a, </w:t>
      </w:r>
      <w:r w:rsidR="004B788F">
        <w:rPr>
          <w:rFonts w:ascii="Arial" w:eastAsia="Times New Roman" w:hAnsi="Arial" w:cs="Arial"/>
        </w:rPr>
        <w:t>iz</w:t>
      </w:r>
      <w:r w:rsidR="00766E49" w:rsidRPr="00271F43">
        <w:rPr>
          <w:rFonts w:ascii="Arial" w:eastAsia="Times New Roman" w:hAnsi="Arial" w:cs="Arial"/>
        </w:rPr>
        <w:t>ja</w:t>
      </w:r>
      <w:r w:rsidR="004B788F">
        <w:rPr>
          <w:rFonts w:ascii="Arial" w:eastAsia="Times New Roman" w:hAnsi="Arial" w:cs="Arial"/>
        </w:rPr>
        <w:t>viti</w:t>
      </w:r>
      <w:r w:rsidR="00766E49" w:rsidRPr="00271F43">
        <w:rPr>
          <w:rFonts w:ascii="Arial" w:eastAsia="Times New Roman" w:hAnsi="Arial" w:cs="Arial"/>
        </w:rPr>
        <w:t xml:space="preserve"> </w:t>
      </w:r>
      <w:r w:rsidR="004B788F">
        <w:rPr>
          <w:rFonts w:ascii="Arial" w:eastAsia="Times New Roman" w:hAnsi="Arial" w:cs="Arial"/>
          <w:lang w:val="sr-Cyrl-RS"/>
        </w:rPr>
        <w:t>depozitaru</w:t>
      </w:r>
      <w:r w:rsidR="00766E49" w:rsidRPr="00271F43">
        <w:rPr>
          <w:rFonts w:ascii="Arial" w:eastAsia="Times New Roman" w:hAnsi="Arial" w:cs="Arial"/>
          <w:lang w:val="sr-Cyrl-RS"/>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pis</w:t>
      </w:r>
      <w:r w:rsidR="00766E49" w:rsidRPr="00271F43">
        <w:rPr>
          <w:rFonts w:ascii="Arial" w:eastAsia="Times New Roman" w:hAnsi="Arial" w:cs="Arial"/>
        </w:rPr>
        <w:t>a</w:t>
      </w:r>
      <w:r w:rsidR="004B788F">
        <w:rPr>
          <w:rFonts w:ascii="Arial" w:eastAsia="Times New Roman" w:hAnsi="Arial" w:cs="Arial"/>
        </w:rPr>
        <w:t>n</w:t>
      </w:r>
      <w:r w:rsidR="00766E49" w:rsidRPr="00271F43">
        <w:rPr>
          <w:rFonts w:ascii="Arial" w:eastAsia="Times New Roman" w:hAnsi="Arial" w:cs="Arial"/>
        </w:rPr>
        <w:t xml:space="preserve">oj </w:t>
      </w:r>
      <w:r w:rsidR="004B788F">
        <w:rPr>
          <w:rFonts w:ascii="Arial" w:eastAsia="Times New Roman" w:hAnsi="Arial" w:cs="Arial"/>
        </w:rPr>
        <w:t>f</w:t>
      </w:r>
      <w:r w:rsidR="00766E49" w:rsidRPr="00271F43">
        <w:rPr>
          <w:rFonts w:ascii="Arial" w:eastAsia="Times New Roman" w:hAnsi="Arial" w:cs="Arial"/>
        </w:rPr>
        <w:t>o</w:t>
      </w:r>
      <w:r w:rsidR="004B788F">
        <w:rPr>
          <w:rFonts w:ascii="Arial" w:eastAsia="Times New Roman" w:hAnsi="Arial" w:cs="Arial"/>
        </w:rPr>
        <w:t>rmi</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rPr>
        <w:t>s</w:t>
      </w:r>
      <w:r w:rsidR="00766E49" w:rsidRPr="00271F43">
        <w:rPr>
          <w:rFonts w:ascii="Arial" w:eastAsia="Times New Roman" w:hAnsi="Arial" w:cs="Arial"/>
        </w:rPr>
        <w:t>e o</w:t>
      </w:r>
      <w:r w:rsidR="004B788F">
        <w:rPr>
          <w:rFonts w:ascii="Arial" w:eastAsia="Times New Roman" w:hAnsi="Arial" w:cs="Arial"/>
        </w:rPr>
        <w:t>v</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ja </w:t>
      </w:r>
      <w:r w:rsidR="004B788F">
        <w:rPr>
          <w:rFonts w:ascii="Arial" w:eastAsia="Times New Roman" w:hAnsi="Arial" w:cs="Arial"/>
        </w:rPr>
        <w:t>prim</w:t>
      </w:r>
      <w:r w:rsidR="00766E49" w:rsidRPr="00271F43">
        <w:rPr>
          <w:rFonts w:ascii="Arial" w:eastAsia="Times New Roman" w:hAnsi="Arial" w:cs="Arial"/>
        </w:rPr>
        <w:t>e</w:t>
      </w:r>
      <w:r w:rsidR="004B788F">
        <w:rPr>
          <w:rFonts w:ascii="Arial" w:eastAsia="Times New Roman" w:hAnsi="Arial" w:cs="Arial"/>
        </w:rPr>
        <w:t>nju</w:t>
      </w:r>
      <w:r w:rsidR="00766E49" w:rsidRPr="00271F43">
        <w:rPr>
          <w:rFonts w:ascii="Arial" w:eastAsia="Times New Roman" w:hAnsi="Arial" w:cs="Arial"/>
        </w:rPr>
        <w:t>je</w:t>
      </w:r>
      <w:r w:rsidR="00766E49" w:rsidRPr="00271F43">
        <w:rPr>
          <w:rFonts w:ascii="Arial" w:eastAsia="Times New Roman" w:hAnsi="Arial" w:cs="Arial"/>
          <w:lang w:val="sr-Cyrl-RS"/>
        </w:rPr>
        <w:t xml:space="preserve">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c</w:t>
      </w:r>
      <w:r w:rsidR="00766E49" w:rsidRPr="00271F43">
        <w:rPr>
          <w:rFonts w:ascii="Arial" w:eastAsia="Times New Roman" w:hAnsi="Arial" w:cs="Arial"/>
        </w:rPr>
        <w:t>e</w:t>
      </w:r>
      <w:r w:rsidR="004B788F">
        <w:rPr>
          <w:rFonts w:ascii="Arial" w:eastAsia="Times New Roman" w:hAnsi="Arial" w:cs="Arial"/>
        </w:rPr>
        <w:t>l</w:t>
      </w:r>
      <w:r w:rsidR="00766E49" w:rsidRPr="00271F43">
        <w:rPr>
          <w:rFonts w:ascii="Arial" w:eastAsia="Times New Roman" w:hAnsi="Arial" w:cs="Arial"/>
        </w:rPr>
        <w:t>o</w:t>
      </w:r>
      <w:r w:rsidR="004B788F">
        <w:rPr>
          <w:rFonts w:ascii="Arial" w:eastAsia="Times New Roman" w:hAnsi="Arial" w:cs="Arial"/>
        </w:rPr>
        <w:t>kupnu</w:t>
      </w:r>
      <w:r w:rsidR="00766E49" w:rsidRPr="00271F43">
        <w:rPr>
          <w:rFonts w:ascii="Arial" w:eastAsia="Times New Roman" w:hAnsi="Arial" w:cs="Arial"/>
        </w:rPr>
        <w:t xml:space="preserve"> </w:t>
      </w:r>
      <w:r w:rsidR="004B788F">
        <w:rPr>
          <w:rFonts w:ascii="Arial" w:eastAsia="Times New Roman" w:hAnsi="Arial" w:cs="Arial"/>
        </w:rPr>
        <w:t>ili</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e</w:t>
      </w:r>
      <w:r w:rsidR="004B788F">
        <w:rPr>
          <w:rFonts w:ascii="Arial" w:eastAsia="Times New Roman" w:hAnsi="Arial" w:cs="Arial"/>
        </w:rPr>
        <w:t>l</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 xml:space="preserve">e </w:t>
      </w:r>
      <w:r w:rsidR="004B788F">
        <w:rPr>
          <w:rFonts w:ascii="Arial" w:eastAsia="Times New Roman" w:hAnsi="Arial" w:cs="Arial"/>
        </w:rPr>
        <w:t>t</w:t>
      </w:r>
      <w:r w:rsidR="00766E49" w:rsidRPr="00271F43">
        <w:rPr>
          <w:rFonts w:ascii="Arial" w:eastAsia="Times New Roman" w:hAnsi="Arial" w:cs="Arial"/>
        </w:rPr>
        <w:t>e</w:t>
      </w:r>
      <w:r w:rsidR="004B788F">
        <w:rPr>
          <w:rFonts w:ascii="Arial" w:eastAsia="Times New Roman" w:hAnsi="Arial" w:cs="Arial"/>
        </w:rPr>
        <w:t>rit</w:t>
      </w:r>
      <w:r w:rsidR="00766E49" w:rsidRPr="00271F43">
        <w:rPr>
          <w:rFonts w:ascii="Arial" w:eastAsia="Times New Roman" w:hAnsi="Arial" w:cs="Arial"/>
        </w:rPr>
        <w:t>o</w:t>
      </w:r>
      <w:r w:rsidR="004B788F">
        <w:rPr>
          <w:rFonts w:ascii="Arial" w:eastAsia="Times New Roman" w:hAnsi="Arial" w:cs="Arial"/>
        </w:rPr>
        <w:t>ri</w:t>
      </w:r>
      <w:r w:rsidR="00766E49" w:rsidRPr="00271F43">
        <w:rPr>
          <w:rFonts w:ascii="Arial" w:eastAsia="Times New Roman" w:hAnsi="Arial" w:cs="Arial"/>
        </w:rPr>
        <w:t xml:space="preserve">ja </w:t>
      </w:r>
      <w:r w:rsidR="004B788F">
        <w:rPr>
          <w:rFonts w:ascii="Arial" w:eastAsia="Times New Roman" w:hAnsi="Arial" w:cs="Arial"/>
        </w:rPr>
        <w:t>k</w:t>
      </w:r>
      <w:r w:rsidR="00766E49" w:rsidRPr="00271F43">
        <w:rPr>
          <w:rFonts w:ascii="Arial" w:eastAsia="Times New Roman" w:hAnsi="Arial" w:cs="Arial"/>
        </w:rPr>
        <w:t xml:space="preserve">oje </w:t>
      </w:r>
      <w:r w:rsidR="004B788F">
        <w:rPr>
          <w:rFonts w:ascii="Arial" w:eastAsia="Times New Roman" w:hAnsi="Arial" w:cs="Arial"/>
        </w:rPr>
        <w:t>su</w:t>
      </w:r>
      <w:r w:rsidR="00766E49" w:rsidRPr="00271F43">
        <w:rPr>
          <w:rFonts w:ascii="Arial" w:eastAsia="Times New Roman" w:hAnsi="Arial" w:cs="Arial"/>
        </w:rPr>
        <w:t xml:space="preserve"> </w:t>
      </w:r>
      <w:r w:rsidR="004B788F">
        <w:rPr>
          <w:rFonts w:ascii="Arial" w:eastAsia="Times New Roman" w:hAnsi="Arial" w:cs="Arial"/>
        </w:rPr>
        <w:t>im</w:t>
      </w:r>
      <w:r w:rsidR="00766E49" w:rsidRPr="00271F43">
        <w:rPr>
          <w:rFonts w:ascii="Arial" w:eastAsia="Times New Roman" w:hAnsi="Arial" w:cs="Arial"/>
        </w:rPr>
        <w:t>e</w:t>
      </w:r>
      <w:r w:rsidR="004B788F">
        <w:rPr>
          <w:rFonts w:ascii="Arial" w:eastAsia="Times New Roman" w:hAnsi="Arial" w:cs="Arial"/>
        </w:rPr>
        <w:t>n</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a</w:t>
      </w:r>
      <w:r w:rsidR="004B788F">
        <w:rPr>
          <w:rFonts w:ascii="Arial" w:eastAsia="Times New Roman" w:hAnsi="Arial" w:cs="Arial"/>
        </w:rPr>
        <w:t>n</w:t>
      </w:r>
      <w:r w:rsidR="00766E49" w:rsidRPr="00271F43">
        <w:rPr>
          <w:rFonts w:ascii="Arial" w:eastAsia="Times New Roman" w:hAnsi="Arial" w:cs="Arial"/>
        </w:rPr>
        <w:t xml:space="preserve">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iz</w:t>
      </w:r>
      <w:r w:rsidR="00766E49" w:rsidRPr="00271F43">
        <w:rPr>
          <w:rFonts w:ascii="Arial" w:eastAsia="Times New Roman" w:hAnsi="Arial" w:cs="Arial"/>
        </w:rPr>
        <w:t>ja</w:t>
      </w:r>
      <w:r w:rsidR="004B788F">
        <w:rPr>
          <w:rFonts w:ascii="Arial" w:eastAsia="Times New Roman" w:hAnsi="Arial" w:cs="Arial"/>
        </w:rPr>
        <w:t>vi</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gl</w:t>
      </w:r>
      <w:r w:rsidR="00766E49" w:rsidRPr="00271F43">
        <w:rPr>
          <w:rFonts w:ascii="Arial" w:eastAsia="Times New Roman" w:hAnsi="Arial" w:cs="Arial"/>
        </w:rPr>
        <w:t>e</w:t>
      </w:r>
      <w:r w:rsidR="004B788F">
        <w:rPr>
          <w:rFonts w:ascii="Arial" w:eastAsia="Times New Roman" w:hAnsi="Arial" w:cs="Arial"/>
        </w:rPr>
        <w:t>du</w:t>
      </w:r>
      <w:r w:rsidR="00766E49" w:rsidRPr="00271F43">
        <w:rPr>
          <w:rFonts w:ascii="Arial" w:eastAsia="Times New Roman" w:hAnsi="Arial" w:cs="Arial"/>
        </w:rPr>
        <w:t xml:space="preserve"> </w:t>
      </w:r>
      <w:r w:rsidR="004B788F">
        <w:rPr>
          <w:rFonts w:ascii="Arial" w:eastAsia="Times New Roman" w:hAnsi="Arial" w:cs="Arial"/>
        </w:rPr>
        <w:t>sp</w:t>
      </w:r>
      <w:r w:rsidR="00766E49" w:rsidRPr="00271F43">
        <w:rPr>
          <w:rFonts w:ascii="Arial" w:eastAsia="Times New Roman" w:hAnsi="Arial" w:cs="Arial"/>
        </w:rPr>
        <w:t>o</w:t>
      </w:r>
      <w:r w:rsidR="004B788F">
        <w:rPr>
          <w:rFonts w:ascii="Arial" w:eastAsia="Times New Roman" w:hAnsi="Arial" w:cs="Arial"/>
        </w:rPr>
        <w:t>ljnih</w:t>
      </w:r>
      <w:r w:rsidR="00766E49" w:rsidRPr="00271F43">
        <w:rPr>
          <w:rFonts w:ascii="Arial" w:eastAsia="Times New Roman" w:hAnsi="Arial" w:cs="Arial"/>
        </w:rPr>
        <w:t xml:space="preserve"> o</w:t>
      </w:r>
      <w:r w:rsidR="004B788F">
        <w:rPr>
          <w:rFonts w:ascii="Arial" w:eastAsia="Times New Roman" w:hAnsi="Arial" w:cs="Arial"/>
        </w:rPr>
        <w:t>dn</w:t>
      </w:r>
      <w:r w:rsidR="00766E49" w:rsidRPr="00271F43">
        <w:rPr>
          <w:rFonts w:ascii="Arial" w:eastAsia="Times New Roman" w:hAnsi="Arial" w:cs="Arial"/>
        </w:rPr>
        <w:t>o</w:t>
      </w:r>
      <w:r w:rsidR="004B788F">
        <w:rPr>
          <w:rFonts w:ascii="Arial" w:eastAsia="Times New Roman" w:hAnsi="Arial" w:cs="Arial"/>
        </w:rPr>
        <w:t>s</w:t>
      </w:r>
      <w:r w:rsidR="00766E49" w:rsidRPr="00271F43">
        <w:rPr>
          <w:rFonts w:ascii="Arial" w:eastAsia="Times New Roman" w:hAnsi="Arial" w:cs="Arial"/>
        </w:rPr>
        <w:t xml:space="preserve">a </w:t>
      </w:r>
      <w:r w:rsidR="004B788F">
        <w:rPr>
          <w:rFonts w:ascii="Arial" w:eastAsia="Times New Roman" w:hAnsi="Arial" w:cs="Arial"/>
        </w:rPr>
        <w:t>z</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oje je o</w:t>
      </w:r>
      <w:r w:rsidR="004B788F">
        <w:rPr>
          <w:rFonts w:ascii="Arial" w:eastAsia="Times New Roman" w:hAnsi="Arial" w:cs="Arial"/>
        </w:rPr>
        <w:t>dg</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rn</w:t>
      </w:r>
      <w:r w:rsidR="00766E49" w:rsidRPr="00271F43">
        <w:rPr>
          <w:rFonts w:ascii="Arial" w:eastAsia="Times New Roman" w:hAnsi="Arial" w:cs="Arial"/>
        </w:rPr>
        <w:t xml:space="preserve">a. </w:t>
      </w:r>
      <w:r w:rsidR="004B788F">
        <w:rPr>
          <w:rFonts w:ascii="Arial" w:eastAsia="Times New Roman" w:hAnsi="Arial" w:cs="Arial"/>
          <w:lang w:val="sr-Cyrl-RS"/>
        </w:rPr>
        <w:t>Depozitar</w:t>
      </w:r>
      <w:r w:rsidR="00766E49" w:rsidRPr="00271F43">
        <w:rPr>
          <w:rFonts w:ascii="Arial" w:eastAsia="Times New Roman" w:hAnsi="Arial" w:cs="Arial"/>
          <w:lang w:val="sr-Cyrl-RS"/>
        </w:rPr>
        <w:t xml:space="preserve"> </w:t>
      </w:r>
      <w:r w:rsidR="004B788F">
        <w:rPr>
          <w:rFonts w:ascii="Arial" w:eastAsia="Times New Roman" w:hAnsi="Arial" w:cs="Arial"/>
        </w:rPr>
        <w:t>ć</w:t>
      </w:r>
      <w:r w:rsidR="00766E49" w:rsidRPr="00271F43">
        <w:rPr>
          <w:rFonts w:ascii="Arial" w:eastAsia="Times New Roman" w:hAnsi="Arial" w:cs="Arial"/>
        </w:rPr>
        <w:t xml:space="preserve">e </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n</w:t>
      </w:r>
      <w:r w:rsidR="00766E49" w:rsidRPr="00271F43">
        <w:rPr>
          <w:rFonts w:ascii="Arial" w:eastAsia="Times New Roman" w:hAnsi="Arial" w:cs="Arial"/>
        </w:rPr>
        <w:t>e</w:t>
      </w:r>
      <w:r w:rsidR="004B788F">
        <w:rPr>
          <w:rFonts w:ascii="Arial" w:eastAsia="Times New Roman" w:hAnsi="Arial" w:cs="Arial"/>
        </w:rPr>
        <w:t>ti</w:t>
      </w:r>
      <w:r w:rsidR="00766E49" w:rsidRPr="00271F43">
        <w:rPr>
          <w:rFonts w:ascii="Arial" w:eastAsia="Times New Roman" w:hAnsi="Arial" w:cs="Arial"/>
        </w:rPr>
        <w:t xml:space="preserve"> </w:t>
      </w:r>
      <w:r w:rsidR="004B788F">
        <w:rPr>
          <w:rFonts w:ascii="Arial" w:eastAsia="Times New Roman" w:hAnsi="Arial" w:cs="Arial"/>
        </w:rPr>
        <w:t>sv</w:t>
      </w:r>
      <w:r w:rsidR="00766E49" w:rsidRPr="00271F43">
        <w:rPr>
          <w:rFonts w:ascii="Arial" w:eastAsia="Times New Roman" w:hAnsi="Arial" w:cs="Arial"/>
        </w:rPr>
        <w:t>a</w:t>
      </w:r>
      <w:r w:rsidR="004B788F">
        <w:rPr>
          <w:rFonts w:ascii="Arial" w:eastAsia="Times New Roman" w:hAnsi="Arial" w:cs="Arial"/>
        </w:rPr>
        <w:t>ku</w:t>
      </w:r>
      <w:r w:rsidR="00766E49" w:rsidRPr="00271F43">
        <w:rPr>
          <w:rFonts w:ascii="Arial" w:eastAsia="Times New Roman" w:hAnsi="Arial" w:cs="Arial"/>
        </w:rPr>
        <w:t xml:space="preserve"> </w:t>
      </w:r>
      <w:r w:rsidR="004B788F">
        <w:rPr>
          <w:rFonts w:ascii="Arial" w:eastAsia="Times New Roman" w:hAnsi="Arial" w:cs="Arial"/>
        </w:rPr>
        <w:t>t</w:t>
      </w:r>
      <w:r w:rsidR="00766E49" w:rsidRPr="00271F43">
        <w:rPr>
          <w:rFonts w:ascii="Arial" w:eastAsia="Times New Roman" w:hAnsi="Arial" w:cs="Arial"/>
        </w:rPr>
        <w:t>a</w:t>
      </w:r>
      <w:r w:rsidR="004B788F">
        <w:rPr>
          <w:rFonts w:ascii="Arial" w:eastAsia="Times New Roman" w:hAnsi="Arial" w:cs="Arial"/>
        </w:rPr>
        <w:t>kvu</w:t>
      </w:r>
      <w:r w:rsidR="00766E49" w:rsidRPr="00271F43">
        <w:rPr>
          <w:rFonts w:ascii="Arial" w:eastAsia="Times New Roman" w:hAnsi="Arial" w:cs="Arial"/>
        </w:rPr>
        <w:t xml:space="preserve"> </w:t>
      </w:r>
      <w:r w:rsidR="004B788F">
        <w:rPr>
          <w:rFonts w:ascii="Arial" w:eastAsia="Times New Roman" w:hAnsi="Arial" w:cs="Arial"/>
        </w:rPr>
        <w:t>iz</w:t>
      </w:r>
      <w:r w:rsidR="00766E49" w:rsidRPr="00271F43">
        <w:rPr>
          <w:rFonts w:ascii="Arial" w:eastAsia="Times New Roman" w:hAnsi="Arial" w:cs="Arial"/>
        </w:rPr>
        <w:t>ja</w:t>
      </w:r>
      <w:r w:rsidR="004B788F">
        <w:rPr>
          <w:rFonts w:ascii="Arial" w:eastAsia="Times New Roman" w:hAnsi="Arial" w:cs="Arial"/>
        </w:rPr>
        <w:t>vu</w:t>
      </w:r>
      <w:r w:rsidR="00766E49" w:rsidRPr="00271F43">
        <w:rPr>
          <w:rFonts w:ascii="Arial" w:eastAsia="Times New Roman" w:hAnsi="Arial" w:cs="Arial"/>
        </w:rPr>
        <w:t xml:space="preserve"> </w:t>
      </w:r>
      <w:r w:rsidR="004B788F">
        <w:rPr>
          <w:rFonts w:ascii="Arial" w:eastAsia="Times New Roman" w:hAnsi="Arial" w:cs="Arial"/>
        </w:rPr>
        <w:t>Vl</w:t>
      </w:r>
      <w:r w:rsidR="00766E49" w:rsidRPr="00271F43">
        <w:rPr>
          <w:rFonts w:ascii="Arial" w:eastAsia="Times New Roman" w:hAnsi="Arial" w:cs="Arial"/>
        </w:rPr>
        <w:t>a</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m</w:t>
      </w:r>
      <w:r w:rsidR="00766E49" w:rsidRPr="00271F43">
        <w:rPr>
          <w:rFonts w:ascii="Arial" w:eastAsia="Times New Roman" w:hAnsi="Arial" w:cs="Arial"/>
        </w:rPr>
        <w:t xml:space="preserve">a </w:t>
      </w:r>
      <w:r w:rsidR="004B788F">
        <w:rPr>
          <w:rFonts w:ascii="Arial" w:eastAsia="Times New Roman" w:hAnsi="Arial" w:cs="Arial"/>
        </w:rPr>
        <w:t>svih</w:t>
      </w:r>
      <w:r w:rsidR="00766E49" w:rsidRPr="00271F43">
        <w:rPr>
          <w:rFonts w:ascii="Arial" w:eastAsia="Times New Roman" w:hAnsi="Arial" w:cs="Arial"/>
        </w:rPr>
        <w:t xml:space="preserve"> </w:t>
      </w:r>
      <w:r w:rsidR="004B788F">
        <w:rPr>
          <w:rFonts w:ascii="Arial" w:eastAsia="Times New Roman" w:hAnsi="Arial" w:cs="Arial"/>
        </w:rPr>
        <w:t>drugih</w:t>
      </w:r>
      <w:r w:rsidR="00766E49" w:rsidRPr="00271F43">
        <w:rPr>
          <w:rFonts w:ascii="Arial" w:eastAsia="Times New Roman" w:hAnsi="Arial" w:cs="Arial"/>
        </w:rPr>
        <w:t xml:space="preserve"> </w:t>
      </w:r>
      <w:r w:rsidR="004B788F">
        <w:rPr>
          <w:rFonts w:ascii="Arial" w:eastAsia="Times New Roman" w:hAnsi="Arial" w:cs="Arial"/>
          <w:lang w:val="sr-Cyrl-RS"/>
        </w:rPr>
        <w:t>država</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ugovornica</w:t>
      </w:r>
      <w:r w:rsidR="00766E49" w:rsidRPr="00271F43">
        <w:rPr>
          <w:rFonts w:ascii="Arial" w:eastAsia="Times New Roman" w:hAnsi="Arial" w:cs="Arial"/>
        </w:rPr>
        <w:t>.</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t>2.</w:t>
      </w:r>
      <w:r w:rsidRPr="00271F43">
        <w:rPr>
          <w:rFonts w:ascii="Arial" w:eastAsia="Times New Roman" w:hAnsi="Arial" w:cs="Arial"/>
        </w:rPr>
        <w:tab/>
      </w:r>
      <w:r w:rsidR="004B788F">
        <w:rPr>
          <w:rFonts w:ascii="Arial" w:eastAsia="Times New Roman" w:hAnsi="Arial" w:cs="Arial"/>
        </w:rPr>
        <w:t>Uk</w:t>
      </w:r>
      <w:r w:rsidR="00766E49" w:rsidRPr="00271F43">
        <w:rPr>
          <w:rFonts w:ascii="Arial" w:eastAsia="Times New Roman" w:hAnsi="Arial" w:cs="Arial"/>
        </w:rPr>
        <w:t>o</w:t>
      </w:r>
      <w:r w:rsidR="004B788F">
        <w:rPr>
          <w:rFonts w:ascii="Arial" w:eastAsia="Times New Roman" w:hAnsi="Arial" w:cs="Arial"/>
        </w:rPr>
        <w:t>lik</w:t>
      </w:r>
      <w:r w:rsidR="00766E49" w:rsidRPr="00271F43">
        <w:rPr>
          <w:rFonts w:ascii="Arial" w:eastAsia="Times New Roman" w:hAnsi="Arial" w:cs="Arial"/>
        </w:rPr>
        <w:t xml:space="preserve">o je </w:t>
      </w:r>
      <w:r w:rsidR="004B788F">
        <w:rPr>
          <w:rFonts w:ascii="Arial" w:eastAsia="Times New Roman" w:hAnsi="Arial" w:cs="Arial"/>
        </w:rPr>
        <w:t>iz</w:t>
      </w:r>
      <w:r w:rsidR="00766E49" w:rsidRPr="00271F43">
        <w:rPr>
          <w:rFonts w:ascii="Arial" w:eastAsia="Times New Roman" w:hAnsi="Arial" w:cs="Arial"/>
        </w:rPr>
        <w:t>ja</w:t>
      </w:r>
      <w:r w:rsidR="004B788F">
        <w:rPr>
          <w:rFonts w:ascii="Arial" w:eastAsia="Times New Roman" w:hAnsi="Arial" w:cs="Arial"/>
        </w:rPr>
        <w:t>v</w:t>
      </w:r>
      <w:r w:rsidR="00766E49" w:rsidRPr="00271F43">
        <w:rPr>
          <w:rFonts w:ascii="Arial" w:eastAsia="Times New Roman" w:hAnsi="Arial" w:cs="Arial"/>
        </w:rPr>
        <w:t xml:space="preserve">a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t</w:t>
      </w:r>
      <w:r w:rsidR="00766E49" w:rsidRPr="00271F43">
        <w:rPr>
          <w:rFonts w:ascii="Arial" w:eastAsia="Times New Roman" w:hAnsi="Arial" w:cs="Arial"/>
        </w:rPr>
        <w:t xml:space="preserve">a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vr</w:t>
      </w:r>
      <w:r w:rsidR="00766E49" w:rsidRPr="00271F43">
        <w:rPr>
          <w:rFonts w:ascii="Arial" w:eastAsia="Times New Roman" w:hAnsi="Arial" w:cs="Arial"/>
        </w:rPr>
        <w:t>e</w:t>
      </w:r>
      <w:r w:rsidR="004B788F">
        <w:rPr>
          <w:rFonts w:ascii="Arial" w:eastAsia="Times New Roman" w:hAnsi="Arial" w:cs="Arial"/>
        </w:rPr>
        <w:t>m</w:t>
      </w:r>
      <w:r w:rsidR="00766E49" w:rsidRPr="00271F43">
        <w:rPr>
          <w:rFonts w:ascii="Arial" w:eastAsia="Times New Roman" w:hAnsi="Arial" w:cs="Arial"/>
        </w:rPr>
        <w:t xml:space="preserve">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l</w:t>
      </w:r>
      <w:r w:rsidR="00766E49" w:rsidRPr="00271F43">
        <w:rPr>
          <w:rFonts w:ascii="Arial" w:eastAsia="Times New Roman" w:hAnsi="Arial" w:cs="Arial"/>
        </w:rPr>
        <w:t>a</w:t>
      </w:r>
      <w:r w:rsidR="004B788F">
        <w:rPr>
          <w:rFonts w:ascii="Arial" w:eastAsia="Times New Roman" w:hAnsi="Arial" w:cs="Arial"/>
        </w:rPr>
        <w:t>g</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a </w:t>
      </w:r>
      <w:r w:rsidR="004B788F">
        <w:rPr>
          <w:rFonts w:ascii="Arial" w:eastAsia="Times New Roman" w:hAnsi="Arial" w:cs="Arial"/>
        </w:rPr>
        <w:t>instrum</w:t>
      </w:r>
      <w:r w:rsidR="00766E49" w:rsidRPr="00271F43">
        <w:rPr>
          <w:rFonts w:ascii="Arial" w:eastAsia="Times New Roman" w:hAnsi="Arial" w:cs="Arial"/>
        </w:rPr>
        <w:t>e</w:t>
      </w:r>
      <w:r w:rsidR="004B788F">
        <w:rPr>
          <w:rFonts w:ascii="Arial" w:eastAsia="Times New Roman" w:hAnsi="Arial" w:cs="Arial"/>
        </w:rPr>
        <w:t>nt</w:t>
      </w:r>
      <w:r w:rsidR="00766E49" w:rsidRPr="00271F43">
        <w:rPr>
          <w:rFonts w:ascii="Arial" w:eastAsia="Times New Roman" w:hAnsi="Arial" w:cs="Arial"/>
        </w:rPr>
        <w:t xml:space="preserve">a </w:t>
      </w:r>
      <w:r w:rsidR="004B788F">
        <w:rPr>
          <w:rFonts w:ascii="Arial" w:eastAsia="Times New Roman" w:hAnsi="Arial" w:cs="Arial"/>
        </w:rPr>
        <w:t>z</w:t>
      </w:r>
      <w:r w:rsidR="00766E49" w:rsidRPr="00271F43">
        <w:rPr>
          <w:rFonts w:ascii="Arial" w:eastAsia="Times New Roman" w:hAnsi="Arial" w:cs="Arial"/>
        </w:rPr>
        <w:t xml:space="preserve">a </w:t>
      </w:r>
      <w:r w:rsidR="004B788F">
        <w:rPr>
          <w:rFonts w:ascii="Arial" w:eastAsia="Times New Roman" w:hAnsi="Arial" w:cs="Arial"/>
        </w:rPr>
        <w:t>r</w:t>
      </w:r>
      <w:r w:rsidR="00766E49" w:rsidRPr="00271F43">
        <w:rPr>
          <w:rFonts w:ascii="Arial" w:eastAsia="Times New Roman" w:hAnsi="Arial" w:cs="Arial"/>
        </w:rPr>
        <w:t>a</w:t>
      </w:r>
      <w:r w:rsidR="004B788F">
        <w:rPr>
          <w:rFonts w:ascii="Arial" w:eastAsia="Times New Roman" w:hAnsi="Arial" w:cs="Arial"/>
        </w:rPr>
        <w:t>tifik</w:t>
      </w:r>
      <w:r w:rsidR="00766E49" w:rsidRPr="00271F43">
        <w:rPr>
          <w:rFonts w:ascii="Arial" w:eastAsia="Times New Roman" w:hAnsi="Arial" w:cs="Arial"/>
        </w:rPr>
        <w:t>a</w:t>
      </w:r>
      <w:r w:rsidR="004B788F">
        <w:rPr>
          <w:rFonts w:ascii="Arial" w:eastAsia="Times New Roman" w:hAnsi="Arial" w:cs="Arial"/>
        </w:rPr>
        <w:t>ci</w:t>
      </w:r>
      <w:r w:rsidR="00766E49" w:rsidRPr="00271F43">
        <w:rPr>
          <w:rFonts w:ascii="Arial" w:eastAsia="Times New Roman" w:hAnsi="Arial" w:cs="Arial"/>
        </w:rPr>
        <w:t>j</w:t>
      </w:r>
      <w:r w:rsidR="004B788F">
        <w:rPr>
          <w:rFonts w:ascii="Arial" w:eastAsia="Times New Roman" w:hAnsi="Arial" w:cs="Arial"/>
        </w:rPr>
        <w:t>u</w:t>
      </w:r>
      <w:r w:rsidR="00766E49" w:rsidRPr="00271F43">
        <w:rPr>
          <w:rFonts w:ascii="Arial" w:eastAsia="Times New Roman" w:hAnsi="Arial" w:cs="Arial"/>
        </w:rPr>
        <w:t xml:space="preserve"> </w:t>
      </w:r>
      <w:proofErr w:type="gramStart"/>
      <w:r w:rsidR="004B788F">
        <w:rPr>
          <w:rFonts w:ascii="Arial" w:eastAsia="Times New Roman" w:hAnsi="Arial" w:cs="Arial"/>
        </w:rPr>
        <w:t>ili</w:t>
      </w:r>
      <w:proofErr w:type="gramEnd"/>
      <w:r w:rsidR="00766E49" w:rsidRPr="00271F43">
        <w:rPr>
          <w:rFonts w:ascii="Arial" w:eastAsia="Times New Roman" w:hAnsi="Arial" w:cs="Arial"/>
        </w:rPr>
        <w:t xml:space="preserve"> </w:t>
      </w:r>
      <w:r w:rsidR="004B788F">
        <w:rPr>
          <w:rFonts w:ascii="Arial" w:eastAsia="Times New Roman" w:hAnsi="Arial" w:cs="Arial"/>
        </w:rPr>
        <w:t>pristup</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e, o</w:t>
      </w:r>
      <w:r w:rsidR="004B788F">
        <w:rPr>
          <w:rFonts w:ascii="Arial" w:eastAsia="Times New Roman" w:hAnsi="Arial" w:cs="Arial"/>
        </w:rPr>
        <w:t>v</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ja </w:t>
      </w:r>
      <w:r w:rsidR="004B788F">
        <w:rPr>
          <w:rFonts w:ascii="Arial" w:eastAsia="Times New Roman" w:hAnsi="Arial" w:cs="Arial"/>
        </w:rPr>
        <w:t>ć</w:t>
      </w:r>
      <w:r w:rsidR="00766E49" w:rsidRPr="00271F43">
        <w:rPr>
          <w:rFonts w:ascii="Arial" w:eastAsia="Times New Roman" w:hAnsi="Arial" w:cs="Arial"/>
        </w:rPr>
        <w:t xml:space="preserve">e </w:t>
      </w:r>
      <w:r w:rsidR="004B788F">
        <w:rPr>
          <w:rFonts w:ascii="Arial" w:eastAsia="Times New Roman" w:hAnsi="Arial" w:cs="Arial"/>
        </w:rPr>
        <w:t>stupiti</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sn</w:t>
      </w:r>
      <w:r w:rsidR="00766E49" w:rsidRPr="00271F43">
        <w:rPr>
          <w:rFonts w:ascii="Arial" w:eastAsia="Times New Roman" w:hAnsi="Arial" w:cs="Arial"/>
        </w:rPr>
        <w:t>a</w:t>
      </w:r>
      <w:r w:rsidR="004B788F">
        <w:rPr>
          <w:rFonts w:ascii="Arial" w:eastAsia="Times New Roman" w:hAnsi="Arial" w:cs="Arial"/>
        </w:rPr>
        <w:t>gu</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o</w:t>
      </w:r>
      <w:r w:rsidR="004B788F">
        <w:rPr>
          <w:rFonts w:ascii="Arial" w:eastAsia="Times New Roman" w:hAnsi="Arial" w:cs="Arial"/>
        </w:rPr>
        <w:t>dn</w:t>
      </w:r>
      <w:r w:rsidR="00766E49" w:rsidRPr="00271F43">
        <w:rPr>
          <w:rFonts w:ascii="Arial" w:eastAsia="Times New Roman" w:hAnsi="Arial" w:cs="Arial"/>
        </w:rPr>
        <w:t>o</w:t>
      </w:r>
      <w:r w:rsidR="004B788F">
        <w:rPr>
          <w:rFonts w:ascii="Arial" w:eastAsia="Times New Roman" w:hAnsi="Arial" w:cs="Arial"/>
        </w:rPr>
        <w:t>su</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t</w:t>
      </w:r>
      <w:r w:rsidR="00766E49" w:rsidRPr="00271F43">
        <w:rPr>
          <w:rFonts w:ascii="Arial" w:eastAsia="Times New Roman" w:hAnsi="Arial" w:cs="Arial"/>
        </w:rPr>
        <w:t xml:space="preserve">e </w:t>
      </w:r>
      <w:r w:rsidR="004B788F">
        <w:rPr>
          <w:rFonts w:ascii="Arial" w:eastAsia="Times New Roman" w:hAnsi="Arial" w:cs="Arial"/>
        </w:rPr>
        <w:t>t</w:t>
      </w:r>
      <w:r w:rsidR="00766E49" w:rsidRPr="00271F43">
        <w:rPr>
          <w:rFonts w:ascii="Arial" w:eastAsia="Times New Roman" w:hAnsi="Arial" w:cs="Arial"/>
        </w:rPr>
        <w:t>e</w:t>
      </w:r>
      <w:r w:rsidR="004B788F">
        <w:rPr>
          <w:rFonts w:ascii="Arial" w:eastAsia="Times New Roman" w:hAnsi="Arial" w:cs="Arial"/>
        </w:rPr>
        <w:t>rit</w:t>
      </w:r>
      <w:r w:rsidR="00766E49" w:rsidRPr="00271F43">
        <w:rPr>
          <w:rFonts w:ascii="Arial" w:eastAsia="Times New Roman" w:hAnsi="Arial" w:cs="Arial"/>
        </w:rPr>
        <w:t>o</w:t>
      </w:r>
      <w:r w:rsidR="004B788F">
        <w:rPr>
          <w:rFonts w:ascii="Arial" w:eastAsia="Times New Roman" w:hAnsi="Arial" w:cs="Arial"/>
        </w:rPr>
        <w:t>ri</w:t>
      </w:r>
      <w:r w:rsidR="00766E49" w:rsidRPr="00271F43">
        <w:rPr>
          <w:rFonts w:ascii="Arial" w:eastAsia="Times New Roman" w:hAnsi="Arial" w:cs="Arial"/>
        </w:rPr>
        <w:t xml:space="preserve">je </w:t>
      </w:r>
      <w:r w:rsidR="004B788F">
        <w:rPr>
          <w:rFonts w:ascii="Arial" w:eastAsia="Times New Roman" w:hAnsi="Arial" w:cs="Arial"/>
          <w:lang w:val="sr-Cyrl-RS"/>
        </w:rPr>
        <w:t>istog</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tum</w:t>
      </w:r>
      <w:r w:rsidR="004B788F">
        <w:rPr>
          <w:rFonts w:ascii="Arial" w:eastAsia="Times New Roman" w:hAnsi="Arial" w:cs="Arial"/>
          <w:lang w:val="sr-Cyrl-RS"/>
        </w:rPr>
        <w:t>a</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a</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ja </w:t>
      </w:r>
      <w:r w:rsidR="004B788F">
        <w:rPr>
          <w:rFonts w:ascii="Arial" w:eastAsia="Times New Roman" w:hAnsi="Arial" w:cs="Arial"/>
        </w:rPr>
        <w:t>stup</w:t>
      </w:r>
      <w:r w:rsidR="00766E49" w:rsidRPr="00271F43">
        <w:rPr>
          <w:rFonts w:ascii="Arial" w:eastAsia="Times New Roman" w:hAnsi="Arial" w:cs="Arial"/>
        </w:rPr>
        <w:t xml:space="preserve">a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sn</w:t>
      </w:r>
      <w:r w:rsidR="00766E49" w:rsidRPr="00271F43">
        <w:rPr>
          <w:rFonts w:ascii="Arial" w:eastAsia="Times New Roman" w:hAnsi="Arial" w:cs="Arial"/>
        </w:rPr>
        <w:t>a</w:t>
      </w:r>
      <w:r w:rsidR="004B788F">
        <w:rPr>
          <w:rFonts w:ascii="Arial" w:eastAsia="Times New Roman" w:hAnsi="Arial" w:cs="Arial"/>
        </w:rPr>
        <w:t>gu</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zi</w:t>
      </w:r>
      <w:r w:rsidR="00766E49" w:rsidRPr="00271F43">
        <w:rPr>
          <w:rFonts w:ascii="Arial" w:eastAsia="Times New Roman" w:hAnsi="Arial" w:cs="Arial"/>
        </w:rPr>
        <w:t xml:space="preserve"> </w:t>
      </w:r>
      <w:r w:rsidR="004B788F">
        <w:rPr>
          <w:rFonts w:ascii="Arial" w:eastAsia="Times New Roman" w:hAnsi="Arial" w:cs="Arial"/>
        </w:rPr>
        <w:t>s</w:t>
      </w:r>
      <w:r w:rsidR="00766E49" w:rsidRPr="00271F43">
        <w:rPr>
          <w:rFonts w:ascii="Arial" w:eastAsia="Times New Roman" w:hAnsi="Arial" w:cs="Arial"/>
        </w:rPr>
        <w:t xml:space="preserve">a </w:t>
      </w:r>
      <w:r w:rsidR="004B788F">
        <w:rPr>
          <w:rFonts w:ascii="Arial" w:eastAsia="Times New Roman" w:hAnsi="Arial" w:cs="Arial"/>
          <w:lang w:val="sr-Cyrl-RS"/>
        </w:rPr>
        <w:t>d</w:t>
      </w:r>
      <w:r w:rsidR="004B788F">
        <w:rPr>
          <w:rFonts w:ascii="Arial" w:eastAsia="Times New Roman" w:hAnsi="Arial" w:cs="Arial"/>
        </w:rPr>
        <w:t>rž</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 xml:space="preserve">oja je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l</w:t>
      </w:r>
      <w:r w:rsidR="00766E49" w:rsidRPr="00271F43">
        <w:rPr>
          <w:rFonts w:ascii="Arial" w:eastAsia="Times New Roman" w:hAnsi="Arial" w:cs="Arial"/>
        </w:rPr>
        <w:t xml:space="preserve">a </w:t>
      </w:r>
      <w:r w:rsidR="004B788F">
        <w:rPr>
          <w:rFonts w:ascii="Arial" w:eastAsia="Times New Roman" w:hAnsi="Arial" w:cs="Arial"/>
        </w:rPr>
        <w:t>tu</w:t>
      </w:r>
      <w:r w:rsidR="00766E49" w:rsidRPr="00271F43">
        <w:rPr>
          <w:rFonts w:ascii="Arial" w:eastAsia="Times New Roman" w:hAnsi="Arial" w:cs="Arial"/>
        </w:rPr>
        <w:t xml:space="preserve"> </w:t>
      </w:r>
      <w:r w:rsidR="004B788F">
        <w:rPr>
          <w:rFonts w:ascii="Arial" w:eastAsia="Times New Roman" w:hAnsi="Arial" w:cs="Arial"/>
        </w:rPr>
        <w:t>iz</w:t>
      </w:r>
      <w:r w:rsidR="00766E49" w:rsidRPr="00271F43">
        <w:rPr>
          <w:rFonts w:ascii="Arial" w:eastAsia="Times New Roman" w:hAnsi="Arial" w:cs="Arial"/>
        </w:rPr>
        <w:t>ja</w:t>
      </w:r>
      <w:r w:rsidR="004B788F">
        <w:rPr>
          <w:rFonts w:ascii="Arial" w:eastAsia="Times New Roman" w:hAnsi="Arial" w:cs="Arial"/>
        </w:rPr>
        <w:t>vu</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svim</w:t>
      </w:r>
      <w:r w:rsidR="00766E49" w:rsidRPr="00271F43">
        <w:rPr>
          <w:rFonts w:ascii="Arial" w:eastAsia="Times New Roman" w:hAnsi="Arial" w:cs="Arial"/>
        </w:rPr>
        <w:t xml:space="preserve"> </w:t>
      </w:r>
      <w:r w:rsidR="004B788F">
        <w:rPr>
          <w:rFonts w:ascii="Arial" w:eastAsia="Times New Roman" w:hAnsi="Arial" w:cs="Arial"/>
        </w:rPr>
        <w:t>drugim</w:t>
      </w:r>
      <w:r w:rsidR="00766E49" w:rsidRPr="00271F43">
        <w:rPr>
          <w:rFonts w:ascii="Arial" w:eastAsia="Times New Roman" w:hAnsi="Arial" w:cs="Arial"/>
        </w:rPr>
        <w:t xml:space="preserve"> </w:t>
      </w:r>
      <w:r w:rsidR="004B788F">
        <w:rPr>
          <w:rFonts w:ascii="Arial" w:eastAsia="Times New Roman" w:hAnsi="Arial" w:cs="Arial"/>
        </w:rPr>
        <w:t>sluč</w:t>
      </w:r>
      <w:r w:rsidR="00766E49" w:rsidRPr="00271F43">
        <w:rPr>
          <w:rFonts w:ascii="Arial" w:eastAsia="Times New Roman" w:hAnsi="Arial" w:cs="Arial"/>
        </w:rPr>
        <w:t>aje</w:t>
      </w:r>
      <w:r w:rsidR="004B788F">
        <w:rPr>
          <w:rFonts w:ascii="Arial" w:eastAsia="Times New Roman" w:hAnsi="Arial" w:cs="Arial"/>
        </w:rPr>
        <w:t>vim</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ja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w:t>
      </w:r>
      <w:r w:rsidR="004B788F">
        <w:rPr>
          <w:rFonts w:ascii="Arial" w:eastAsia="Times New Roman" w:hAnsi="Arial" w:cs="Arial"/>
        </w:rPr>
        <w:t>stupiti</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sn</w:t>
      </w:r>
      <w:r w:rsidR="00766E49" w:rsidRPr="00271F43">
        <w:rPr>
          <w:rFonts w:ascii="Arial" w:eastAsia="Times New Roman" w:hAnsi="Arial" w:cs="Arial"/>
        </w:rPr>
        <w:t>a</w:t>
      </w:r>
      <w:r w:rsidR="004B788F">
        <w:rPr>
          <w:rFonts w:ascii="Arial" w:eastAsia="Times New Roman" w:hAnsi="Arial" w:cs="Arial"/>
        </w:rPr>
        <w:t>gu</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zi</w:t>
      </w:r>
      <w:r w:rsidR="00766E49" w:rsidRPr="00271F43">
        <w:rPr>
          <w:rFonts w:ascii="Arial" w:eastAsia="Times New Roman" w:hAnsi="Arial" w:cs="Arial"/>
        </w:rPr>
        <w:t xml:space="preserve"> </w:t>
      </w:r>
      <w:r w:rsidR="004B788F">
        <w:rPr>
          <w:rFonts w:ascii="Arial" w:eastAsia="Times New Roman" w:hAnsi="Arial" w:cs="Arial"/>
        </w:rPr>
        <w:t>s</w:t>
      </w:r>
      <w:r w:rsidR="00766E49" w:rsidRPr="00271F43">
        <w:rPr>
          <w:rFonts w:ascii="Arial" w:eastAsia="Times New Roman" w:hAnsi="Arial" w:cs="Arial"/>
        </w:rPr>
        <w:t xml:space="preserve">a </w:t>
      </w:r>
      <w:r w:rsidR="004B788F">
        <w:rPr>
          <w:rFonts w:ascii="Arial" w:eastAsia="Times New Roman" w:hAnsi="Arial" w:cs="Arial"/>
        </w:rPr>
        <w:t>tim</w:t>
      </w:r>
      <w:r w:rsidR="00766E49" w:rsidRPr="00271F43">
        <w:rPr>
          <w:rFonts w:ascii="Arial" w:eastAsia="Times New Roman" w:hAnsi="Arial" w:cs="Arial"/>
        </w:rPr>
        <w:t xml:space="preserve"> </w:t>
      </w:r>
      <w:r w:rsidR="004B788F">
        <w:rPr>
          <w:rFonts w:ascii="Arial" w:eastAsia="Times New Roman" w:hAnsi="Arial" w:cs="Arial"/>
        </w:rPr>
        <w:t>t</w:t>
      </w:r>
      <w:r w:rsidR="00766E49" w:rsidRPr="00271F43">
        <w:rPr>
          <w:rFonts w:ascii="Arial" w:eastAsia="Times New Roman" w:hAnsi="Arial" w:cs="Arial"/>
        </w:rPr>
        <w:t>e</w:t>
      </w:r>
      <w:r w:rsidR="004B788F">
        <w:rPr>
          <w:rFonts w:ascii="Arial" w:eastAsia="Times New Roman" w:hAnsi="Arial" w:cs="Arial"/>
        </w:rPr>
        <w:t>rit</w:t>
      </w:r>
      <w:r w:rsidR="00766E49" w:rsidRPr="00271F43">
        <w:rPr>
          <w:rFonts w:ascii="Arial" w:eastAsia="Times New Roman" w:hAnsi="Arial" w:cs="Arial"/>
        </w:rPr>
        <w:t>o</w:t>
      </w:r>
      <w:r w:rsidR="004B788F">
        <w:rPr>
          <w:rFonts w:ascii="Arial" w:eastAsia="Times New Roman" w:hAnsi="Arial" w:cs="Arial"/>
        </w:rPr>
        <w:t>ri</w:t>
      </w:r>
      <w:r w:rsidR="00766E49" w:rsidRPr="00271F43">
        <w:rPr>
          <w:rFonts w:ascii="Arial" w:eastAsia="Times New Roman" w:hAnsi="Arial" w:cs="Arial"/>
        </w:rPr>
        <w:t>ja</w:t>
      </w:r>
      <w:r w:rsidR="004B788F">
        <w:rPr>
          <w:rFonts w:ascii="Arial" w:eastAsia="Times New Roman" w:hAnsi="Arial" w:cs="Arial"/>
        </w:rPr>
        <w:t>m</w:t>
      </w:r>
      <w:r w:rsidR="00766E49" w:rsidRPr="00271F43">
        <w:rPr>
          <w:rFonts w:ascii="Arial" w:eastAsia="Times New Roman" w:hAnsi="Arial" w:cs="Arial"/>
        </w:rPr>
        <w:t xml:space="preserve">a </w:t>
      </w:r>
      <w:r w:rsidR="004B788F">
        <w:rPr>
          <w:rFonts w:ascii="Arial" w:eastAsia="Times New Roman" w:hAnsi="Arial" w:cs="Arial"/>
        </w:rPr>
        <w:t>tri</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s</w:t>
      </w:r>
      <w:r w:rsidR="00766E49" w:rsidRPr="00271F43">
        <w:rPr>
          <w:rFonts w:ascii="Arial" w:eastAsia="Times New Roman" w:hAnsi="Arial" w:cs="Arial"/>
        </w:rPr>
        <w:t>e</w:t>
      </w:r>
      <w:r w:rsidR="004B788F">
        <w:rPr>
          <w:rFonts w:ascii="Arial" w:eastAsia="Times New Roman" w:hAnsi="Arial" w:cs="Arial"/>
        </w:rPr>
        <w:t>c</w:t>
      </w:r>
      <w:r w:rsidR="00766E49" w:rsidRPr="00271F43">
        <w:rPr>
          <w:rFonts w:ascii="Arial" w:eastAsia="Times New Roman" w:hAnsi="Arial" w:cs="Arial"/>
        </w:rPr>
        <w:t xml:space="preserve">a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št</w:t>
      </w:r>
      <w:r w:rsidR="00766E49" w:rsidRPr="00271F43">
        <w:rPr>
          <w:rFonts w:ascii="Arial" w:eastAsia="Times New Roman" w:hAnsi="Arial" w:cs="Arial"/>
        </w:rPr>
        <w:t xml:space="preserve">o </w:t>
      </w:r>
      <w:r w:rsidR="004B788F">
        <w:rPr>
          <w:rFonts w:ascii="Arial" w:eastAsia="Times New Roman" w:hAnsi="Arial" w:cs="Arial"/>
          <w:lang w:val="sr-Cyrl-RS"/>
        </w:rPr>
        <w:t>depozitar</w:t>
      </w:r>
      <w:r w:rsidR="00766E49" w:rsidRPr="00271F43">
        <w:rPr>
          <w:rFonts w:ascii="Arial" w:eastAsia="Times New Roman" w:hAnsi="Arial" w:cs="Arial"/>
          <w:lang w:val="sr-Cyrl-RS"/>
        </w:rPr>
        <w:t xml:space="preserve"> </w:t>
      </w:r>
      <w:r w:rsidR="004B788F">
        <w:rPr>
          <w:rFonts w:ascii="Arial" w:eastAsia="Times New Roman" w:hAnsi="Arial" w:cs="Arial"/>
        </w:rPr>
        <w:t>primi</w:t>
      </w:r>
      <w:r w:rsidR="00766E49" w:rsidRPr="00271F43">
        <w:rPr>
          <w:rFonts w:ascii="Arial" w:eastAsia="Times New Roman" w:hAnsi="Arial" w:cs="Arial"/>
        </w:rPr>
        <w:t xml:space="preserve"> </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dm</w:t>
      </w:r>
      <w:r w:rsidR="00766E49" w:rsidRPr="00271F43">
        <w:rPr>
          <w:rFonts w:ascii="Arial" w:eastAsia="Times New Roman" w:hAnsi="Arial" w:cs="Arial"/>
        </w:rPr>
        <w:t>e</w:t>
      </w:r>
      <w:r w:rsidR="004B788F">
        <w:rPr>
          <w:rFonts w:ascii="Arial" w:eastAsia="Times New Roman" w:hAnsi="Arial" w:cs="Arial"/>
        </w:rPr>
        <w:t>tnu</w:t>
      </w:r>
      <w:r w:rsidR="00766E49" w:rsidRPr="00271F43">
        <w:rPr>
          <w:rFonts w:ascii="Arial" w:eastAsia="Times New Roman" w:hAnsi="Arial" w:cs="Arial"/>
        </w:rPr>
        <w:t xml:space="preserve"> </w:t>
      </w:r>
      <w:r w:rsidR="004B788F">
        <w:rPr>
          <w:rFonts w:ascii="Arial" w:eastAsia="Times New Roman" w:hAnsi="Arial" w:cs="Arial"/>
        </w:rPr>
        <w:t>iz</w:t>
      </w:r>
      <w:r w:rsidR="00766E49" w:rsidRPr="00271F43">
        <w:rPr>
          <w:rFonts w:ascii="Arial" w:eastAsia="Times New Roman" w:hAnsi="Arial" w:cs="Arial"/>
        </w:rPr>
        <w:t>ja</w:t>
      </w:r>
      <w:r w:rsidR="004B788F">
        <w:rPr>
          <w:rFonts w:ascii="Arial" w:eastAsia="Times New Roman" w:hAnsi="Arial" w:cs="Arial"/>
        </w:rPr>
        <w:t>vu</w:t>
      </w:r>
      <w:r w:rsidR="00766E49" w:rsidRPr="00271F43">
        <w:rPr>
          <w:rFonts w:ascii="Arial" w:eastAsia="Times New Roman" w:hAnsi="Arial" w:cs="Arial"/>
        </w:rPr>
        <w:t>.</w:t>
      </w:r>
    </w:p>
    <w:p w:rsidR="00766E49" w:rsidRPr="00766E49" w:rsidRDefault="00766E49" w:rsidP="00766E49">
      <w:pPr>
        <w:ind w:left="426"/>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Default="00766E49" w:rsidP="00766E49">
      <w:pPr>
        <w:ind w:left="360"/>
        <w:jc w:val="both"/>
        <w:rPr>
          <w:rFonts w:ascii="Calibri" w:eastAsia="Times New Roman" w:hAnsi="Calibri" w:cs="Times New Roman"/>
          <w:sz w:val="24"/>
          <w:szCs w:val="24"/>
          <w:lang w:val="sr-Latn-CS" w:eastAsia="sr-Latn-CS"/>
        </w:rPr>
      </w:pPr>
    </w:p>
    <w:p w:rsidR="00271F43" w:rsidRDefault="00271F43" w:rsidP="00766E49">
      <w:pPr>
        <w:ind w:left="360"/>
        <w:jc w:val="both"/>
        <w:rPr>
          <w:rFonts w:ascii="Calibri" w:eastAsia="Times New Roman" w:hAnsi="Calibri" w:cs="Times New Roman"/>
          <w:sz w:val="24"/>
          <w:szCs w:val="24"/>
          <w:lang w:val="sr-Latn-CS" w:eastAsia="sr-Latn-CS"/>
        </w:rPr>
      </w:pPr>
    </w:p>
    <w:p w:rsidR="00271F43" w:rsidRDefault="00271F43" w:rsidP="00766E49">
      <w:pPr>
        <w:ind w:left="360"/>
        <w:jc w:val="both"/>
        <w:rPr>
          <w:rFonts w:ascii="Calibri" w:eastAsia="Times New Roman" w:hAnsi="Calibri" w:cs="Times New Roman"/>
          <w:sz w:val="24"/>
          <w:szCs w:val="24"/>
          <w:lang w:val="sr-Latn-CS" w:eastAsia="sr-Latn-CS"/>
        </w:rPr>
      </w:pPr>
    </w:p>
    <w:p w:rsidR="00271F43" w:rsidRPr="00766E49" w:rsidRDefault="00271F43"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004764FB">
        <w:rPr>
          <w:rFonts w:ascii="Times New Roman" w:eastAsia="Times New Roman" w:hAnsi="Times New Roman" w:cs="Times New Roman"/>
          <w:lang w:eastAsia="sr-Latn-CS"/>
        </w:rPr>
        <w:t xml:space="preserve">         </w:t>
      </w:r>
      <w:r w:rsidRPr="00766E49">
        <w:rPr>
          <w:rFonts w:ascii="Times New Roman" w:eastAsia="Times New Roman" w:hAnsi="Times New Roman" w:cs="Times New Roman"/>
          <w:lang w:eastAsia="sr-Latn-CS"/>
        </w:rPr>
        <w:t xml:space="preserve">10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sidRPr="00271F43">
        <w:rPr>
          <w:rFonts w:ascii="Arial" w:eastAsia="Times New Roman" w:hAnsi="Arial" w:cs="Arial"/>
        </w:rPr>
        <w:t>3.</w:t>
      </w:r>
      <w:r w:rsidRPr="00271F43">
        <w:rPr>
          <w:rFonts w:ascii="Arial" w:eastAsia="Times New Roman" w:hAnsi="Arial" w:cs="Arial"/>
        </w:rPr>
        <w:tab/>
      </w:r>
      <w:r w:rsidR="004B788F">
        <w:rPr>
          <w:rFonts w:ascii="Arial" w:eastAsia="Times New Roman" w:hAnsi="Arial" w:cs="Arial"/>
        </w:rPr>
        <w:t>Prim</w:t>
      </w:r>
      <w:r w:rsidR="00766E49" w:rsidRPr="00271F43">
        <w:rPr>
          <w:rFonts w:ascii="Arial" w:eastAsia="Times New Roman" w:hAnsi="Arial" w:cs="Arial"/>
        </w:rPr>
        <w:t>e</w:t>
      </w:r>
      <w:r w:rsidR="004B788F">
        <w:rPr>
          <w:rFonts w:ascii="Arial" w:eastAsia="Times New Roman" w:hAnsi="Arial" w:cs="Arial"/>
        </w:rPr>
        <w:t>nu</w:t>
      </w:r>
      <w:r w:rsidR="00766E49" w:rsidRPr="00271F43">
        <w:rPr>
          <w:rFonts w:ascii="Arial" w:eastAsia="Times New Roman" w:hAnsi="Arial" w:cs="Arial"/>
        </w:rPr>
        <w:t xml:space="preserve"> o</w:t>
      </w:r>
      <w:r w:rsidR="004B788F">
        <w:rPr>
          <w:rFonts w:ascii="Arial" w:eastAsia="Times New Roman" w:hAnsi="Arial" w:cs="Arial"/>
        </w:rPr>
        <w:t>v</w:t>
      </w:r>
      <w:r w:rsidR="00766E49" w:rsidRPr="00271F43">
        <w:rPr>
          <w:rFonts w:ascii="Arial" w:eastAsia="Times New Roman" w:hAnsi="Arial" w:cs="Arial"/>
        </w:rPr>
        <w:t xml:space="preserve">e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je </w:t>
      </w:r>
      <w:proofErr w:type="gramStart"/>
      <w:r w:rsidR="004B788F">
        <w:rPr>
          <w:rFonts w:ascii="Arial" w:eastAsia="Times New Roman" w:hAnsi="Arial" w:cs="Arial"/>
        </w:rPr>
        <w:t>n</w:t>
      </w:r>
      <w:r w:rsidR="00766E49" w:rsidRPr="00271F43">
        <w:rPr>
          <w:rFonts w:ascii="Arial" w:eastAsia="Times New Roman" w:hAnsi="Arial" w:cs="Arial"/>
        </w:rPr>
        <w:t>a</w:t>
      </w:r>
      <w:proofErr w:type="gramEnd"/>
      <w:r w:rsidR="00766E49" w:rsidRPr="00271F43">
        <w:rPr>
          <w:rFonts w:ascii="Arial" w:eastAsia="Times New Roman" w:hAnsi="Arial" w:cs="Arial"/>
        </w:rPr>
        <w:t xml:space="preserve"> </w:t>
      </w:r>
      <w:r w:rsidR="004B788F">
        <w:rPr>
          <w:rFonts w:ascii="Arial" w:eastAsia="Times New Roman" w:hAnsi="Arial" w:cs="Arial"/>
        </w:rPr>
        <w:t>c</w:t>
      </w:r>
      <w:r w:rsidR="00766E49" w:rsidRPr="00271F43">
        <w:rPr>
          <w:rFonts w:ascii="Arial" w:eastAsia="Times New Roman" w:hAnsi="Arial" w:cs="Arial"/>
        </w:rPr>
        <w:t>e</w:t>
      </w:r>
      <w:r w:rsidR="004B788F">
        <w:rPr>
          <w:rFonts w:ascii="Arial" w:eastAsia="Times New Roman" w:hAnsi="Arial" w:cs="Arial"/>
        </w:rPr>
        <w:t>l</w:t>
      </w:r>
      <w:r w:rsidR="00766E49" w:rsidRPr="00271F43">
        <w:rPr>
          <w:rFonts w:ascii="Arial" w:eastAsia="Times New Roman" w:hAnsi="Arial" w:cs="Arial"/>
        </w:rPr>
        <w:t>o</w:t>
      </w:r>
      <w:r w:rsidR="004B788F">
        <w:rPr>
          <w:rFonts w:ascii="Arial" w:eastAsia="Times New Roman" w:hAnsi="Arial" w:cs="Arial"/>
        </w:rPr>
        <w:t>kupnu</w:t>
      </w:r>
      <w:r w:rsidR="00766E49" w:rsidRPr="00271F43">
        <w:rPr>
          <w:rFonts w:ascii="Arial" w:eastAsia="Times New Roman" w:hAnsi="Arial" w:cs="Arial"/>
        </w:rPr>
        <w:t xml:space="preserve"> </w:t>
      </w:r>
      <w:r w:rsidR="004B788F">
        <w:rPr>
          <w:rFonts w:ascii="Arial" w:eastAsia="Times New Roman" w:hAnsi="Arial" w:cs="Arial"/>
        </w:rPr>
        <w:t>ili</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e</w:t>
      </w:r>
      <w:r w:rsidR="004B788F">
        <w:rPr>
          <w:rFonts w:ascii="Arial" w:eastAsia="Times New Roman" w:hAnsi="Arial" w:cs="Arial"/>
        </w:rPr>
        <w:t>l</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 xml:space="preserve">e </w:t>
      </w:r>
      <w:r w:rsidR="004B788F">
        <w:rPr>
          <w:rFonts w:ascii="Arial" w:eastAsia="Times New Roman" w:hAnsi="Arial" w:cs="Arial"/>
        </w:rPr>
        <w:t>t</w:t>
      </w:r>
      <w:r w:rsidR="00766E49" w:rsidRPr="00271F43">
        <w:rPr>
          <w:rFonts w:ascii="Arial" w:eastAsia="Times New Roman" w:hAnsi="Arial" w:cs="Arial"/>
        </w:rPr>
        <w:t>a</w:t>
      </w:r>
      <w:r w:rsidR="004B788F">
        <w:rPr>
          <w:rFonts w:ascii="Arial" w:eastAsia="Times New Roman" w:hAnsi="Arial" w:cs="Arial"/>
        </w:rPr>
        <w:t>kvih</w:t>
      </w:r>
      <w:r w:rsidR="00766E49" w:rsidRPr="00271F43">
        <w:rPr>
          <w:rFonts w:ascii="Arial" w:eastAsia="Times New Roman" w:hAnsi="Arial" w:cs="Arial"/>
        </w:rPr>
        <w:t xml:space="preserve"> </w:t>
      </w:r>
      <w:r w:rsidR="004B788F">
        <w:rPr>
          <w:rFonts w:ascii="Arial" w:eastAsia="Times New Roman" w:hAnsi="Arial" w:cs="Arial"/>
        </w:rPr>
        <w:t>t</w:t>
      </w:r>
      <w:r w:rsidR="00766E49" w:rsidRPr="00271F43">
        <w:rPr>
          <w:rFonts w:ascii="Arial" w:eastAsia="Times New Roman" w:hAnsi="Arial" w:cs="Arial"/>
        </w:rPr>
        <w:t>e</w:t>
      </w:r>
      <w:r w:rsidR="004B788F">
        <w:rPr>
          <w:rFonts w:ascii="Arial" w:eastAsia="Times New Roman" w:hAnsi="Arial" w:cs="Arial"/>
        </w:rPr>
        <w:t>rit</w:t>
      </w:r>
      <w:r w:rsidR="00766E49" w:rsidRPr="00271F43">
        <w:rPr>
          <w:rFonts w:ascii="Arial" w:eastAsia="Times New Roman" w:hAnsi="Arial" w:cs="Arial"/>
        </w:rPr>
        <w:t>o</w:t>
      </w:r>
      <w:r w:rsidR="004B788F">
        <w:rPr>
          <w:rFonts w:ascii="Arial" w:eastAsia="Times New Roman" w:hAnsi="Arial" w:cs="Arial"/>
        </w:rPr>
        <w:t>ri</w:t>
      </w:r>
      <w:r w:rsidR="00766E49" w:rsidRPr="00271F43">
        <w:rPr>
          <w:rFonts w:ascii="Arial" w:eastAsia="Times New Roman" w:hAnsi="Arial" w:cs="Arial"/>
        </w:rPr>
        <w:t xml:space="preserve">ja </w:t>
      </w:r>
      <w:r w:rsidR="004B788F">
        <w:rPr>
          <w:rFonts w:ascii="Arial" w:eastAsia="Times New Roman" w:hAnsi="Arial" w:cs="Arial"/>
        </w:rPr>
        <w:t>m</w:t>
      </w:r>
      <w:r w:rsidR="00766E49" w:rsidRPr="00271F43">
        <w:rPr>
          <w:rFonts w:ascii="Arial" w:eastAsia="Times New Roman" w:hAnsi="Arial" w:cs="Arial"/>
        </w:rPr>
        <w:t>o</w:t>
      </w:r>
      <w:r w:rsidR="004B788F">
        <w:rPr>
          <w:rFonts w:ascii="Arial" w:eastAsia="Times New Roman" w:hAnsi="Arial" w:cs="Arial"/>
        </w:rPr>
        <w:t>ž</w:t>
      </w:r>
      <w:r w:rsidR="00766E49" w:rsidRPr="00271F43">
        <w:rPr>
          <w:rFonts w:ascii="Arial" w:eastAsia="Times New Roman" w:hAnsi="Arial" w:cs="Arial"/>
        </w:rPr>
        <w:t xml:space="preserve">e </w:t>
      </w:r>
      <w:r w:rsidR="004B788F">
        <w:rPr>
          <w:rFonts w:ascii="Arial" w:eastAsia="Times New Roman" w:hAnsi="Arial" w:cs="Arial"/>
        </w:rPr>
        <w:t>r</w:t>
      </w:r>
      <w:r w:rsidR="00766E49" w:rsidRPr="00271F43">
        <w:rPr>
          <w:rFonts w:ascii="Arial" w:eastAsia="Times New Roman" w:hAnsi="Arial" w:cs="Arial"/>
        </w:rPr>
        <w:t>a</w:t>
      </w:r>
      <w:r w:rsidR="004B788F">
        <w:rPr>
          <w:rFonts w:ascii="Arial" w:eastAsia="Times New Roman" w:hAnsi="Arial" w:cs="Arial"/>
        </w:rPr>
        <w:t>skinuti</w:t>
      </w:r>
      <w:r w:rsidR="00766E49" w:rsidRPr="00271F43">
        <w:rPr>
          <w:rFonts w:ascii="Arial" w:eastAsia="Times New Roman" w:hAnsi="Arial" w:cs="Arial"/>
        </w:rPr>
        <w:t xml:space="preserve"> </w:t>
      </w:r>
      <w:r w:rsidR="004B788F">
        <w:rPr>
          <w:rFonts w:ascii="Arial" w:eastAsia="Times New Roman" w:hAnsi="Arial" w:cs="Arial"/>
        </w:rPr>
        <w:t>Vl</w:t>
      </w:r>
      <w:r w:rsidR="00766E49" w:rsidRPr="00271F43">
        <w:rPr>
          <w:rFonts w:ascii="Arial" w:eastAsia="Times New Roman" w:hAnsi="Arial" w:cs="Arial"/>
        </w:rPr>
        <w:t>a</w:t>
      </w:r>
      <w:r w:rsidR="004B788F">
        <w:rPr>
          <w:rFonts w:ascii="Arial" w:eastAsia="Times New Roman" w:hAnsi="Arial" w:cs="Arial"/>
          <w:lang w:val="sr-Cyrl-RS"/>
        </w:rPr>
        <w:t>d</w:t>
      </w:r>
      <w:r w:rsidR="00766E49" w:rsidRPr="00271F43">
        <w:rPr>
          <w:rFonts w:ascii="Arial" w:eastAsia="Times New Roman" w:hAnsi="Arial" w:cs="Arial"/>
        </w:rPr>
        <w:t xml:space="preserve">a </w:t>
      </w:r>
      <w:r w:rsidR="004B788F">
        <w:rPr>
          <w:rFonts w:ascii="Arial" w:eastAsia="Times New Roman" w:hAnsi="Arial" w:cs="Arial"/>
          <w:lang w:val="sr-Cyrl-RS"/>
        </w:rPr>
        <w:t>d</w:t>
      </w:r>
      <w:r w:rsidR="004B788F">
        <w:rPr>
          <w:rFonts w:ascii="Arial" w:eastAsia="Times New Roman" w:hAnsi="Arial" w:cs="Arial"/>
        </w:rPr>
        <w:t>rž</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 xml:space="preserve">e </w:t>
      </w:r>
      <w:r w:rsidR="004B788F">
        <w:rPr>
          <w:rFonts w:ascii="Arial" w:eastAsia="Times New Roman" w:hAnsi="Arial" w:cs="Arial"/>
        </w:rPr>
        <w:t>k</w:t>
      </w:r>
      <w:r w:rsidR="00766E49" w:rsidRPr="00271F43">
        <w:rPr>
          <w:rFonts w:ascii="Arial" w:eastAsia="Times New Roman" w:hAnsi="Arial" w:cs="Arial"/>
        </w:rPr>
        <w:t xml:space="preserve">oja je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l</w:t>
      </w:r>
      <w:r w:rsidR="00766E49" w:rsidRPr="00271F43">
        <w:rPr>
          <w:rFonts w:ascii="Arial" w:eastAsia="Times New Roman" w:hAnsi="Arial" w:cs="Arial"/>
        </w:rPr>
        <w:t xml:space="preserve">a </w:t>
      </w:r>
      <w:r w:rsidR="004B788F">
        <w:rPr>
          <w:rFonts w:ascii="Arial" w:eastAsia="Times New Roman" w:hAnsi="Arial" w:cs="Arial"/>
        </w:rPr>
        <w:t>iz</w:t>
      </w:r>
      <w:r w:rsidR="00766E49" w:rsidRPr="00271F43">
        <w:rPr>
          <w:rFonts w:ascii="Arial" w:eastAsia="Times New Roman" w:hAnsi="Arial" w:cs="Arial"/>
        </w:rPr>
        <w:t>ja</w:t>
      </w:r>
      <w:r w:rsidR="004B788F">
        <w:rPr>
          <w:rFonts w:ascii="Arial" w:eastAsia="Times New Roman" w:hAnsi="Arial" w:cs="Arial"/>
        </w:rPr>
        <w:t>vu</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 xml:space="preserve">oja </w:t>
      </w:r>
      <w:r w:rsidR="004B788F">
        <w:rPr>
          <w:rFonts w:ascii="Arial" w:eastAsia="Times New Roman" w:hAnsi="Arial" w:cs="Arial"/>
        </w:rPr>
        <w:t>s</w:t>
      </w:r>
      <w:r w:rsidR="00766E49" w:rsidRPr="00271F43">
        <w:rPr>
          <w:rFonts w:ascii="Arial" w:eastAsia="Times New Roman" w:hAnsi="Arial" w:cs="Arial"/>
        </w:rPr>
        <w:t xml:space="preserve">e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di</w:t>
      </w:r>
      <w:r w:rsidR="00766E49" w:rsidRPr="00271F43">
        <w:rPr>
          <w:rFonts w:ascii="Arial" w:eastAsia="Times New Roman" w:hAnsi="Arial" w:cs="Arial"/>
        </w:rPr>
        <w:t xml:space="preserv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st</w:t>
      </w:r>
      <w:r w:rsidR="00766E49" w:rsidRPr="00271F43">
        <w:rPr>
          <w:rFonts w:ascii="Arial" w:eastAsia="Times New Roman" w:hAnsi="Arial" w:cs="Arial"/>
        </w:rPr>
        <w:t>a</w:t>
      </w:r>
      <w:r w:rsidR="004B788F">
        <w:rPr>
          <w:rFonts w:ascii="Arial" w:eastAsia="Times New Roman" w:hAnsi="Arial" w:cs="Arial"/>
        </w:rPr>
        <w:t>vu</w:t>
      </w:r>
      <w:r w:rsidR="00766E49" w:rsidRPr="00271F43">
        <w:rPr>
          <w:rFonts w:ascii="Arial" w:eastAsia="Times New Roman" w:hAnsi="Arial" w:cs="Arial"/>
        </w:rPr>
        <w:t xml:space="preserve"> 1,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rPr>
        <w:t>usl</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 xml:space="preserve">a </w:t>
      </w:r>
      <w:r w:rsidR="004B788F">
        <w:rPr>
          <w:rFonts w:ascii="Arial" w:eastAsia="Times New Roman" w:hAnsi="Arial" w:cs="Arial"/>
        </w:rPr>
        <w:t>uputi</w:t>
      </w:r>
      <w:r w:rsidR="00766E49" w:rsidRPr="00271F43">
        <w:rPr>
          <w:rFonts w:ascii="Arial" w:eastAsia="Times New Roman" w:hAnsi="Arial" w:cs="Arial"/>
        </w:rPr>
        <w:t xml:space="preserve"> </w:t>
      </w:r>
      <w:r w:rsidR="004B788F">
        <w:rPr>
          <w:rFonts w:ascii="Arial" w:eastAsia="Times New Roman" w:hAnsi="Arial" w:cs="Arial"/>
        </w:rPr>
        <w:t>pis</w:t>
      </w:r>
      <w:r w:rsidR="00766E49" w:rsidRPr="00271F43">
        <w:rPr>
          <w:rFonts w:ascii="Arial" w:eastAsia="Times New Roman" w:hAnsi="Arial" w:cs="Arial"/>
        </w:rPr>
        <w:t>a</w:t>
      </w:r>
      <w:r w:rsidR="004B788F">
        <w:rPr>
          <w:rFonts w:ascii="Arial" w:eastAsia="Times New Roman" w:hAnsi="Arial" w:cs="Arial"/>
        </w:rPr>
        <w:t>n</w:t>
      </w:r>
      <w:r w:rsidR="00766E49" w:rsidRPr="00271F43">
        <w:rPr>
          <w:rFonts w:ascii="Arial" w:eastAsia="Times New Roman" w:hAnsi="Arial" w:cs="Arial"/>
        </w:rPr>
        <w:t>o o</w:t>
      </w:r>
      <w:r w:rsidR="004B788F">
        <w:rPr>
          <w:rFonts w:ascii="Arial" w:eastAsia="Times New Roman" w:hAnsi="Arial" w:cs="Arial"/>
        </w:rPr>
        <w:t>b</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št</w:t>
      </w:r>
      <w:r w:rsidR="00766E49" w:rsidRPr="00271F43">
        <w:rPr>
          <w:rFonts w:ascii="Arial" w:eastAsia="Times New Roman" w:hAnsi="Arial" w:cs="Arial"/>
        </w:rPr>
        <w:t>e</w:t>
      </w:r>
      <w:r w:rsidR="004B788F">
        <w:rPr>
          <w:rFonts w:ascii="Arial" w:eastAsia="Times New Roman" w:hAnsi="Arial" w:cs="Arial"/>
        </w:rPr>
        <w:t>nj</w:t>
      </w:r>
      <w:r w:rsidR="00766E49" w:rsidRPr="00271F43">
        <w:rPr>
          <w:rFonts w:ascii="Arial" w:eastAsia="Times New Roman" w:hAnsi="Arial" w:cs="Arial"/>
        </w:rPr>
        <w:t xml:space="preserve">e </w:t>
      </w:r>
      <w:r w:rsidR="004B788F">
        <w:rPr>
          <w:rFonts w:ascii="Arial" w:eastAsia="Times New Roman" w:hAnsi="Arial" w:cs="Arial"/>
          <w:lang w:val="sr-Cyrl-RS"/>
        </w:rPr>
        <w:t>depozitaru</w:t>
      </w:r>
      <w:r w:rsidR="00766E49" w:rsidRPr="00271F43">
        <w:rPr>
          <w:rFonts w:ascii="Arial" w:eastAsia="Times New Roman" w:hAnsi="Arial" w:cs="Arial"/>
          <w:lang w:val="sr-Cyrl-RS"/>
        </w:rPr>
        <w:t xml:space="preserve"> </w:t>
      </w:r>
      <w:r w:rsidR="004B788F">
        <w:rPr>
          <w:rFonts w:ascii="Arial" w:eastAsia="Times New Roman" w:hAnsi="Arial" w:cs="Arial"/>
        </w:rPr>
        <w:t>tri</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s</w:t>
      </w:r>
      <w:r w:rsidR="00766E49" w:rsidRPr="00271F43">
        <w:rPr>
          <w:rFonts w:ascii="Arial" w:eastAsia="Times New Roman" w:hAnsi="Arial" w:cs="Arial"/>
        </w:rPr>
        <w:t>e</w:t>
      </w:r>
      <w:r w:rsidR="004B788F">
        <w:rPr>
          <w:rFonts w:ascii="Arial" w:eastAsia="Times New Roman" w:hAnsi="Arial" w:cs="Arial"/>
        </w:rPr>
        <w:t>c</w:t>
      </w:r>
      <w:r w:rsidR="00766E49" w:rsidRPr="00271F43">
        <w:rPr>
          <w:rFonts w:ascii="Arial" w:eastAsia="Times New Roman" w:hAnsi="Arial" w:cs="Arial"/>
        </w:rPr>
        <w:t xml:space="preserve">a </w:t>
      </w:r>
      <w:r w:rsidR="004B788F">
        <w:rPr>
          <w:rFonts w:ascii="Arial" w:eastAsia="Times New Roman" w:hAnsi="Arial" w:cs="Arial"/>
        </w:rPr>
        <w:t>un</w:t>
      </w:r>
      <w:r w:rsidR="00766E49" w:rsidRPr="00271F43">
        <w:rPr>
          <w:rFonts w:ascii="Arial" w:eastAsia="Times New Roman" w:hAnsi="Arial" w:cs="Arial"/>
        </w:rPr>
        <w:t>a</w:t>
      </w:r>
      <w:r w:rsidR="004B788F">
        <w:rPr>
          <w:rFonts w:ascii="Arial" w:eastAsia="Times New Roman" w:hAnsi="Arial" w:cs="Arial"/>
        </w:rPr>
        <w:t>pr</w:t>
      </w:r>
      <w:r w:rsidR="00766E49" w:rsidRPr="00271F43">
        <w:rPr>
          <w:rFonts w:ascii="Arial" w:eastAsia="Times New Roman" w:hAnsi="Arial" w:cs="Arial"/>
        </w:rPr>
        <w:t>e</w:t>
      </w:r>
      <w:r w:rsidR="004B788F">
        <w:rPr>
          <w:rFonts w:ascii="Arial" w:eastAsia="Times New Roman" w:hAnsi="Arial" w:cs="Arial"/>
        </w:rPr>
        <w:t>d</w:t>
      </w:r>
      <w:r w:rsidR="00766E49" w:rsidRPr="00271F43">
        <w:rPr>
          <w:rFonts w:ascii="Arial" w:eastAsia="Times New Roman" w:hAnsi="Arial" w:cs="Arial"/>
        </w:rPr>
        <w:t xml:space="preserve">, a </w:t>
      </w:r>
      <w:r w:rsidR="004B788F">
        <w:rPr>
          <w:rFonts w:ascii="Arial" w:eastAsia="Times New Roman" w:hAnsi="Arial" w:cs="Arial"/>
          <w:lang w:val="sr-Cyrl-RS"/>
        </w:rPr>
        <w:t>depozitar</w:t>
      </w:r>
      <w:r w:rsidR="00766E49" w:rsidRPr="00271F43">
        <w:rPr>
          <w:rFonts w:ascii="Arial" w:eastAsia="Times New Roman" w:hAnsi="Arial" w:cs="Arial"/>
          <w:lang w:val="sr-Cyrl-RS"/>
        </w:rPr>
        <w:t xml:space="preserve"> </w:t>
      </w:r>
      <w:r w:rsidR="004B788F">
        <w:rPr>
          <w:rFonts w:ascii="Arial" w:eastAsia="Times New Roman" w:hAnsi="Arial" w:cs="Arial"/>
        </w:rPr>
        <w:t>z</w:t>
      </w:r>
      <w:r w:rsidR="00766E49" w:rsidRPr="00271F43">
        <w:rPr>
          <w:rFonts w:ascii="Arial" w:eastAsia="Times New Roman" w:hAnsi="Arial" w:cs="Arial"/>
        </w:rPr>
        <w:t>a</w:t>
      </w:r>
      <w:r w:rsidR="004B788F">
        <w:rPr>
          <w:rFonts w:ascii="Arial" w:eastAsia="Times New Roman" w:hAnsi="Arial" w:cs="Arial"/>
        </w:rPr>
        <w:t>tim</w:t>
      </w:r>
      <w:r w:rsidR="00766E49" w:rsidRPr="00271F43">
        <w:rPr>
          <w:rFonts w:ascii="Arial" w:eastAsia="Times New Roman" w:hAnsi="Arial" w:cs="Arial"/>
        </w:rPr>
        <w:t xml:space="preserve"> o</w:t>
      </w:r>
      <w:r w:rsidR="004B788F">
        <w:rPr>
          <w:rFonts w:ascii="Arial" w:eastAsia="Times New Roman" w:hAnsi="Arial" w:cs="Arial"/>
        </w:rPr>
        <w:t>b</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sti</w:t>
      </w:r>
      <w:r w:rsidR="00766E49" w:rsidRPr="00271F43">
        <w:rPr>
          <w:rFonts w:ascii="Arial" w:eastAsia="Times New Roman" w:hAnsi="Arial" w:cs="Arial"/>
        </w:rPr>
        <w:t xml:space="preserve"> </w:t>
      </w:r>
      <w:r w:rsidR="004B788F">
        <w:rPr>
          <w:rFonts w:ascii="Arial" w:eastAsia="Times New Roman" w:hAnsi="Arial" w:cs="Arial"/>
        </w:rPr>
        <w:t>sv</w:t>
      </w:r>
      <w:r w:rsidR="00766E49" w:rsidRPr="00271F43">
        <w:rPr>
          <w:rFonts w:ascii="Arial" w:eastAsia="Times New Roman" w:hAnsi="Arial" w:cs="Arial"/>
        </w:rPr>
        <w:t xml:space="preserve">e </w:t>
      </w:r>
      <w:r w:rsidR="004B788F">
        <w:rPr>
          <w:rFonts w:ascii="Arial" w:eastAsia="Times New Roman" w:hAnsi="Arial" w:cs="Arial"/>
        </w:rPr>
        <w:t>drug</w:t>
      </w:r>
      <w:r w:rsidR="00766E49" w:rsidRPr="00271F43">
        <w:rPr>
          <w:rFonts w:ascii="Arial" w:eastAsia="Times New Roman" w:hAnsi="Arial" w:cs="Arial"/>
        </w:rPr>
        <w:t xml:space="preserve">e </w:t>
      </w:r>
      <w:r w:rsidR="004B788F">
        <w:rPr>
          <w:rFonts w:ascii="Arial" w:eastAsia="Times New Roman" w:hAnsi="Arial" w:cs="Arial"/>
          <w:lang w:val="sr-Cyrl-RS"/>
        </w:rPr>
        <w:t>države</w:t>
      </w:r>
      <w:r w:rsidR="00766E49" w:rsidRPr="00271F43">
        <w:rPr>
          <w:rFonts w:ascii="Arial" w:eastAsia="Times New Roman" w:hAnsi="Arial" w:cs="Arial"/>
          <w:lang w:val="sr-Cyrl-RS"/>
        </w:rPr>
        <w:t xml:space="preserve"> </w:t>
      </w:r>
      <w:r w:rsidR="004B788F">
        <w:rPr>
          <w:rFonts w:ascii="Arial" w:eastAsia="Times New Roman" w:hAnsi="Arial" w:cs="Arial"/>
          <w:lang w:val="sr-Cyrl-RS"/>
        </w:rPr>
        <w:t>ugovornice</w:t>
      </w:r>
      <w:r w:rsidR="00766E49" w:rsidRPr="00271F43">
        <w:rPr>
          <w:rFonts w:ascii="Arial" w:eastAsia="Times New Roman" w:hAnsi="Arial" w:cs="Arial"/>
          <w:lang w:val="sr-Cyrl-RS"/>
        </w:rPr>
        <w:t>.</w:t>
      </w:r>
    </w:p>
    <w:p w:rsidR="00766E49" w:rsidRPr="00271F43" w:rsidRDefault="004B788F" w:rsidP="00271F43">
      <w:pPr>
        <w:pStyle w:val="CLAN"/>
        <w:rPr>
          <w:rFonts w:ascii="Arial" w:hAnsi="Arial" w:cs="Arial"/>
          <w:b w:val="0"/>
          <w:lang w:eastAsia="sr-Latn-CS"/>
        </w:rPr>
      </w:pPr>
      <w:r>
        <w:rPr>
          <w:rFonts w:ascii="Arial" w:hAnsi="Arial" w:cs="Arial"/>
          <w:b w:val="0"/>
          <w:lang w:eastAsia="sr-Latn-CS"/>
        </w:rPr>
        <w:lastRenderedPageBreak/>
        <w:t>P</w:t>
      </w:r>
      <w:r w:rsidR="00766E49" w:rsidRPr="00271F43">
        <w:rPr>
          <w:rFonts w:ascii="Arial" w:hAnsi="Arial" w:cs="Arial"/>
          <w:b w:val="0"/>
          <w:lang w:eastAsia="sr-Latn-CS"/>
        </w:rPr>
        <w:t>o</w:t>
      </w:r>
      <w:r>
        <w:rPr>
          <w:rFonts w:ascii="Arial" w:hAnsi="Arial" w:cs="Arial"/>
          <w:b w:val="0"/>
          <w:lang w:eastAsia="sr-Latn-CS"/>
        </w:rPr>
        <w:t>vl</w:t>
      </w:r>
      <w:r w:rsidR="00766E49" w:rsidRPr="00271F43">
        <w:rPr>
          <w:rFonts w:ascii="Arial" w:hAnsi="Arial" w:cs="Arial"/>
          <w:b w:val="0"/>
          <w:lang w:eastAsia="sr-Latn-CS"/>
        </w:rPr>
        <w:t>a</w:t>
      </w:r>
      <w:r>
        <w:rPr>
          <w:rFonts w:ascii="Arial" w:hAnsi="Arial" w:cs="Arial"/>
          <w:b w:val="0"/>
          <w:lang w:eastAsia="sr-Latn-CS"/>
        </w:rPr>
        <w:t>č</w:t>
      </w:r>
      <w:r w:rsidR="00766E49" w:rsidRPr="00271F43">
        <w:rPr>
          <w:rFonts w:ascii="Arial" w:hAnsi="Arial" w:cs="Arial"/>
          <w:b w:val="0"/>
          <w:lang w:eastAsia="sr-Latn-CS"/>
        </w:rPr>
        <w:t>e</w:t>
      </w:r>
      <w:r>
        <w:rPr>
          <w:rFonts w:ascii="Arial" w:hAnsi="Arial" w:cs="Arial"/>
          <w:b w:val="0"/>
          <w:lang w:eastAsia="sr-Latn-CS"/>
        </w:rPr>
        <w:t>nj</w:t>
      </w:r>
      <w:r w:rsidR="00766E49" w:rsidRPr="00271F43">
        <w:rPr>
          <w:rFonts w:ascii="Arial" w:hAnsi="Arial" w:cs="Arial"/>
          <w:b w:val="0"/>
          <w:lang w:eastAsia="sr-Latn-CS"/>
        </w:rPr>
        <w:t>e</w:t>
      </w:r>
    </w:p>
    <w:p w:rsidR="00766E49" w:rsidRPr="00271F43" w:rsidRDefault="004B788F" w:rsidP="00271F43">
      <w:pPr>
        <w:pStyle w:val="CLAN"/>
        <w:rPr>
          <w:rFonts w:ascii="Arial" w:hAnsi="Arial" w:cs="Arial"/>
          <w:b w:val="0"/>
          <w:lang w:eastAsia="sr-Latn-CS"/>
        </w:rPr>
      </w:pPr>
      <w:r>
        <w:rPr>
          <w:rFonts w:ascii="Arial" w:hAnsi="Arial" w:cs="Arial"/>
          <w:b w:val="0"/>
          <w:lang w:eastAsia="sr-Latn-CS"/>
        </w:rPr>
        <w:t>Č</w:t>
      </w:r>
      <w:r>
        <w:rPr>
          <w:rFonts w:ascii="Arial" w:hAnsi="Arial" w:cs="Arial"/>
          <w:b w:val="0"/>
          <w:lang w:val="sr-Cyrl-RS" w:eastAsia="sr-Latn-CS"/>
        </w:rPr>
        <w:t>lan</w:t>
      </w:r>
      <w:r w:rsidR="00766E49" w:rsidRPr="00271F43">
        <w:rPr>
          <w:rFonts w:ascii="Arial" w:hAnsi="Arial" w:cs="Arial"/>
          <w:b w:val="0"/>
          <w:lang w:val="sr-Cyrl-RS" w:eastAsia="sr-Latn-CS"/>
        </w:rPr>
        <w:t xml:space="preserve"> </w:t>
      </w:r>
      <w:r w:rsidR="00766E49" w:rsidRPr="00271F43">
        <w:rPr>
          <w:rFonts w:ascii="Arial" w:hAnsi="Arial" w:cs="Arial"/>
          <w:b w:val="0"/>
          <w:lang w:eastAsia="sr-Latn-CS"/>
        </w:rPr>
        <w:t>14.</w:t>
      </w:r>
    </w:p>
    <w:p w:rsidR="00766E49" w:rsidRPr="00271F43" w:rsidRDefault="004B788F" w:rsidP="00271F43">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Latn-CS" w:eastAsia="sr-Latn-CS"/>
        </w:rPr>
        <w:t>Bil</w:t>
      </w:r>
      <w:r w:rsidR="00766E49" w:rsidRPr="00271F43">
        <w:rPr>
          <w:rFonts w:ascii="Arial" w:eastAsia="Times New Roman" w:hAnsi="Arial" w:cs="Arial"/>
          <w:lang w:val="sr-Latn-CS" w:eastAsia="sr-Latn-CS"/>
        </w:rPr>
        <w:t xml:space="preserve">o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 xml:space="preserve">oja </w:t>
      </w:r>
      <w:r>
        <w:rPr>
          <w:rFonts w:ascii="Arial" w:eastAsia="Times New Roman" w:hAnsi="Arial" w:cs="Arial"/>
          <w:lang w:val="sr-Cyrl-RS" w:eastAsia="sr-Latn-CS"/>
        </w:rPr>
        <w:t>država</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ugovornica</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može</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se</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povući</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iz</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ove</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nv</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nci</w:t>
      </w:r>
      <w:r w:rsidR="00766E49" w:rsidRPr="00271F43">
        <w:rPr>
          <w:rFonts w:ascii="Arial" w:eastAsia="Times New Roman" w:hAnsi="Arial" w:cs="Arial"/>
          <w:lang w:val="sr-Latn-CS" w:eastAsia="sr-Latn-CS"/>
        </w:rPr>
        <w:t xml:space="preserve">je </w:t>
      </w:r>
      <w:r>
        <w:rPr>
          <w:rFonts w:ascii="Arial" w:eastAsia="Times New Roman" w:hAnsi="Arial" w:cs="Arial"/>
          <w:lang w:val="sr-Latn-CS" w:eastAsia="sr-Latn-CS"/>
        </w:rPr>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usl</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v</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m</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 xml:space="preserve">a </w:t>
      </w:r>
      <w:r>
        <w:rPr>
          <w:rFonts w:ascii="Arial" w:eastAsia="Times New Roman" w:hAnsi="Arial" w:cs="Arial"/>
          <w:lang w:val="sr-Latn-CS" w:eastAsia="sr-Latn-CS"/>
        </w:rPr>
        <w:t>uputi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pis</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o o</w:t>
      </w:r>
      <w:r>
        <w:rPr>
          <w:rFonts w:ascii="Arial" w:eastAsia="Times New Roman" w:hAnsi="Arial" w:cs="Arial"/>
          <w:lang w:val="sr-Latn-CS" w:eastAsia="sr-Latn-CS"/>
        </w:rPr>
        <w:t>b</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v</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št</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nj</w:t>
      </w:r>
      <w:r w:rsidR="00766E49" w:rsidRPr="00271F43">
        <w:rPr>
          <w:rFonts w:ascii="Arial" w:eastAsia="Times New Roman" w:hAnsi="Arial" w:cs="Arial"/>
          <w:lang w:val="sr-Latn-CS" w:eastAsia="sr-Latn-CS"/>
        </w:rPr>
        <w:t xml:space="preserve">e </w:t>
      </w:r>
      <w:r>
        <w:rPr>
          <w:rFonts w:ascii="Arial" w:eastAsia="Times New Roman" w:hAnsi="Arial" w:cs="Arial"/>
          <w:lang w:val="sr-Cyrl-RS" w:eastAsia="sr-Latn-CS"/>
        </w:rPr>
        <w:t>depozitaru</w:t>
      </w:r>
      <w:r w:rsidR="00766E49" w:rsidRPr="00271F43">
        <w:rPr>
          <w:rFonts w:ascii="Arial" w:eastAsia="Times New Roman" w:hAnsi="Arial" w:cs="Arial"/>
          <w:lang w:val="sr-Cyrl-RS" w:eastAsia="sr-Latn-CS"/>
        </w:rPr>
        <w:t xml:space="preserve"> </w:t>
      </w:r>
      <w:r w:rsidR="00766E49" w:rsidRPr="00271F43">
        <w:rPr>
          <w:rFonts w:ascii="Arial" w:eastAsia="Times New Roman" w:hAnsi="Arial" w:cs="Arial"/>
          <w:lang w:val="sr-Latn-CS" w:eastAsia="sr-Latn-CS"/>
        </w:rPr>
        <w:t xml:space="preserve">12 </w:t>
      </w:r>
      <w:r>
        <w:rPr>
          <w:rFonts w:ascii="Arial" w:eastAsia="Times New Roman" w:hAnsi="Arial" w:cs="Arial"/>
          <w:lang w:val="sr-Latn-CS" w:eastAsia="sr-Latn-CS"/>
        </w:rPr>
        <w:t>m</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s</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ci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un</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pr</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oj</w:t>
      </w:r>
      <w:r>
        <w:rPr>
          <w:rFonts w:ascii="Arial" w:eastAsia="Times New Roman" w:hAnsi="Arial" w:cs="Arial"/>
          <w:lang w:val="sr-Latn-CS" w:eastAsia="sr-Latn-CS"/>
        </w:rPr>
        <w:t>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ć</w:t>
      </w:r>
      <w:r w:rsidR="00766E49" w:rsidRPr="00271F43">
        <w:rPr>
          <w:rFonts w:ascii="Arial" w:eastAsia="Times New Roman" w:hAnsi="Arial" w:cs="Arial"/>
          <w:lang w:val="sr-Latn-CS" w:eastAsia="sr-Latn-CS"/>
        </w:rPr>
        <w:t xml:space="preserve">e </w:t>
      </w:r>
      <w:r>
        <w:rPr>
          <w:rFonts w:ascii="Arial" w:eastAsia="Times New Roman" w:hAnsi="Arial" w:cs="Arial"/>
          <w:lang w:val="sr-Cyrl-RS" w:eastAsia="sr-Latn-CS"/>
        </w:rPr>
        <w:t>o</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tome</w:t>
      </w:r>
      <w:r w:rsidR="00766E49" w:rsidRPr="00271F43">
        <w:rPr>
          <w:rFonts w:ascii="Arial" w:eastAsia="Times New Roman" w:hAnsi="Arial" w:cs="Arial"/>
          <w:lang w:val="sr-Cyrl-RS" w:eastAsia="sr-Latn-CS"/>
        </w:rPr>
        <w:t xml:space="preserve"> </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b</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v</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stiti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sv</w:t>
      </w:r>
      <w:r w:rsidR="00766E49" w:rsidRPr="00271F43">
        <w:rPr>
          <w:rFonts w:ascii="Arial" w:eastAsia="Times New Roman" w:hAnsi="Arial" w:cs="Arial"/>
          <w:lang w:val="sr-Latn-CS" w:eastAsia="sr-Latn-CS"/>
        </w:rPr>
        <w:t xml:space="preserve">e </w:t>
      </w:r>
      <w:r>
        <w:rPr>
          <w:rFonts w:ascii="Arial" w:eastAsia="Times New Roman" w:hAnsi="Arial" w:cs="Arial"/>
          <w:lang w:val="sr-Cyrl-RS" w:eastAsia="sr-Latn-CS"/>
        </w:rPr>
        <w:t>države</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u</w:t>
      </w:r>
      <w:r>
        <w:rPr>
          <w:rFonts w:ascii="Arial" w:eastAsia="Times New Roman" w:hAnsi="Arial" w:cs="Arial"/>
          <w:lang w:val="sr-Latn-CS" w:eastAsia="sr-Latn-CS"/>
        </w:rPr>
        <w:t>g</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v</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rn</w:t>
      </w:r>
      <w:r>
        <w:rPr>
          <w:rFonts w:ascii="Arial" w:eastAsia="Times New Roman" w:hAnsi="Arial" w:cs="Arial"/>
          <w:lang w:val="sr-Cyrl-RS" w:eastAsia="sr-Latn-CS"/>
        </w:rPr>
        <w:t>ice</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ili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drugim</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t</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kvim</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usl</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vim</w:t>
      </w:r>
      <w:r w:rsidR="00766E49" w:rsidRPr="00271F43">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 xml:space="preserve">oje </w:t>
      </w:r>
      <w:r>
        <w:rPr>
          <w:rFonts w:ascii="Arial" w:eastAsia="Times New Roman" w:hAnsi="Arial" w:cs="Arial"/>
          <w:lang w:val="sr-Cyrl-RS" w:eastAsia="sr-Latn-CS"/>
        </w:rPr>
        <w:t>države</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ugovornice</w:t>
      </w:r>
      <w:r w:rsidR="00766E49" w:rsidRPr="00271F43">
        <w:rPr>
          <w:rFonts w:ascii="Arial" w:eastAsia="Times New Roman" w:hAnsi="Arial" w:cs="Arial"/>
          <w:lang w:val="sr-Cyrl-RS" w:eastAsia="sr-Latn-CS"/>
        </w:rPr>
        <w:t xml:space="preserve"> </w:t>
      </w:r>
      <w:r>
        <w:rPr>
          <w:rFonts w:ascii="Arial" w:eastAsia="Times New Roman" w:hAnsi="Arial" w:cs="Arial"/>
          <w:lang w:val="sr-Latn-CS" w:eastAsia="sr-Latn-CS"/>
        </w:rPr>
        <w:t>m</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gu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g</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v</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riti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Sv</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 xml:space="preserve">a </w:t>
      </w:r>
      <w:r>
        <w:rPr>
          <w:rFonts w:ascii="Arial" w:eastAsia="Times New Roman" w:hAnsi="Arial" w:cs="Arial"/>
          <w:lang w:val="sr-Cyrl-RS" w:eastAsia="sr-Latn-CS"/>
        </w:rPr>
        <w:t>država</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ugovornica</w:t>
      </w:r>
      <w:r w:rsidR="00766E49" w:rsidRPr="00271F43">
        <w:rPr>
          <w:rFonts w:ascii="Arial" w:eastAsia="Times New Roman" w:hAnsi="Arial" w:cs="Arial"/>
          <w:lang w:val="sr-Cyrl-RS" w:eastAsia="sr-Latn-CS"/>
        </w:rPr>
        <w:t xml:space="preserve"> </w:t>
      </w:r>
      <w:r>
        <w:rPr>
          <w:rFonts w:ascii="Arial" w:eastAsia="Times New Roman" w:hAnsi="Arial" w:cs="Arial"/>
          <w:lang w:val="sr-Latn-CS" w:eastAsia="sr-Latn-CS"/>
        </w:rPr>
        <w:t>pr</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uzim</w:t>
      </w:r>
      <w:r w:rsidR="00766E49" w:rsidRPr="00271F43">
        <w:rPr>
          <w:rFonts w:ascii="Arial" w:eastAsia="Times New Roman" w:hAnsi="Arial" w:cs="Arial"/>
          <w:lang w:val="sr-Latn-CS" w:eastAsia="sr-Latn-CS"/>
        </w:rPr>
        <w:t>a o</w:t>
      </w:r>
      <w:r>
        <w:rPr>
          <w:rFonts w:ascii="Arial" w:eastAsia="Times New Roman" w:hAnsi="Arial" w:cs="Arial"/>
          <w:lang w:val="sr-Latn-CS" w:eastAsia="sr-Latn-CS"/>
        </w:rPr>
        <w:t>b</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v</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zu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a</w:t>
      </w:r>
      <w:r w:rsidR="00766E49" w:rsidRPr="00271F43">
        <w:rPr>
          <w:rFonts w:ascii="Arial" w:eastAsia="Times New Roman" w:hAnsi="Arial" w:cs="Arial"/>
          <w:lang w:val="sr-Cyrl-RS" w:eastAsia="sr-Latn-CS"/>
        </w:rPr>
        <w:t>,</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sluč</w:t>
      </w:r>
      <w:r w:rsidR="00766E49" w:rsidRPr="00271F43">
        <w:rPr>
          <w:rFonts w:ascii="Arial" w:eastAsia="Times New Roman" w:hAnsi="Arial" w:cs="Arial"/>
          <w:lang w:val="sr-Latn-CS" w:eastAsia="sr-Latn-CS"/>
        </w:rPr>
        <w:t>aj</w:t>
      </w:r>
      <w:r>
        <w:rPr>
          <w:rFonts w:ascii="Arial" w:eastAsia="Times New Roman" w:hAnsi="Arial" w:cs="Arial"/>
          <w:lang w:val="sr-Latn-CS" w:eastAsia="sr-Latn-CS"/>
        </w:rPr>
        <w:t>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vl</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č</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nj</w:t>
      </w:r>
      <w:r w:rsidR="00766E49" w:rsidRPr="00271F43">
        <w:rPr>
          <w:rFonts w:ascii="Arial" w:eastAsia="Times New Roman" w:hAnsi="Arial" w:cs="Arial"/>
          <w:lang w:val="sr-Latn-CS" w:eastAsia="sr-Latn-CS"/>
        </w:rPr>
        <w:t xml:space="preserve">a </w:t>
      </w:r>
      <w:r>
        <w:rPr>
          <w:rFonts w:ascii="Arial" w:eastAsia="Times New Roman" w:hAnsi="Arial" w:cs="Arial"/>
          <w:lang w:val="sr-Latn-CS" w:eastAsia="sr-Latn-CS"/>
        </w:rPr>
        <w:t>iz</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nv</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nci</w:t>
      </w:r>
      <w:r w:rsidR="00766E49" w:rsidRPr="00271F43">
        <w:rPr>
          <w:rFonts w:ascii="Arial" w:eastAsia="Times New Roman" w:hAnsi="Arial" w:cs="Arial"/>
          <w:lang w:val="sr-Latn-CS" w:eastAsia="sr-Latn-CS"/>
        </w:rPr>
        <w:t xml:space="preserve">je, </w:t>
      </w:r>
      <w:r>
        <w:rPr>
          <w:rFonts w:ascii="Arial" w:eastAsia="Times New Roman" w:hAnsi="Arial" w:cs="Arial"/>
          <w:lang w:val="sr-Latn-CS" w:eastAsia="sr-Latn-CS"/>
        </w:rPr>
        <w:t>pr</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st</w:t>
      </w:r>
      <w:r>
        <w:rPr>
          <w:rFonts w:ascii="Arial" w:eastAsia="Times New Roman" w:hAnsi="Arial" w:cs="Arial"/>
          <w:lang w:val="sr-Cyrl-RS" w:eastAsia="sr-Latn-CS"/>
        </w:rPr>
        <w:t>ane</w:t>
      </w:r>
      <w:r w:rsidR="00766E49" w:rsidRPr="00271F43">
        <w:rPr>
          <w:rFonts w:ascii="Arial" w:eastAsia="Times New Roman" w:hAnsi="Arial" w:cs="Arial"/>
          <w:lang w:val="sr-Cyrl-RS" w:eastAsia="sr-Latn-CS"/>
        </w:rPr>
        <w:t xml:space="preserve"> </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 xml:space="preserve">a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risti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ili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prim</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nju</w:t>
      </w:r>
      <w:r w:rsidR="00766E49" w:rsidRPr="00271F43">
        <w:rPr>
          <w:rFonts w:ascii="Arial" w:eastAsia="Times New Roman" w:hAnsi="Arial" w:cs="Arial"/>
          <w:lang w:val="sr-Latn-CS" w:eastAsia="sr-Latn-CS"/>
        </w:rPr>
        <w:t xml:space="preserve">je </w:t>
      </w:r>
      <w:r>
        <w:rPr>
          <w:rFonts w:ascii="Arial" w:eastAsia="Times New Roman" w:hAnsi="Arial" w:cs="Arial"/>
          <w:lang w:val="sr-Latn-CS" w:eastAsia="sr-Latn-CS"/>
        </w:rPr>
        <w:t>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bil</w:t>
      </w:r>
      <w:r w:rsidR="00766E49" w:rsidRPr="00271F43">
        <w:rPr>
          <w:rFonts w:ascii="Arial" w:eastAsia="Times New Roman" w:hAnsi="Arial" w:cs="Arial"/>
          <w:lang w:val="sr-Latn-CS" w:eastAsia="sr-Latn-CS"/>
        </w:rPr>
        <w:t xml:space="preserve">o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oj</w:t>
      </w:r>
      <w:r>
        <w:rPr>
          <w:rFonts w:ascii="Arial" w:eastAsia="Times New Roman" w:hAnsi="Arial" w:cs="Arial"/>
          <w:lang w:val="sr-Latn-CS" w:eastAsia="sr-Latn-CS"/>
        </w:rPr>
        <w:t>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svrhu</w:t>
      </w:r>
      <w:r w:rsidR="00766E49" w:rsidRPr="00271F43">
        <w:rPr>
          <w:rFonts w:ascii="Arial" w:eastAsia="Times New Roman" w:hAnsi="Arial" w:cs="Arial"/>
          <w:lang w:val="sr-Latn-CS" w:eastAsia="sr-Latn-CS"/>
        </w:rPr>
        <w:t xml:space="preserve"> </w:t>
      </w:r>
      <w:r>
        <w:rPr>
          <w:rFonts w:ascii="Arial" w:eastAsia="Times New Roman" w:hAnsi="Arial" w:cs="Arial"/>
          <w:lang w:val="sr-Cyrl-RS" w:eastAsia="sr-Latn-CS"/>
        </w:rPr>
        <w:t>Zajednički</w:t>
      </w:r>
      <w:r w:rsidR="00766E49" w:rsidRPr="00271F43">
        <w:rPr>
          <w:rFonts w:ascii="Arial" w:eastAsia="Times New Roman" w:hAnsi="Arial" w:cs="Arial"/>
          <w:lang w:val="sr-Cyrl-RS" w:eastAsia="sr-Latn-CS"/>
        </w:rPr>
        <w:t xml:space="preserve">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ntr</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lni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žig</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vl</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č</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nj</w:t>
      </w:r>
      <w:r w:rsidR="00766E49" w:rsidRPr="00271F43">
        <w:rPr>
          <w:rFonts w:ascii="Arial" w:eastAsia="Times New Roman" w:hAnsi="Arial" w:cs="Arial"/>
          <w:lang w:val="sr-Latn-CS" w:eastAsia="sr-Latn-CS"/>
        </w:rPr>
        <w:t>a.</w:t>
      </w:r>
    </w:p>
    <w:p w:rsidR="00766E49" w:rsidRPr="00271F43" w:rsidRDefault="004B788F" w:rsidP="00271F43">
      <w:pPr>
        <w:pStyle w:val="CLAN"/>
        <w:rPr>
          <w:rFonts w:ascii="Arial" w:hAnsi="Arial" w:cs="Arial"/>
          <w:b w:val="0"/>
          <w:lang w:eastAsia="sr-Latn-CS"/>
        </w:rPr>
      </w:pPr>
      <w:r>
        <w:rPr>
          <w:rFonts w:ascii="Arial" w:hAnsi="Arial" w:cs="Arial"/>
          <w:b w:val="0"/>
          <w:lang w:eastAsia="sr-Latn-CS"/>
        </w:rPr>
        <w:t>R</w:t>
      </w:r>
      <w:r w:rsidR="00766E49" w:rsidRPr="00271F43">
        <w:rPr>
          <w:rFonts w:ascii="Arial" w:hAnsi="Arial" w:cs="Arial"/>
          <w:b w:val="0"/>
          <w:lang w:eastAsia="sr-Latn-CS"/>
        </w:rPr>
        <w:t>a</w:t>
      </w:r>
      <w:r>
        <w:rPr>
          <w:rFonts w:ascii="Arial" w:hAnsi="Arial" w:cs="Arial"/>
          <w:b w:val="0"/>
          <w:lang w:eastAsia="sr-Latn-CS"/>
        </w:rPr>
        <w:t>tifik</w:t>
      </w:r>
      <w:r w:rsidR="00766E49" w:rsidRPr="00271F43">
        <w:rPr>
          <w:rFonts w:ascii="Arial" w:hAnsi="Arial" w:cs="Arial"/>
          <w:b w:val="0"/>
          <w:lang w:eastAsia="sr-Latn-CS"/>
        </w:rPr>
        <w:t>a</w:t>
      </w:r>
      <w:r>
        <w:rPr>
          <w:rFonts w:ascii="Arial" w:hAnsi="Arial" w:cs="Arial"/>
          <w:b w:val="0"/>
          <w:lang w:eastAsia="sr-Latn-CS"/>
        </w:rPr>
        <w:t>ci</w:t>
      </w:r>
      <w:r w:rsidR="00766E49" w:rsidRPr="00271F43">
        <w:rPr>
          <w:rFonts w:ascii="Arial" w:hAnsi="Arial" w:cs="Arial"/>
          <w:b w:val="0"/>
          <w:lang w:eastAsia="sr-Latn-CS"/>
        </w:rPr>
        <w:t>ja</w:t>
      </w:r>
    </w:p>
    <w:p w:rsidR="00766E49" w:rsidRPr="00271F43" w:rsidRDefault="004B788F" w:rsidP="00271F43">
      <w:pPr>
        <w:pStyle w:val="CLAN"/>
        <w:rPr>
          <w:rFonts w:ascii="Arial" w:hAnsi="Arial" w:cs="Arial"/>
          <w:b w:val="0"/>
          <w:lang w:eastAsia="sr-Latn-CS"/>
        </w:rPr>
      </w:pPr>
      <w:r>
        <w:rPr>
          <w:rFonts w:ascii="Arial" w:hAnsi="Arial" w:cs="Arial"/>
          <w:b w:val="0"/>
          <w:lang w:eastAsia="sr-Latn-CS"/>
        </w:rPr>
        <w:t>Č</w:t>
      </w:r>
      <w:r>
        <w:rPr>
          <w:rFonts w:ascii="Arial" w:hAnsi="Arial" w:cs="Arial"/>
          <w:b w:val="0"/>
          <w:lang w:val="sr-Cyrl-RS" w:eastAsia="sr-Latn-CS"/>
        </w:rPr>
        <w:t>lan</w:t>
      </w:r>
      <w:r w:rsidR="00766E49" w:rsidRPr="00271F43">
        <w:rPr>
          <w:rFonts w:ascii="Arial" w:hAnsi="Arial" w:cs="Arial"/>
          <w:b w:val="0"/>
          <w:lang w:val="sr-Cyrl-RS" w:eastAsia="sr-Latn-CS"/>
        </w:rPr>
        <w:t xml:space="preserve"> </w:t>
      </w:r>
      <w:r w:rsidR="00766E49" w:rsidRPr="00271F43">
        <w:rPr>
          <w:rFonts w:ascii="Arial" w:hAnsi="Arial" w:cs="Arial"/>
          <w:b w:val="0"/>
          <w:lang w:eastAsia="sr-Latn-CS"/>
        </w:rPr>
        <w:t>15.</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1.</w:t>
      </w:r>
      <w:r>
        <w:rPr>
          <w:rFonts w:ascii="Arial" w:eastAsia="Times New Roman" w:hAnsi="Arial" w:cs="Arial"/>
        </w:rPr>
        <w:tab/>
      </w:r>
      <w:r w:rsidR="00766E49" w:rsidRPr="00271F43">
        <w:rPr>
          <w:rFonts w:ascii="Arial" w:eastAsia="Times New Roman" w:hAnsi="Arial" w:cs="Arial"/>
        </w:rPr>
        <w:t>O</w:t>
      </w:r>
      <w:r w:rsidR="004B788F">
        <w:rPr>
          <w:rFonts w:ascii="Arial" w:eastAsia="Times New Roman" w:hAnsi="Arial" w:cs="Arial"/>
        </w:rPr>
        <w:t>vu</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j</w:t>
      </w:r>
      <w:r w:rsidR="004B788F">
        <w:rPr>
          <w:rFonts w:ascii="Arial" w:eastAsia="Times New Roman" w:hAnsi="Arial" w:cs="Arial"/>
        </w:rPr>
        <w:t>u</w:t>
      </w:r>
      <w:r w:rsidR="00766E49" w:rsidRPr="00271F43">
        <w:rPr>
          <w:rFonts w:ascii="Arial" w:eastAsia="Times New Roman" w:hAnsi="Arial" w:cs="Arial"/>
        </w:rPr>
        <w:t xml:space="preserve">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w:t>
      </w:r>
      <w:r w:rsidR="004B788F">
        <w:rPr>
          <w:rFonts w:ascii="Arial" w:eastAsia="Times New Roman" w:hAnsi="Arial" w:cs="Arial"/>
        </w:rPr>
        <w:t>r</w:t>
      </w:r>
      <w:r w:rsidR="00766E49" w:rsidRPr="00271F43">
        <w:rPr>
          <w:rFonts w:ascii="Arial" w:eastAsia="Times New Roman" w:hAnsi="Arial" w:cs="Arial"/>
        </w:rPr>
        <w:t>a</w:t>
      </w:r>
      <w:r w:rsidR="004B788F">
        <w:rPr>
          <w:rFonts w:ascii="Arial" w:eastAsia="Times New Roman" w:hAnsi="Arial" w:cs="Arial"/>
        </w:rPr>
        <w:t>tifik</w:t>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a</w:t>
      </w:r>
      <w:r w:rsidR="004B788F">
        <w:rPr>
          <w:rFonts w:ascii="Arial" w:eastAsia="Times New Roman" w:hAnsi="Arial" w:cs="Arial"/>
        </w:rPr>
        <w:t>ti</w:t>
      </w:r>
      <w:r w:rsidR="00766E49" w:rsidRPr="00271F43">
        <w:rPr>
          <w:rFonts w:ascii="Arial" w:eastAsia="Times New Roman" w:hAnsi="Arial" w:cs="Arial"/>
        </w:rPr>
        <w:t xml:space="preserve"> </w:t>
      </w:r>
      <w:r w:rsidR="004B788F">
        <w:rPr>
          <w:rFonts w:ascii="Arial" w:eastAsia="Times New Roman" w:hAnsi="Arial" w:cs="Arial"/>
          <w:lang w:val="sr-Cyrl-RS"/>
        </w:rPr>
        <w:t>d</w:t>
      </w:r>
      <w:r w:rsidR="004B788F">
        <w:rPr>
          <w:rFonts w:ascii="Arial" w:eastAsia="Times New Roman" w:hAnsi="Arial" w:cs="Arial"/>
        </w:rPr>
        <w:t>rž</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 xml:space="preserve">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tpisnic</w:t>
      </w:r>
      <w:r w:rsidR="00766E49" w:rsidRPr="00271F43">
        <w:rPr>
          <w:rFonts w:ascii="Arial" w:eastAsia="Times New Roman" w:hAnsi="Arial" w:cs="Arial"/>
        </w:rPr>
        <w:t xml:space="preserve">e. </w:t>
      </w:r>
      <w:r w:rsidR="004B788F">
        <w:rPr>
          <w:rFonts w:ascii="Arial" w:eastAsia="Times New Roman" w:hAnsi="Arial" w:cs="Arial"/>
        </w:rPr>
        <w:t>Instrum</w:t>
      </w:r>
      <w:r w:rsidR="00766E49" w:rsidRPr="00271F43">
        <w:rPr>
          <w:rFonts w:ascii="Arial" w:eastAsia="Times New Roman" w:hAnsi="Arial" w:cs="Arial"/>
        </w:rPr>
        <w:t>e</w:t>
      </w:r>
      <w:r w:rsidR="004B788F">
        <w:rPr>
          <w:rFonts w:ascii="Arial" w:eastAsia="Times New Roman" w:hAnsi="Arial" w:cs="Arial"/>
        </w:rPr>
        <w:t>nti</w:t>
      </w:r>
      <w:r w:rsidR="00766E49" w:rsidRPr="00271F43">
        <w:rPr>
          <w:rFonts w:ascii="Arial" w:eastAsia="Times New Roman" w:hAnsi="Arial" w:cs="Arial"/>
        </w:rPr>
        <w:t xml:space="preserve"> </w:t>
      </w:r>
      <w:r w:rsidR="004B788F">
        <w:rPr>
          <w:rFonts w:ascii="Arial" w:eastAsia="Times New Roman" w:hAnsi="Arial" w:cs="Arial"/>
        </w:rPr>
        <w:t>r</w:t>
      </w:r>
      <w:r w:rsidR="00766E49" w:rsidRPr="00271F43">
        <w:rPr>
          <w:rFonts w:ascii="Arial" w:eastAsia="Times New Roman" w:hAnsi="Arial" w:cs="Arial"/>
        </w:rPr>
        <w:t>a</w:t>
      </w:r>
      <w:r w:rsidR="004B788F">
        <w:rPr>
          <w:rFonts w:ascii="Arial" w:eastAsia="Times New Roman" w:hAnsi="Arial" w:cs="Arial"/>
        </w:rPr>
        <w:t>tifik</w:t>
      </w:r>
      <w:r w:rsidR="00766E49" w:rsidRPr="00271F43">
        <w:rPr>
          <w:rFonts w:ascii="Arial" w:eastAsia="Times New Roman" w:hAnsi="Arial" w:cs="Arial"/>
        </w:rPr>
        <w:t>a</w:t>
      </w:r>
      <w:r w:rsidR="004B788F">
        <w:rPr>
          <w:rFonts w:ascii="Arial" w:eastAsia="Times New Roman" w:hAnsi="Arial" w:cs="Arial"/>
        </w:rPr>
        <w:t>ci</w:t>
      </w:r>
      <w:r w:rsidR="00766E49" w:rsidRPr="00271F43">
        <w:rPr>
          <w:rFonts w:ascii="Arial" w:eastAsia="Times New Roman" w:hAnsi="Arial" w:cs="Arial"/>
        </w:rPr>
        <w:t xml:space="preserve">je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w:t>
      </w:r>
      <w:r w:rsidR="004B788F">
        <w:rPr>
          <w:rFonts w:ascii="Arial" w:eastAsia="Times New Roman" w:hAnsi="Arial" w:cs="Arial"/>
        </w:rPr>
        <w:t>biti</w:t>
      </w:r>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l</w:t>
      </w:r>
      <w:r w:rsidR="00766E49" w:rsidRPr="00271F43">
        <w:rPr>
          <w:rFonts w:ascii="Arial" w:eastAsia="Times New Roman" w:hAnsi="Arial" w:cs="Arial"/>
        </w:rPr>
        <w:t>o</w:t>
      </w:r>
      <w:r w:rsidR="004B788F">
        <w:rPr>
          <w:rFonts w:ascii="Arial" w:eastAsia="Times New Roman" w:hAnsi="Arial" w:cs="Arial"/>
        </w:rPr>
        <w:t>ž</w:t>
      </w:r>
      <w:r w:rsidR="00766E49" w:rsidRPr="00271F43">
        <w:rPr>
          <w:rFonts w:ascii="Arial" w:eastAsia="Times New Roman" w:hAnsi="Arial" w:cs="Arial"/>
        </w:rPr>
        <w:t>e</w:t>
      </w:r>
      <w:r w:rsidR="004B788F">
        <w:rPr>
          <w:rFonts w:ascii="Arial" w:eastAsia="Times New Roman" w:hAnsi="Arial" w:cs="Arial"/>
        </w:rPr>
        <w:t>ni</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lang w:val="sr-Cyrl-RS"/>
        </w:rPr>
        <w:t>depozitara</w:t>
      </w:r>
      <w:r w:rsidR="00766E49" w:rsidRPr="00271F43">
        <w:rPr>
          <w:rFonts w:ascii="Arial" w:eastAsia="Times New Roman" w:hAnsi="Arial" w:cs="Arial"/>
          <w:lang w:val="sr-Cyrl-RS"/>
        </w:rPr>
        <w:t xml:space="preserve"> </w:t>
      </w:r>
      <w:r w:rsidR="004B788F">
        <w:rPr>
          <w:rFonts w:ascii="Arial" w:eastAsia="Times New Roman" w:hAnsi="Arial" w:cs="Arial"/>
        </w:rPr>
        <w:t>k</w:t>
      </w:r>
      <w:r w:rsidR="00766E49" w:rsidRPr="00271F43">
        <w:rPr>
          <w:rFonts w:ascii="Arial" w:eastAsia="Times New Roman" w:hAnsi="Arial" w:cs="Arial"/>
        </w:rPr>
        <w:t>oj</w:t>
      </w:r>
      <w:r w:rsidR="004B788F">
        <w:rPr>
          <w:rFonts w:ascii="Arial" w:eastAsia="Times New Roman" w:hAnsi="Arial" w:cs="Arial"/>
        </w:rPr>
        <w:t>i</w:t>
      </w:r>
      <w:r w:rsidR="00766E49" w:rsidRPr="00271F43">
        <w:rPr>
          <w:rFonts w:ascii="Arial" w:eastAsia="Times New Roman" w:hAnsi="Arial" w:cs="Arial"/>
        </w:rPr>
        <w:t xml:space="preserve"> </w:t>
      </w:r>
      <w:r w:rsidR="004B788F">
        <w:rPr>
          <w:rFonts w:ascii="Arial" w:eastAsia="Times New Roman" w:hAnsi="Arial" w:cs="Arial"/>
        </w:rPr>
        <w:t>ć</w:t>
      </w:r>
      <w:r w:rsidR="00766E49" w:rsidRPr="00271F43">
        <w:rPr>
          <w:rFonts w:ascii="Arial" w:eastAsia="Times New Roman" w:hAnsi="Arial" w:cs="Arial"/>
        </w:rPr>
        <w:t>e o</w:t>
      </w:r>
      <w:r w:rsidR="004B788F">
        <w:rPr>
          <w:rFonts w:ascii="Arial" w:eastAsia="Times New Roman" w:hAnsi="Arial" w:cs="Arial"/>
        </w:rPr>
        <w:t>b</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stiti</w:t>
      </w:r>
      <w:r w:rsidR="00766E49" w:rsidRPr="00271F43">
        <w:rPr>
          <w:rFonts w:ascii="Arial" w:eastAsia="Times New Roman" w:hAnsi="Arial" w:cs="Arial"/>
        </w:rPr>
        <w:t xml:space="preserve"> </w:t>
      </w:r>
      <w:r w:rsidR="004B788F">
        <w:rPr>
          <w:rFonts w:ascii="Arial" w:eastAsia="Times New Roman" w:hAnsi="Arial" w:cs="Arial"/>
        </w:rPr>
        <w:t>sv</w:t>
      </w:r>
      <w:r w:rsidR="00766E49" w:rsidRPr="00271F43">
        <w:rPr>
          <w:rFonts w:ascii="Arial" w:eastAsia="Times New Roman" w:hAnsi="Arial" w:cs="Arial"/>
        </w:rPr>
        <w:t xml:space="preserve">e </w:t>
      </w:r>
      <w:r w:rsidR="004B788F">
        <w:rPr>
          <w:rFonts w:ascii="Arial" w:eastAsia="Times New Roman" w:hAnsi="Arial" w:cs="Arial"/>
        </w:rPr>
        <w:t>drug</w:t>
      </w:r>
      <w:r w:rsidR="00766E49" w:rsidRPr="00271F43">
        <w:rPr>
          <w:rFonts w:ascii="Arial" w:eastAsia="Times New Roman" w:hAnsi="Arial" w:cs="Arial"/>
        </w:rPr>
        <w:t xml:space="preserve">e </w:t>
      </w:r>
      <w:r w:rsidR="004B788F">
        <w:rPr>
          <w:rFonts w:ascii="Arial" w:eastAsia="Times New Roman" w:hAnsi="Arial" w:cs="Arial"/>
          <w:lang w:val="sr-Cyrl-RS"/>
        </w:rPr>
        <w:t>d</w:t>
      </w:r>
      <w:r w:rsidR="004B788F">
        <w:rPr>
          <w:rFonts w:ascii="Arial" w:eastAsia="Times New Roman" w:hAnsi="Arial" w:cs="Arial"/>
        </w:rPr>
        <w:t>rž</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 xml:space="preserve">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tpisnic</w:t>
      </w:r>
      <w:r w:rsidR="00766E49" w:rsidRPr="00271F43">
        <w:rPr>
          <w:rFonts w:ascii="Arial" w:eastAsia="Times New Roman" w:hAnsi="Arial" w:cs="Arial"/>
        </w:rPr>
        <w:t>e.</w:t>
      </w:r>
    </w:p>
    <w:p w:rsidR="00766E49" w:rsidRPr="00271F43" w:rsidRDefault="00271F43" w:rsidP="00271F43">
      <w:pPr>
        <w:tabs>
          <w:tab w:val="left" w:pos="720"/>
          <w:tab w:val="left" w:pos="1080"/>
        </w:tabs>
        <w:spacing w:after="120" w:line="240" w:lineRule="auto"/>
        <w:ind w:firstLine="720"/>
        <w:jc w:val="both"/>
        <w:rPr>
          <w:rFonts w:ascii="Arial" w:eastAsia="Times New Roman" w:hAnsi="Arial" w:cs="Arial"/>
        </w:rPr>
      </w:pPr>
      <w:r>
        <w:rPr>
          <w:rFonts w:ascii="Arial" w:eastAsia="Times New Roman" w:hAnsi="Arial" w:cs="Arial"/>
        </w:rPr>
        <w:t>2.</w:t>
      </w:r>
      <w:r>
        <w:rPr>
          <w:rFonts w:ascii="Arial" w:eastAsia="Times New Roman" w:hAnsi="Arial" w:cs="Arial"/>
        </w:rPr>
        <w:tab/>
      </w:r>
      <w:r w:rsidR="00766E49" w:rsidRPr="00271F43">
        <w:rPr>
          <w:rFonts w:ascii="Arial" w:eastAsia="Times New Roman" w:hAnsi="Arial" w:cs="Arial"/>
        </w:rPr>
        <w:t>O</w:t>
      </w:r>
      <w:r w:rsidR="004B788F">
        <w:rPr>
          <w:rFonts w:ascii="Arial" w:eastAsia="Times New Roman" w:hAnsi="Arial" w:cs="Arial"/>
        </w:rPr>
        <w:t>v</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ja </w:t>
      </w:r>
      <w:proofErr w:type="gramStart"/>
      <w:r w:rsidR="004B788F">
        <w:rPr>
          <w:rFonts w:ascii="Arial" w:eastAsia="Times New Roman" w:hAnsi="Arial" w:cs="Arial"/>
        </w:rPr>
        <w:t>ć</w:t>
      </w:r>
      <w:r w:rsidR="00766E49" w:rsidRPr="00271F43">
        <w:rPr>
          <w:rFonts w:ascii="Arial" w:eastAsia="Times New Roman" w:hAnsi="Arial" w:cs="Arial"/>
        </w:rPr>
        <w:t>e</w:t>
      </w:r>
      <w:proofErr w:type="gramEnd"/>
      <w:r w:rsidR="00766E49" w:rsidRPr="00271F43">
        <w:rPr>
          <w:rFonts w:ascii="Arial" w:eastAsia="Times New Roman" w:hAnsi="Arial" w:cs="Arial"/>
        </w:rPr>
        <w:t xml:space="preserve"> </w:t>
      </w:r>
      <w:r w:rsidR="004B788F">
        <w:rPr>
          <w:rFonts w:ascii="Arial" w:eastAsia="Times New Roman" w:hAnsi="Arial" w:cs="Arial"/>
        </w:rPr>
        <w:t>stupiti</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sn</w:t>
      </w:r>
      <w:r w:rsidR="00766E49" w:rsidRPr="00271F43">
        <w:rPr>
          <w:rFonts w:ascii="Arial" w:eastAsia="Times New Roman" w:hAnsi="Arial" w:cs="Arial"/>
        </w:rPr>
        <w:t>a</w:t>
      </w:r>
      <w:r w:rsidR="004B788F">
        <w:rPr>
          <w:rFonts w:ascii="Arial" w:eastAsia="Times New Roman" w:hAnsi="Arial" w:cs="Arial"/>
        </w:rPr>
        <w:t>gu</w:t>
      </w:r>
      <w:r w:rsidR="00766E49" w:rsidRPr="00271F43">
        <w:rPr>
          <w:rFonts w:ascii="Arial" w:eastAsia="Times New Roman" w:hAnsi="Arial" w:cs="Arial"/>
        </w:rPr>
        <w:t xml:space="preserve"> </w:t>
      </w:r>
      <w:r w:rsidR="004B788F">
        <w:rPr>
          <w:rFonts w:ascii="Arial" w:eastAsia="Times New Roman" w:hAnsi="Arial" w:cs="Arial"/>
        </w:rPr>
        <w:t>č</w:t>
      </w:r>
      <w:r w:rsidR="00766E49" w:rsidRPr="00271F43">
        <w:rPr>
          <w:rFonts w:ascii="Arial" w:eastAsia="Times New Roman" w:hAnsi="Arial" w:cs="Arial"/>
        </w:rPr>
        <w:t>e</w:t>
      </w:r>
      <w:r w:rsidR="004B788F">
        <w:rPr>
          <w:rFonts w:ascii="Arial" w:eastAsia="Times New Roman" w:hAnsi="Arial" w:cs="Arial"/>
        </w:rPr>
        <w:t>tiri</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s</w:t>
      </w:r>
      <w:r w:rsidR="00766E49" w:rsidRPr="00271F43">
        <w:rPr>
          <w:rFonts w:ascii="Arial" w:eastAsia="Times New Roman" w:hAnsi="Arial" w:cs="Arial"/>
        </w:rPr>
        <w:t>e</w:t>
      </w:r>
      <w:r w:rsidR="004B788F">
        <w:rPr>
          <w:rFonts w:ascii="Arial" w:eastAsia="Times New Roman" w:hAnsi="Arial" w:cs="Arial"/>
        </w:rPr>
        <w:t>c</w:t>
      </w:r>
      <w:r w:rsidR="00766E49" w:rsidRPr="00271F43">
        <w:rPr>
          <w:rFonts w:ascii="Arial" w:eastAsia="Times New Roman" w:hAnsi="Arial" w:cs="Arial"/>
        </w:rPr>
        <w:t xml:space="preserve">a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l</w:t>
      </w:r>
      <w:r w:rsidR="00766E49" w:rsidRPr="00271F43">
        <w:rPr>
          <w:rFonts w:ascii="Arial" w:eastAsia="Times New Roman" w:hAnsi="Arial" w:cs="Arial"/>
        </w:rPr>
        <w:t>a</w:t>
      </w:r>
      <w:r w:rsidR="004B788F">
        <w:rPr>
          <w:rFonts w:ascii="Arial" w:eastAsia="Times New Roman" w:hAnsi="Arial" w:cs="Arial"/>
        </w:rPr>
        <w:t>g</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 xml:space="preserve">a </w:t>
      </w:r>
      <w:r w:rsidR="004B788F">
        <w:rPr>
          <w:rFonts w:ascii="Arial" w:eastAsia="Times New Roman" w:hAnsi="Arial" w:cs="Arial"/>
        </w:rPr>
        <w:t>č</w:t>
      </w:r>
      <w:r w:rsidR="00766E49" w:rsidRPr="00271F43">
        <w:rPr>
          <w:rFonts w:ascii="Arial" w:eastAsia="Times New Roman" w:hAnsi="Arial" w:cs="Arial"/>
        </w:rPr>
        <w:t>e</w:t>
      </w:r>
      <w:r w:rsidR="004B788F">
        <w:rPr>
          <w:rFonts w:ascii="Arial" w:eastAsia="Times New Roman" w:hAnsi="Arial" w:cs="Arial"/>
        </w:rPr>
        <w:t>tvrt</w:t>
      </w:r>
      <w:r w:rsidR="00766E49" w:rsidRPr="00271F43">
        <w:rPr>
          <w:rFonts w:ascii="Arial" w:eastAsia="Times New Roman" w:hAnsi="Arial" w:cs="Arial"/>
        </w:rPr>
        <w:t>o</w:t>
      </w:r>
      <w:r w:rsidR="004B788F">
        <w:rPr>
          <w:rFonts w:ascii="Arial" w:eastAsia="Times New Roman" w:hAnsi="Arial" w:cs="Arial"/>
        </w:rPr>
        <w:t>g</w:t>
      </w:r>
      <w:r w:rsidR="00766E49" w:rsidRPr="00271F43">
        <w:rPr>
          <w:rFonts w:ascii="Arial" w:eastAsia="Times New Roman" w:hAnsi="Arial" w:cs="Arial"/>
        </w:rPr>
        <w:t xml:space="preserve"> </w:t>
      </w:r>
      <w:r w:rsidR="004B788F">
        <w:rPr>
          <w:rFonts w:ascii="Arial" w:eastAsia="Times New Roman" w:hAnsi="Arial" w:cs="Arial"/>
        </w:rPr>
        <w:t>instrum</w:t>
      </w:r>
      <w:r w:rsidR="00766E49" w:rsidRPr="00271F43">
        <w:rPr>
          <w:rFonts w:ascii="Arial" w:eastAsia="Times New Roman" w:hAnsi="Arial" w:cs="Arial"/>
        </w:rPr>
        <w:t>e</w:t>
      </w:r>
      <w:r w:rsidR="004B788F">
        <w:rPr>
          <w:rFonts w:ascii="Arial" w:eastAsia="Times New Roman" w:hAnsi="Arial" w:cs="Arial"/>
        </w:rPr>
        <w:t>nt</w:t>
      </w:r>
      <w:r w:rsidR="00766E49" w:rsidRPr="00271F43">
        <w:rPr>
          <w:rFonts w:ascii="Arial" w:eastAsia="Times New Roman" w:hAnsi="Arial" w:cs="Arial"/>
        </w:rPr>
        <w:t xml:space="preserve">a </w:t>
      </w:r>
      <w:r w:rsidR="004B788F">
        <w:rPr>
          <w:rFonts w:ascii="Arial" w:eastAsia="Times New Roman" w:hAnsi="Arial" w:cs="Arial"/>
        </w:rPr>
        <w:t>r</w:t>
      </w:r>
      <w:r w:rsidR="00766E49" w:rsidRPr="00271F43">
        <w:rPr>
          <w:rFonts w:ascii="Arial" w:eastAsia="Times New Roman" w:hAnsi="Arial" w:cs="Arial"/>
        </w:rPr>
        <w:t>a</w:t>
      </w:r>
      <w:r w:rsidR="004B788F">
        <w:rPr>
          <w:rFonts w:ascii="Arial" w:eastAsia="Times New Roman" w:hAnsi="Arial" w:cs="Arial"/>
        </w:rPr>
        <w:t>tifik</w:t>
      </w:r>
      <w:r w:rsidR="00766E49" w:rsidRPr="00271F43">
        <w:rPr>
          <w:rFonts w:ascii="Arial" w:eastAsia="Times New Roman" w:hAnsi="Arial" w:cs="Arial"/>
        </w:rPr>
        <w:t>a</w:t>
      </w:r>
      <w:r w:rsidR="004B788F">
        <w:rPr>
          <w:rFonts w:ascii="Arial" w:eastAsia="Times New Roman" w:hAnsi="Arial" w:cs="Arial"/>
        </w:rPr>
        <w:t>ci</w:t>
      </w:r>
      <w:r w:rsidR="00766E49" w:rsidRPr="00271F43">
        <w:rPr>
          <w:rFonts w:ascii="Arial" w:eastAsia="Times New Roman" w:hAnsi="Arial" w:cs="Arial"/>
        </w:rPr>
        <w:t xml:space="preserve">je. </w:t>
      </w:r>
      <w:r w:rsidR="004B788F">
        <w:rPr>
          <w:rFonts w:ascii="Arial" w:eastAsia="Times New Roman" w:hAnsi="Arial" w:cs="Arial"/>
        </w:rPr>
        <w:t>U</w:t>
      </w:r>
      <w:r w:rsidR="00766E49" w:rsidRPr="00271F43">
        <w:rPr>
          <w:rFonts w:ascii="Arial" w:eastAsia="Times New Roman" w:hAnsi="Arial" w:cs="Arial"/>
        </w:rPr>
        <w:t xml:space="preserve"> </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zi</w:t>
      </w:r>
      <w:r w:rsidR="00766E49" w:rsidRPr="00271F43">
        <w:rPr>
          <w:rFonts w:ascii="Arial" w:eastAsia="Times New Roman" w:hAnsi="Arial" w:cs="Arial"/>
        </w:rPr>
        <w:t xml:space="preserve"> </w:t>
      </w:r>
      <w:proofErr w:type="gramStart"/>
      <w:r w:rsidR="004B788F">
        <w:rPr>
          <w:rFonts w:ascii="Arial" w:eastAsia="Times New Roman" w:hAnsi="Arial" w:cs="Arial"/>
        </w:rPr>
        <w:t>s</w:t>
      </w:r>
      <w:r w:rsidR="00766E49" w:rsidRPr="00271F43">
        <w:rPr>
          <w:rFonts w:ascii="Arial" w:eastAsia="Times New Roman" w:hAnsi="Arial" w:cs="Arial"/>
        </w:rPr>
        <w:t>a</w:t>
      </w:r>
      <w:proofErr w:type="gramEnd"/>
      <w:r w:rsidR="00766E49" w:rsidRPr="00271F43">
        <w:rPr>
          <w:rFonts w:ascii="Arial" w:eastAsia="Times New Roman" w:hAnsi="Arial" w:cs="Arial"/>
        </w:rPr>
        <w:t xml:space="preserve"> </w:t>
      </w:r>
      <w:r w:rsidR="004B788F">
        <w:rPr>
          <w:rFonts w:ascii="Arial" w:eastAsia="Times New Roman" w:hAnsi="Arial" w:cs="Arial"/>
        </w:rPr>
        <w:t>drug</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lang w:val="sr-Cyrl-RS"/>
        </w:rPr>
        <w:t>d</w:t>
      </w:r>
      <w:r w:rsidR="004B788F">
        <w:rPr>
          <w:rFonts w:ascii="Arial" w:eastAsia="Times New Roman" w:hAnsi="Arial" w:cs="Arial"/>
        </w:rPr>
        <w:t>rž</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tpisnic</w:t>
      </w:r>
      <w:r w:rsidR="00766E49" w:rsidRPr="00271F43">
        <w:rPr>
          <w:rFonts w:ascii="Arial" w:eastAsia="Times New Roman" w:hAnsi="Arial" w:cs="Arial"/>
        </w:rPr>
        <w:t>o</w:t>
      </w:r>
      <w:r w:rsidR="004B788F">
        <w:rPr>
          <w:rFonts w:ascii="Arial" w:eastAsia="Times New Roman" w:hAnsi="Arial" w:cs="Arial"/>
        </w:rPr>
        <w:t>m</w:t>
      </w:r>
      <w:r w:rsidR="00766E49" w:rsidRPr="00271F43">
        <w:rPr>
          <w:rFonts w:ascii="Arial" w:eastAsia="Times New Roman" w:hAnsi="Arial" w:cs="Arial"/>
        </w:rPr>
        <w:t xml:space="preserve"> </w:t>
      </w:r>
      <w:r w:rsidR="004B788F">
        <w:rPr>
          <w:rFonts w:ascii="Arial" w:eastAsia="Times New Roman" w:hAnsi="Arial" w:cs="Arial"/>
        </w:rPr>
        <w:t>k</w:t>
      </w:r>
      <w:r w:rsidR="00766E49" w:rsidRPr="00271F43">
        <w:rPr>
          <w:rFonts w:ascii="Arial" w:eastAsia="Times New Roman" w:hAnsi="Arial" w:cs="Arial"/>
        </w:rPr>
        <w:t xml:space="preserve">oja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kn</w:t>
      </w:r>
      <w:r w:rsidR="00766E49" w:rsidRPr="00271F43">
        <w:rPr>
          <w:rFonts w:ascii="Arial" w:eastAsia="Times New Roman" w:hAnsi="Arial" w:cs="Arial"/>
        </w:rPr>
        <w:t>a</w:t>
      </w:r>
      <w:r w:rsidR="004B788F">
        <w:rPr>
          <w:rFonts w:ascii="Arial" w:eastAsia="Times New Roman" w:hAnsi="Arial" w:cs="Arial"/>
        </w:rPr>
        <w:t>dn</w:t>
      </w:r>
      <w:r w:rsidR="00766E49" w:rsidRPr="00271F43">
        <w:rPr>
          <w:rFonts w:ascii="Arial" w:eastAsia="Times New Roman" w:hAnsi="Arial" w:cs="Arial"/>
        </w:rPr>
        <w:t xml:space="preserve">o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l</w:t>
      </w:r>
      <w:r w:rsidR="00766E49" w:rsidRPr="00271F43">
        <w:rPr>
          <w:rFonts w:ascii="Arial" w:eastAsia="Times New Roman" w:hAnsi="Arial" w:cs="Arial"/>
        </w:rPr>
        <w:t>a</w:t>
      </w:r>
      <w:r w:rsidR="004B788F">
        <w:rPr>
          <w:rFonts w:ascii="Arial" w:eastAsia="Times New Roman" w:hAnsi="Arial" w:cs="Arial"/>
        </w:rPr>
        <w:t>ž</w:t>
      </w:r>
      <w:r w:rsidR="00766E49" w:rsidRPr="00271F43">
        <w:rPr>
          <w:rFonts w:ascii="Arial" w:eastAsia="Times New Roman" w:hAnsi="Arial" w:cs="Arial"/>
        </w:rPr>
        <w:t xml:space="preserve">e </w:t>
      </w:r>
      <w:r w:rsidR="004B788F">
        <w:rPr>
          <w:rFonts w:ascii="Arial" w:eastAsia="Times New Roman" w:hAnsi="Arial" w:cs="Arial"/>
        </w:rPr>
        <w:t>sv</w:t>
      </w:r>
      <w:r w:rsidR="00766E49" w:rsidRPr="00271F43">
        <w:rPr>
          <w:rFonts w:ascii="Arial" w:eastAsia="Times New Roman" w:hAnsi="Arial" w:cs="Arial"/>
        </w:rPr>
        <w:t xml:space="preserve">oj </w:t>
      </w:r>
      <w:r w:rsidR="004B788F">
        <w:rPr>
          <w:rFonts w:ascii="Arial" w:eastAsia="Times New Roman" w:hAnsi="Arial" w:cs="Arial"/>
        </w:rPr>
        <w:t>instrum</w:t>
      </w:r>
      <w:r w:rsidR="00766E49" w:rsidRPr="00271F43">
        <w:rPr>
          <w:rFonts w:ascii="Arial" w:eastAsia="Times New Roman" w:hAnsi="Arial" w:cs="Arial"/>
        </w:rPr>
        <w:t>e</w:t>
      </w:r>
      <w:r w:rsidR="004B788F">
        <w:rPr>
          <w:rFonts w:ascii="Arial" w:eastAsia="Times New Roman" w:hAnsi="Arial" w:cs="Arial"/>
        </w:rPr>
        <w:t>nt</w:t>
      </w:r>
      <w:r w:rsidR="00766E49" w:rsidRPr="00271F43">
        <w:rPr>
          <w:rFonts w:ascii="Arial" w:eastAsia="Times New Roman" w:hAnsi="Arial" w:cs="Arial"/>
        </w:rPr>
        <w:t xml:space="preserve"> </w:t>
      </w:r>
      <w:r w:rsidR="004B788F">
        <w:rPr>
          <w:rFonts w:ascii="Arial" w:eastAsia="Times New Roman" w:hAnsi="Arial" w:cs="Arial"/>
        </w:rPr>
        <w:t>z</w:t>
      </w:r>
      <w:r w:rsidR="00766E49" w:rsidRPr="00271F43">
        <w:rPr>
          <w:rFonts w:ascii="Arial" w:eastAsia="Times New Roman" w:hAnsi="Arial" w:cs="Arial"/>
        </w:rPr>
        <w:t xml:space="preserve">a </w:t>
      </w:r>
      <w:r w:rsidR="004B788F">
        <w:rPr>
          <w:rFonts w:ascii="Arial" w:eastAsia="Times New Roman" w:hAnsi="Arial" w:cs="Arial"/>
        </w:rPr>
        <w:t>r</w:t>
      </w:r>
      <w:r w:rsidR="00766E49" w:rsidRPr="00271F43">
        <w:rPr>
          <w:rFonts w:ascii="Arial" w:eastAsia="Times New Roman" w:hAnsi="Arial" w:cs="Arial"/>
        </w:rPr>
        <w:t>a</w:t>
      </w:r>
      <w:r w:rsidR="004B788F">
        <w:rPr>
          <w:rFonts w:ascii="Arial" w:eastAsia="Times New Roman" w:hAnsi="Arial" w:cs="Arial"/>
        </w:rPr>
        <w:t>tifik</w:t>
      </w:r>
      <w:r w:rsidR="00766E49" w:rsidRPr="00271F43">
        <w:rPr>
          <w:rFonts w:ascii="Arial" w:eastAsia="Times New Roman" w:hAnsi="Arial" w:cs="Arial"/>
        </w:rPr>
        <w:t>a</w:t>
      </w:r>
      <w:r w:rsidR="004B788F">
        <w:rPr>
          <w:rFonts w:ascii="Arial" w:eastAsia="Times New Roman" w:hAnsi="Arial" w:cs="Arial"/>
        </w:rPr>
        <w:t>ci</w:t>
      </w:r>
      <w:r w:rsidR="00766E49" w:rsidRPr="00271F43">
        <w:rPr>
          <w:rFonts w:ascii="Arial" w:eastAsia="Times New Roman" w:hAnsi="Arial" w:cs="Arial"/>
        </w:rPr>
        <w:t>j</w:t>
      </w:r>
      <w:r w:rsidR="004B788F">
        <w:rPr>
          <w:rFonts w:ascii="Arial" w:eastAsia="Times New Roman" w:hAnsi="Arial" w:cs="Arial"/>
        </w:rPr>
        <w:t>u</w:t>
      </w:r>
      <w:r w:rsidR="00766E49" w:rsidRPr="00271F43">
        <w:rPr>
          <w:rFonts w:ascii="Arial" w:eastAsia="Times New Roman" w:hAnsi="Arial" w:cs="Arial"/>
        </w:rPr>
        <w:t>, o</w:t>
      </w:r>
      <w:r w:rsidR="004B788F">
        <w:rPr>
          <w:rFonts w:ascii="Arial" w:eastAsia="Times New Roman" w:hAnsi="Arial" w:cs="Arial"/>
        </w:rPr>
        <w:t>v</w:t>
      </w:r>
      <w:r w:rsidR="00766E49" w:rsidRPr="00271F43">
        <w:rPr>
          <w:rFonts w:ascii="Arial" w:eastAsia="Times New Roman" w:hAnsi="Arial" w:cs="Arial"/>
        </w:rPr>
        <w:t xml:space="preserve">a </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nv</w:t>
      </w:r>
      <w:r w:rsidR="00766E49" w:rsidRPr="00271F43">
        <w:rPr>
          <w:rFonts w:ascii="Arial" w:eastAsia="Times New Roman" w:hAnsi="Arial" w:cs="Arial"/>
        </w:rPr>
        <w:t>e</w:t>
      </w:r>
      <w:r w:rsidR="004B788F">
        <w:rPr>
          <w:rFonts w:ascii="Arial" w:eastAsia="Times New Roman" w:hAnsi="Arial" w:cs="Arial"/>
        </w:rPr>
        <w:t>nci</w:t>
      </w:r>
      <w:r w:rsidR="00766E49" w:rsidRPr="00271F43">
        <w:rPr>
          <w:rFonts w:ascii="Arial" w:eastAsia="Times New Roman" w:hAnsi="Arial" w:cs="Arial"/>
        </w:rPr>
        <w:t xml:space="preserve">ja </w:t>
      </w:r>
      <w:r w:rsidR="004B788F">
        <w:rPr>
          <w:rFonts w:ascii="Arial" w:eastAsia="Times New Roman" w:hAnsi="Arial" w:cs="Arial"/>
        </w:rPr>
        <w:t>ć</w:t>
      </w:r>
      <w:r w:rsidR="00766E49" w:rsidRPr="00271F43">
        <w:rPr>
          <w:rFonts w:ascii="Arial" w:eastAsia="Times New Roman" w:hAnsi="Arial" w:cs="Arial"/>
        </w:rPr>
        <w:t xml:space="preserve">e </w:t>
      </w:r>
      <w:r w:rsidR="004B788F">
        <w:rPr>
          <w:rFonts w:ascii="Arial" w:eastAsia="Times New Roman" w:hAnsi="Arial" w:cs="Arial"/>
        </w:rPr>
        <w:t>stupiti</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 xml:space="preserve">a </w:t>
      </w:r>
      <w:r w:rsidR="004B788F">
        <w:rPr>
          <w:rFonts w:ascii="Arial" w:eastAsia="Times New Roman" w:hAnsi="Arial" w:cs="Arial"/>
        </w:rPr>
        <w:t>sn</w:t>
      </w:r>
      <w:r w:rsidR="00766E49" w:rsidRPr="00271F43">
        <w:rPr>
          <w:rFonts w:ascii="Arial" w:eastAsia="Times New Roman" w:hAnsi="Arial" w:cs="Arial"/>
        </w:rPr>
        <w:t>a</w:t>
      </w:r>
      <w:r w:rsidR="004B788F">
        <w:rPr>
          <w:rFonts w:ascii="Arial" w:eastAsia="Times New Roman" w:hAnsi="Arial" w:cs="Arial"/>
        </w:rPr>
        <w:t>gu</w:t>
      </w:r>
      <w:r w:rsidR="00766E49" w:rsidRPr="00271F43">
        <w:rPr>
          <w:rFonts w:ascii="Arial" w:eastAsia="Times New Roman" w:hAnsi="Arial" w:cs="Arial"/>
        </w:rPr>
        <w:t xml:space="preserve"> </w:t>
      </w:r>
      <w:r w:rsidR="004B788F">
        <w:rPr>
          <w:rFonts w:ascii="Arial" w:eastAsia="Times New Roman" w:hAnsi="Arial" w:cs="Arial"/>
        </w:rPr>
        <w:t>dv</w:t>
      </w:r>
      <w:r w:rsidR="00766E49" w:rsidRPr="00271F43">
        <w:rPr>
          <w:rFonts w:ascii="Arial" w:eastAsia="Times New Roman" w:hAnsi="Arial" w:cs="Arial"/>
        </w:rPr>
        <w:t xml:space="preserve">a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s</w:t>
      </w:r>
      <w:r w:rsidR="00766E49" w:rsidRPr="00271F43">
        <w:rPr>
          <w:rFonts w:ascii="Arial" w:eastAsia="Times New Roman" w:hAnsi="Arial" w:cs="Arial"/>
        </w:rPr>
        <w:t>e</w:t>
      </w:r>
      <w:r w:rsidR="004B788F">
        <w:rPr>
          <w:rFonts w:ascii="Arial" w:eastAsia="Times New Roman" w:hAnsi="Arial" w:cs="Arial"/>
        </w:rPr>
        <w:t>c</w:t>
      </w:r>
      <w:r w:rsidR="00766E49" w:rsidRPr="00271F43">
        <w:rPr>
          <w:rFonts w:ascii="Arial" w:eastAsia="Times New Roman" w:hAnsi="Arial" w:cs="Arial"/>
        </w:rPr>
        <w:t xml:space="preserve">a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k</w:t>
      </w:r>
      <w:r w:rsidR="00766E49" w:rsidRPr="00271F43">
        <w:rPr>
          <w:rFonts w:ascii="Arial" w:eastAsia="Times New Roman" w:hAnsi="Arial" w:cs="Arial"/>
        </w:rPr>
        <w:t>o</w:t>
      </w:r>
      <w:r w:rsidR="004B788F">
        <w:rPr>
          <w:rFonts w:ascii="Arial" w:eastAsia="Times New Roman" w:hAnsi="Arial" w:cs="Arial"/>
        </w:rPr>
        <w:t>n</w:t>
      </w:r>
      <w:r w:rsidR="00766E49" w:rsidRPr="00271F43">
        <w:rPr>
          <w:rFonts w:ascii="Arial" w:eastAsia="Times New Roman" w:hAnsi="Arial" w:cs="Arial"/>
        </w:rPr>
        <w:t xml:space="preserve"> </w:t>
      </w:r>
      <w:r w:rsidR="004B788F">
        <w:rPr>
          <w:rFonts w:ascii="Arial" w:eastAsia="Times New Roman" w:hAnsi="Arial" w:cs="Arial"/>
        </w:rPr>
        <w:t>d</w:t>
      </w:r>
      <w:r w:rsidR="00766E49" w:rsidRPr="00271F43">
        <w:rPr>
          <w:rFonts w:ascii="Arial" w:eastAsia="Times New Roman" w:hAnsi="Arial" w:cs="Arial"/>
        </w:rPr>
        <w:t>a</w:t>
      </w:r>
      <w:r w:rsidR="004B788F">
        <w:rPr>
          <w:rFonts w:ascii="Arial" w:eastAsia="Times New Roman" w:hAnsi="Arial" w:cs="Arial"/>
        </w:rPr>
        <w:t>tum</w:t>
      </w:r>
      <w:r w:rsidR="00766E49" w:rsidRPr="00271F43">
        <w:rPr>
          <w:rFonts w:ascii="Arial" w:eastAsia="Times New Roman" w:hAnsi="Arial" w:cs="Arial"/>
        </w:rPr>
        <w:t xml:space="preserve">a </w:t>
      </w:r>
      <w:r w:rsidR="004B788F">
        <w:rPr>
          <w:rFonts w:ascii="Arial" w:eastAsia="Times New Roman" w:hAnsi="Arial" w:cs="Arial"/>
        </w:rPr>
        <w:t>p</w:t>
      </w:r>
      <w:r w:rsidR="00766E49" w:rsidRPr="00271F43">
        <w:rPr>
          <w:rFonts w:ascii="Arial" w:eastAsia="Times New Roman" w:hAnsi="Arial" w:cs="Arial"/>
        </w:rPr>
        <w:t>o</w:t>
      </w:r>
      <w:r w:rsidR="004B788F">
        <w:rPr>
          <w:rFonts w:ascii="Arial" w:eastAsia="Times New Roman" w:hAnsi="Arial" w:cs="Arial"/>
        </w:rPr>
        <w:t>l</w:t>
      </w:r>
      <w:r w:rsidR="00766E49" w:rsidRPr="00271F43">
        <w:rPr>
          <w:rFonts w:ascii="Arial" w:eastAsia="Times New Roman" w:hAnsi="Arial" w:cs="Arial"/>
        </w:rPr>
        <w:t>a</w:t>
      </w:r>
      <w:r w:rsidR="004B788F">
        <w:rPr>
          <w:rFonts w:ascii="Arial" w:eastAsia="Times New Roman" w:hAnsi="Arial" w:cs="Arial"/>
        </w:rPr>
        <w:t>g</w:t>
      </w:r>
      <w:r w:rsidR="00766E49" w:rsidRPr="00271F43">
        <w:rPr>
          <w:rFonts w:ascii="Arial" w:eastAsia="Times New Roman" w:hAnsi="Arial" w:cs="Arial"/>
        </w:rPr>
        <w:t>a</w:t>
      </w:r>
      <w:r w:rsidR="004B788F">
        <w:rPr>
          <w:rFonts w:ascii="Arial" w:eastAsia="Times New Roman" w:hAnsi="Arial" w:cs="Arial"/>
        </w:rPr>
        <w:t>nj</w:t>
      </w:r>
      <w:r w:rsidR="00766E49" w:rsidRPr="00271F43">
        <w:rPr>
          <w:rFonts w:ascii="Arial" w:eastAsia="Times New Roman" w:hAnsi="Arial" w:cs="Arial"/>
        </w:rPr>
        <w:t>a, a</w:t>
      </w:r>
      <w:r w:rsidR="004B788F">
        <w:rPr>
          <w:rFonts w:ascii="Arial" w:eastAsia="Times New Roman" w:hAnsi="Arial" w:cs="Arial"/>
        </w:rPr>
        <w:t>li</w:t>
      </w:r>
      <w:r w:rsidR="00766E49" w:rsidRPr="00271F43">
        <w:rPr>
          <w:rFonts w:ascii="Arial" w:eastAsia="Times New Roman" w:hAnsi="Arial" w:cs="Arial"/>
        </w:rPr>
        <w:t xml:space="preserve"> </w:t>
      </w:r>
      <w:r w:rsidR="004B788F">
        <w:rPr>
          <w:rFonts w:ascii="Arial" w:eastAsia="Times New Roman" w:hAnsi="Arial" w:cs="Arial"/>
        </w:rPr>
        <w:t>n</w:t>
      </w:r>
      <w:r w:rsidR="00766E49" w:rsidRPr="00271F43">
        <w:rPr>
          <w:rFonts w:ascii="Arial" w:eastAsia="Times New Roman" w:hAnsi="Arial" w:cs="Arial"/>
        </w:rPr>
        <w:t xml:space="preserve">e </w:t>
      </w:r>
      <w:r w:rsidR="004B788F">
        <w:rPr>
          <w:rFonts w:ascii="Arial" w:eastAsia="Times New Roman" w:hAnsi="Arial" w:cs="Arial"/>
        </w:rPr>
        <w:t>pr</w:t>
      </w:r>
      <w:r w:rsidR="00766E49" w:rsidRPr="00271F43">
        <w:rPr>
          <w:rFonts w:ascii="Arial" w:eastAsia="Times New Roman" w:hAnsi="Arial" w:cs="Arial"/>
        </w:rPr>
        <w:t xml:space="preserve">e </w:t>
      </w:r>
      <w:r w:rsidR="004B788F">
        <w:rPr>
          <w:rFonts w:ascii="Arial" w:eastAsia="Times New Roman" w:hAnsi="Arial" w:cs="Arial"/>
        </w:rPr>
        <w:t>ist</w:t>
      </w:r>
      <w:r w:rsidR="00766E49" w:rsidRPr="00271F43">
        <w:rPr>
          <w:rFonts w:ascii="Arial" w:eastAsia="Times New Roman" w:hAnsi="Arial" w:cs="Arial"/>
        </w:rPr>
        <w:t>e</w:t>
      </w:r>
      <w:r w:rsidR="004B788F">
        <w:rPr>
          <w:rFonts w:ascii="Arial" w:eastAsia="Times New Roman" w:hAnsi="Arial" w:cs="Arial"/>
        </w:rPr>
        <w:t>k</w:t>
      </w:r>
      <w:r w:rsidR="00766E49" w:rsidRPr="00271F43">
        <w:rPr>
          <w:rFonts w:ascii="Arial" w:eastAsia="Times New Roman" w:hAnsi="Arial" w:cs="Arial"/>
        </w:rPr>
        <w:t xml:space="preserve">a </w:t>
      </w:r>
      <w:r w:rsidR="004B788F">
        <w:rPr>
          <w:rFonts w:ascii="Arial" w:eastAsia="Times New Roman" w:hAnsi="Arial" w:cs="Arial"/>
        </w:rPr>
        <w:t>g</w:t>
      </w:r>
      <w:r w:rsidR="00766E49" w:rsidRPr="00271F43">
        <w:rPr>
          <w:rFonts w:ascii="Arial" w:eastAsia="Times New Roman" w:hAnsi="Arial" w:cs="Arial"/>
        </w:rPr>
        <w:t>o</w:t>
      </w:r>
      <w:r w:rsidR="004B788F">
        <w:rPr>
          <w:rFonts w:ascii="Arial" w:eastAsia="Times New Roman" w:hAnsi="Arial" w:cs="Arial"/>
        </w:rPr>
        <w:t>r</w:t>
      </w:r>
      <w:r w:rsidR="00766E49" w:rsidRPr="00271F43">
        <w:rPr>
          <w:rFonts w:ascii="Arial" w:eastAsia="Times New Roman" w:hAnsi="Arial" w:cs="Arial"/>
        </w:rPr>
        <w:t>e</w:t>
      </w:r>
      <w:r w:rsidR="00766E49" w:rsidRPr="00271F43">
        <w:rPr>
          <w:rFonts w:ascii="Arial" w:eastAsia="Times New Roman" w:hAnsi="Arial" w:cs="Arial"/>
          <w:lang w:val="sr-Cyrl-RS"/>
        </w:rPr>
        <w:t xml:space="preserve"> </w:t>
      </w:r>
      <w:r w:rsidR="004B788F">
        <w:rPr>
          <w:rFonts w:ascii="Arial" w:eastAsia="Times New Roman" w:hAnsi="Arial" w:cs="Arial"/>
        </w:rPr>
        <w:t>n</w:t>
      </w:r>
      <w:r w:rsidR="00766E49" w:rsidRPr="00271F43">
        <w:rPr>
          <w:rFonts w:ascii="Arial" w:eastAsia="Times New Roman" w:hAnsi="Arial" w:cs="Arial"/>
        </w:rPr>
        <w:t>a</w:t>
      </w:r>
      <w:r w:rsidR="004B788F">
        <w:rPr>
          <w:rFonts w:ascii="Arial" w:eastAsia="Times New Roman" w:hAnsi="Arial" w:cs="Arial"/>
        </w:rPr>
        <w:t>v</w:t>
      </w:r>
      <w:r w:rsidR="00766E49" w:rsidRPr="00271F43">
        <w:rPr>
          <w:rFonts w:ascii="Arial" w:eastAsia="Times New Roman" w:hAnsi="Arial" w:cs="Arial"/>
        </w:rPr>
        <w:t>e</w:t>
      </w:r>
      <w:r w:rsidR="004B788F">
        <w:rPr>
          <w:rFonts w:ascii="Arial" w:eastAsia="Times New Roman" w:hAnsi="Arial" w:cs="Arial"/>
        </w:rPr>
        <w:t>d</w:t>
      </w:r>
      <w:r w:rsidR="00766E49" w:rsidRPr="00271F43">
        <w:rPr>
          <w:rFonts w:ascii="Arial" w:eastAsia="Times New Roman" w:hAnsi="Arial" w:cs="Arial"/>
        </w:rPr>
        <w:t>e</w:t>
      </w:r>
      <w:r w:rsidR="004B788F">
        <w:rPr>
          <w:rFonts w:ascii="Arial" w:eastAsia="Times New Roman" w:hAnsi="Arial" w:cs="Arial"/>
        </w:rPr>
        <w:t>n</w:t>
      </w:r>
      <w:r w:rsidR="00766E49" w:rsidRPr="00271F43">
        <w:rPr>
          <w:rFonts w:ascii="Arial" w:eastAsia="Times New Roman" w:hAnsi="Arial" w:cs="Arial"/>
        </w:rPr>
        <w:t>o</w:t>
      </w:r>
      <w:r w:rsidR="004B788F">
        <w:rPr>
          <w:rFonts w:ascii="Arial" w:eastAsia="Times New Roman" w:hAnsi="Arial" w:cs="Arial"/>
        </w:rPr>
        <w:t>g</w:t>
      </w:r>
      <w:r w:rsidR="00766E49" w:rsidRPr="00271F43">
        <w:rPr>
          <w:rFonts w:ascii="Arial" w:eastAsia="Times New Roman" w:hAnsi="Arial" w:cs="Arial"/>
        </w:rPr>
        <w:t xml:space="preserve"> </w:t>
      </w:r>
      <w:r w:rsidR="004B788F">
        <w:rPr>
          <w:rFonts w:ascii="Arial" w:eastAsia="Times New Roman" w:hAnsi="Arial" w:cs="Arial"/>
        </w:rPr>
        <w:t>p</w:t>
      </w:r>
      <w:r w:rsidR="00766E49" w:rsidRPr="00271F43">
        <w:rPr>
          <w:rFonts w:ascii="Arial" w:eastAsia="Times New Roman" w:hAnsi="Arial" w:cs="Arial"/>
        </w:rPr>
        <w:t>e</w:t>
      </w:r>
      <w:r w:rsidR="004B788F">
        <w:rPr>
          <w:rFonts w:ascii="Arial" w:eastAsia="Times New Roman" w:hAnsi="Arial" w:cs="Arial"/>
        </w:rPr>
        <w:t>ri</w:t>
      </w:r>
      <w:r w:rsidR="00766E49" w:rsidRPr="00271F43">
        <w:rPr>
          <w:rFonts w:ascii="Arial" w:eastAsia="Times New Roman" w:hAnsi="Arial" w:cs="Arial"/>
        </w:rPr>
        <w:t>o</w:t>
      </w:r>
      <w:r w:rsidR="004B788F">
        <w:rPr>
          <w:rFonts w:ascii="Arial" w:eastAsia="Times New Roman" w:hAnsi="Arial" w:cs="Arial"/>
        </w:rPr>
        <w:t>d</w:t>
      </w:r>
      <w:r w:rsidR="00766E49" w:rsidRPr="00271F43">
        <w:rPr>
          <w:rFonts w:ascii="Arial" w:eastAsia="Times New Roman" w:hAnsi="Arial" w:cs="Arial"/>
        </w:rPr>
        <w:t>a o</w:t>
      </w:r>
      <w:r w:rsidR="004B788F">
        <w:rPr>
          <w:rFonts w:ascii="Arial" w:eastAsia="Times New Roman" w:hAnsi="Arial" w:cs="Arial"/>
        </w:rPr>
        <w:t>d</w:t>
      </w:r>
      <w:r w:rsidR="00766E49" w:rsidRPr="00271F43">
        <w:rPr>
          <w:rFonts w:ascii="Arial" w:eastAsia="Times New Roman" w:hAnsi="Arial" w:cs="Arial"/>
        </w:rPr>
        <w:t xml:space="preserve"> </w:t>
      </w:r>
      <w:r w:rsidR="004B788F">
        <w:rPr>
          <w:rFonts w:ascii="Arial" w:eastAsia="Times New Roman" w:hAnsi="Arial" w:cs="Arial"/>
        </w:rPr>
        <w:t>č</w:t>
      </w:r>
      <w:r w:rsidR="00766E49" w:rsidRPr="00271F43">
        <w:rPr>
          <w:rFonts w:ascii="Arial" w:eastAsia="Times New Roman" w:hAnsi="Arial" w:cs="Arial"/>
        </w:rPr>
        <w:t>e</w:t>
      </w:r>
      <w:r w:rsidR="004B788F">
        <w:rPr>
          <w:rFonts w:ascii="Arial" w:eastAsia="Times New Roman" w:hAnsi="Arial" w:cs="Arial"/>
        </w:rPr>
        <w:t>tiri</w:t>
      </w:r>
      <w:r w:rsidR="00766E49" w:rsidRPr="00271F43">
        <w:rPr>
          <w:rFonts w:ascii="Arial" w:eastAsia="Times New Roman" w:hAnsi="Arial" w:cs="Arial"/>
        </w:rPr>
        <w:t xml:space="preserve"> </w:t>
      </w:r>
      <w:r w:rsidR="004B788F">
        <w:rPr>
          <w:rFonts w:ascii="Arial" w:eastAsia="Times New Roman" w:hAnsi="Arial" w:cs="Arial"/>
        </w:rPr>
        <w:t>m</w:t>
      </w:r>
      <w:r w:rsidR="00766E49" w:rsidRPr="00271F43">
        <w:rPr>
          <w:rFonts w:ascii="Arial" w:eastAsia="Times New Roman" w:hAnsi="Arial" w:cs="Arial"/>
        </w:rPr>
        <w:t>e</w:t>
      </w:r>
      <w:r w:rsidR="004B788F">
        <w:rPr>
          <w:rFonts w:ascii="Arial" w:eastAsia="Times New Roman" w:hAnsi="Arial" w:cs="Arial"/>
        </w:rPr>
        <w:t>s</w:t>
      </w:r>
      <w:r w:rsidR="00766E49" w:rsidRPr="00271F43">
        <w:rPr>
          <w:rFonts w:ascii="Arial" w:eastAsia="Times New Roman" w:hAnsi="Arial" w:cs="Arial"/>
        </w:rPr>
        <w:t>e</w:t>
      </w:r>
      <w:r w:rsidR="004B788F">
        <w:rPr>
          <w:rFonts w:ascii="Arial" w:eastAsia="Times New Roman" w:hAnsi="Arial" w:cs="Arial"/>
        </w:rPr>
        <w:t>c</w:t>
      </w:r>
      <w:r w:rsidR="00766E49" w:rsidRPr="00271F43">
        <w:rPr>
          <w:rFonts w:ascii="Arial" w:eastAsia="Times New Roman" w:hAnsi="Arial" w:cs="Arial"/>
        </w:rPr>
        <w:t>a.</w:t>
      </w:r>
    </w:p>
    <w:p w:rsidR="00766E49" w:rsidRPr="00271F43" w:rsidRDefault="00766E49" w:rsidP="00271F43">
      <w:pPr>
        <w:tabs>
          <w:tab w:val="left" w:pos="720"/>
        </w:tabs>
        <w:spacing w:after="120" w:line="240" w:lineRule="auto"/>
        <w:ind w:left="426" w:firstLine="720"/>
        <w:jc w:val="both"/>
        <w:rPr>
          <w:rFonts w:ascii="Arial" w:eastAsia="Times New Roman" w:hAnsi="Arial" w:cs="Arial"/>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Latn-CS" w:eastAsia="sr-Latn-CS"/>
        </w:rPr>
      </w:pPr>
    </w:p>
    <w:p w:rsidR="00766E49" w:rsidRDefault="00766E49" w:rsidP="00766E49">
      <w:pPr>
        <w:ind w:left="360"/>
        <w:jc w:val="both"/>
        <w:rPr>
          <w:rFonts w:ascii="Calibri" w:eastAsia="Times New Roman" w:hAnsi="Calibri" w:cs="Times New Roman"/>
          <w:sz w:val="24"/>
          <w:szCs w:val="24"/>
          <w:lang w:val="sr-Latn-CS" w:eastAsia="sr-Latn-CS"/>
        </w:rPr>
      </w:pPr>
    </w:p>
    <w:p w:rsidR="00271F43" w:rsidRDefault="00271F43" w:rsidP="00766E49">
      <w:pPr>
        <w:ind w:left="360"/>
        <w:jc w:val="both"/>
        <w:rPr>
          <w:rFonts w:ascii="Calibri" w:eastAsia="Times New Roman" w:hAnsi="Calibri" w:cs="Times New Roman"/>
          <w:sz w:val="24"/>
          <w:szCs w:val="24"/>
          <w:lang w:val="sr-Latn-CS" w:eastAsia="sr-Latn-CS"/>
        </w:rPr>
      </w:pPr>
    </w:p>
    <w:p w:rsidR="00271F43" w:rsidRPr="00766E49" w:rsidRDefault="00271F43" w:rsidP="00766E49">
      <w:pPr>
        <w:ind w:left="360"/>
        <w:jc w:val="both"/>
        <w:rPr>
          <w:rFonts w:ascii="Calibri" w:eastAsia="Times New Roman" w:hAnsi="Calibri" w:cs="Times New Roman"/>
          <w:sz w:val="24"/>
          <w:szCs w:val="24"/>
          <w:lang w:val="sr-Latn-CS" w:eastAsia="sr-Latn-CS"/>
        </w:rPr>
      </w:pPr>
    </w:p>
    <w:p w:rsidR="00766E49" w:rsidRPr="00766E49" w:rsidRDefault="00766E49" w:rsidP="00766E49">
      <w:pPr>
        <w:jc w:val="both"/>
        <w:rPr>
          <w:rFonts w:ascii="Calibri" w:eastAsia="Times New Roman" w:hAnsi="Calibri" w:cs="Times New Roman"/>
          <w:sz w:val="24"/>
          <w:szCs w:val="24"/>
          <w:lang w:val="sr-Latn-CS" w:eastAsia="sr-Latn-CS"/>
        </w:rPr>
      </w:pPr>
    </w:p>
    <w:p w:rsidR="00766E49" w:rsidRPr="00766E49" w:rsidRDefault="00766E49" w:rsidP="00766E49">
      <w:pPr>
        <w:ind w:left="360"/>
        <w:jc w:val="both"/>
        <w:rPr>
          <w:rFonts w:ascii="Calibri" w:eastAsia="Times New Roman" w:hAnsi="Calibri" w:cs="Times New Roman"/>
          <w:sz w:val="24"/>
          <w:szCs w:val="24"/>
          <w:lang w:val="sr-Cyrl-RS" w:eastAsia="sr-Latn-CS"/>
        </w:rPr>
      </w:pPr>
      <w:r w:rsidRPr="00766E49">
        <w:rPr>
          <w:rFonts w:ascii="Times New Roman" w:eastAsia="Times New Roman" w:hAnsi="Times New Roman" w:cs="Times New Roman"/>
          <w:lang w:eastAsia="sr-Latn-CS"/>
        </w:rPr>
        <w:t xml:space="preserve">PMC/W 1/2010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 xml:space="preserve">11 </w:t>
      </w:r>
      <w:proofErr w:type="gramStart"/>
      <w:r w:rsidR="004B788F">
        <w:rPr>
          <w:rFonts w:ascii="Times New Roman" w:eastAsia="Times New Roman" w:hAnsi="Times New Roman" w:cs="Times New Roman"/>
          <w:lang w:val="sr-Cyrl-RS" w:eastAsia="sr-Latn-CS"/>
        </w:rPr>
        <w:t>od</w:t>
      </w:r>
      <w:proofErr w:type="gramEnd"/>
      <w:r w:rsidRPr="00766E49">
        <w:rPr>
          <w:rFonts w:ascii="Times New Roman" w:eastAsia="Times New Roman" w:hAnsi="Times New Roman" w:cs="Times New Roman"/>
          <w:lang w:eastAsia="sr-Latn-CS"/>
        </w:rPr>
        <w:t xml:space="preserve"> 12 </w:t>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r>
      <w:r w:rsidRPr="00766E49">
        <w:rPr>
          <w:rFonts w:ascii="Times New Roman" w:eastAsia="Times New Roman" w:hAnsi="Times New Roman" w:cs="Times New Roman"/>
          <w:lang w:eastAsia="sr-Latn-CS"/>
        </w:rPr>
        <w:tab/>
        <w:t>27.02.2010</w:t>
      </w:r>
      <w:r w:rsidRPr="00766E49">
        <w:rPr>
          <w:rFonts w:ascii="Times New Roman" w:eastAsia="Times New Roman" w:hAnsi="Times New Roman" w:cs="Times New Roman"/>
          <w:lang w:val="sr-Cyrl-RS" w:eastAsia="sr-Latn-CS"/>
        </w:rPr>
        <w:t>.</w:t>
      </w:r>
    </w:p>
    <w:p w:rsidR="00766E49" w:rsidRPr="00766E49" w:rsidRDefault="00766E49" w:rsidP="00766E49">
      <w:pPr>
        <w:spacing w:after="0" w:line="240" w:lineRule="auto"/>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284"/>
        <w:jc w:val="both"/>
        <w:rPr>
          <w:rFonts w:ascii="Times New Roman" w:eastAsia="Times New Roman" w:hAnsi="Times New Roman" w:cs="Times New Roman"/>
          <w:sz w:val="24"/>
          <w:szCs w:val="24"/>
          <w:lang w:val="sr-Latn-CS" w:eastAsia="sr-Latn-CS"/>
        </w:rPr>
      </w:pPr>
    </w:p>
    <w:p w:rsidR="00766E49" w:rsidRPr="00766E49" w:rsidRDefault="00766E49" w:rsidP="00766E49">
      <w:pPr>
        <w:spacing w:after="0" w:line="240" w:lineRule="auto"/>
        <w:ind w:left="284"/>
        <w:jc w:val="both"/>
        <w:rPr>
          <w:rFonts w:ascii="Times New Roman" w:eastAsia="Times New Roman" w:hAnsi="Times New Roman" w:cs="Times New Roman"/>
          <w:sz w:val="24"/>
          <w:szCs w:val="24"/>
          <w:lang w:val="sr-Latn-CS" w:eastAsia="sr-Latn-CS"/>
        </w:rPr>
      </w:pPr>
    </w:p>
    <w:p w:rsidR="00766E49" w:rsidRPr="00271F43" w:rsidRDefault="004B788F" w:rsidP="00271F43">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Latn-CS" w:eastAsia="sr-Latn-CS"/>
        </w:rPr>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tvrđu</w:t>
      </w:r>
      <w:r w:rsidR="00766E49" w:rsidRPr="00271F43">
        <w:rPr>
          <w:rFonts w:ascii="Arial" w:eastAsia="Times New Roman" w:hAnsi="Arial" w:cs="Arial"/>
          <w:lang w:val="sr-Latn-CS" w:eastAsia="sr-Latn-CS"/>
        </w:rPr>
        <w:t>j</w:t>
      </w:r>
      <w:r>
        <w:rPr>
          <w:rFonts w:ascii="Arial" w:eastAsia="Times New Roman" w:hAnsi="Arial" w:cs="Arial"/>
          <w:lang w:val="sr-Latn-CS" w:eastAsia="sr-Latn-CS"/>
        </w:rPr>
        <w:t>ući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g</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r</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v</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 xml:space="preserve">o, </w:t>
      </w:r>
      <w:r>
        <w:rPr>
          <w:rFonts w:ascii="Arial" w:eastAsia="Times New Roman" w:hAnsi="Arial" w:cs="Arial"/>
          <w:lang w:val="sr-Latn-CS" w:eastAsia="sr-Latn-CS"/>
        </w:rPr>
        <w:t>pr</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pisn</w:t>
      </w:r>
      <w:r w:rsidR="00766E49" w:rsidRPr="00271F43">
        <w:rPr>
          <w:rFonts w:ascii="Arial" w:eastAsia="Times New Roman" w:hAnsi="Arial" w:cs="Arial"/>
          <w:lang w:val="sr-Latn-CS" w:eastAsia="sr-Latn-CS"/>
        </w:rPr>
        <w:t>o o</w:t>
      </w:r>
      <w:r>
        <w:rPr>
          <w:rFonts w:ascii="Arial" w:eastAsia="Times New Roman" w:hAnsi="Arial" w:cs="Arial"/>
          <w:lang w:val="sr-Latn-CS" w:eastAsia="sr-Latn-CS"/>
        </w:rPr>
        <w:t>vl</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šć</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tpisnici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su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tpis</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li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v</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ž</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ću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nv</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nci</w:t>
      </w:r>
      <w:r w:rsidR="00766E49" w:rsidRPr="00271F43">
        <w:rPr>
          <w:rFonts w:ascii="Arial" w:eastAsia="Times New Roman" w:hAnsi="Arial" w:cs="Arial"/>
          <w:lang w:val="sr-Latn-CS" w:eastAsia="sr-Latn-CS"/>
        </w:rPr>
        <w:t>j</w:t>
      </w:r>
      <w:r>
        <w:rPr>
          <w:rFonts w:ascii="Arial" w:eastAsia="Times New Roman" w:hAnsi="Arial" w:cs="Arial"/>
          <w:lang w:val="sr-Latn-CS" w:eastAsia="sr-Latn-CS"/>
        </w:rPr>
        <w:t>u</w:t>
      </w:r>
      <w:r w:rsidR="00766E49" w:rsidRPr="00271F43">
        <w:rPr>
          <w:rFonts w:ascii="Arial" w:eastAsia="Times New Roman" w:hAnsi="Arial" w:cs="Arial"/>
          <w:lang w:val="sr-Latn-CS" w:eastAsia="sr-Latn-CS"/>
        </w:rPr>
        <w:t>.</w:t>
      </w:r>
    </w:p>
    <w:p w:rsidR="00766E49" w:rsidRPr="00271F43" w:rsidRDefault="004B788F" w:rsidP="00271F43">
      <w:pPr>
        <w:tabs>
          <w:tab w:val="left" w:pos="720"/>
          <w:tab w:val="left" w:pos="1080"/>
        </w:tabs>
        <w:spacing w:after="120" w:line="240" w:lineRule="auto"/>
        <w:ind w:firstLine="720"/>
        <w:jc w:val="both"/>
        <w:rPr>
          <w:rFonts w:ascii="Arial" w:eastAsia="Times New Roman" w:hAnsi="Arial" w:cs="Arial"/>
          <w:lang w:val="sr-Latn-CS" w:eastAsia="sr-Latn-CS"/>
        </w:rPr>
      </w:pPr>
      <w:r>
        <w:rPr>
          <w:rFonts w:ascii="Arial" w:eastAsia="Times New Roman" w:hAnsi="Arial" w:cs="Arial"/>
          <w:lang w:val="sr-Latn-CS" w:eastAsia="sr-Latn-CS"/>
        </w:rPr>
        <w:lastRenderedPageBreak/>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tpis</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 xml:space="preserve">o </w:t>
      </w:r>
      <w:r>
        <w:rPr>
          <w:rFonts w:ascii="Arial" w:eastAsia="Times New Roman" w:hAnsi="Arial" w:cs="Arial"/>
          <w:lang w:val="sr-Latn-CS" w:eastAsia="sr-Latn-CS"/>
        </w:rPr>
        <w:t>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B</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ču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 xml:space="preserve">a </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šnji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tum</w:t>
      </w:r>
      <w:r w:rsidR="00766E49" w:rsidRPr="00271F43">
        <w:rPr>
          <w:rFonts w:ascii="Arial" w:eastAsia="Times New Roman" w:hAnsi="Arial" w:cs="Arial"/>
          <w:lang w:val="sr-Latn-CS" w:eastAsia="sr-Latn-CS"/>
        </w:rPr>
        <w:t>, 15.</w:t>
      </w:r>
      <w:r w:rsidR="00766E49" w:rsidRPr="00271F43">
        <w:rPr>
          <w:rFonts w:ascii="Arial" w:eastAsia="Times New Roman" w:hAnsi="Arial" w:cs="Arial"/>
          <w:lang w:val="sr-Cyrl-RS" w:eastAsia="sr-Latn-CS"/>
        </w:rPr>
        <w:t xml:space="preserve"> </w:t>
      </w:r>
      <w:r>
        <w:rPr>
          <w:rFonts w:ascii="Arial" w:eastAsia="Times New Roman" w:hAnsi="Arial" w:cs="Arial"/>
          <w:lang w:val="sr-Cyrl-RS" w:eastAsia="sr-Latn-CS"/>
        </w:rPr>
        <w:t>novembra</w:t>
      </w:r>
      <w:r w:rsidR="00766E49" w:rsidRPr="00271F43">
        <w:rPr>
          <w:rFonts w:ascii="Arial" w:eastAsia="Times New Roman" w:hAnsi="Arial" w:cs="Arial"/>
          <w:lang w:val="sr-Cyrl-RS" w:eastAsia="sr-Latn-CS"/>
        </w:rPr>
        <w:t xml:space="preserve"> </w:t>
      </w:r>
      <w:r w:rsidR="00885DC1">
        <w:rPr>
          <w:rFonts w:ascii="Arial" w:eastAsia="Times New Roman" w:hAnsi="Arial" w:cs="Arial"/>
          <w:lang w:val="sr-Latn-CS" w:eastAsia="sr-Latn-CS"/>
        </w:rPr>
        <w:t>1972</w:t>
      </w:r>
      <w:r w:rsidR="00380A65">
        <w:rPr>
          <w:rFonts w:ascii="Arial" w:eastAsia="Times New Roman" w:hAnsi="Arial" w:cs="Arial"/>
          <w:lang w:val="sr-Cyrl-RS" w:eastAsia="sr-Latn-CS"/>
        </w:rPr>
        <w:t>,</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u</w:t>
      </w:r>
      <w:r w:rsidR="00766E49" w:rsidRPr="00271F43">
        <w:rPr>
          <w:rFonts w:ascii="Arial" w:eastAsia="Times New Roman" w:hAnsi="Arial" w:cs="Arial"/>
          <w:lang w:val="sr-Latn-CS" w:eastAsia="sr-Latn-CS"/>
        </w:rPr>
        <w:t xml:space="preserve"> je</w:t>
      </w:r>
      <w:r>
        <w:rPr>
          <w:rFonts w:ascii="Arial" w:eastAsia="Times New Roman" w:hAnsi="Arial" w:cs="Arial"/>
          <w:lang w:val="sr-Latn-CS" w:eastAsia="sr-Latn-CS"/>
        </w:rPr>
        <w:t>dn</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m</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prim</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rku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a e</w:t>
      </w:r>
      <w:r>
        <w:rPr>
          <w:rFonts w:ascii="Arial" w:eastAsia="Times New Roman" w:hAnsi="Arial" w:cs="Arial"/>
          <w:lang w:val="sr-Latn-CS" w:eastAsia="sr-Latn-CS"/>
        </w:rPr>
        <w:t>ngl</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sk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m</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fr</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ncusk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m</w:t>
      </w:r>
      <w:r w:rsidR="00766E49" w:rsidRPr="00271F43">
        <w:rPr>
          <w:rFonts w:ascii="Arial" w:eastAsia="Times New Roman" w:hAnsi="Arial" w:cs="Arial"/>
          <w:lang w:val="sr-Latn-CS" w:eastAsia="sr-Latn-CS"/>
        </w:rPr>
        <w:t xml:space="preserve"> je</w:t>
      </w:r>
      <w:r>
        <w:rPr>
          <w:rFonts w:ascii="Arial" w:eastAsia="Times New Roman" w:hAnsi="Arial" w:cs="Arial"/>
          <w:lang w:val="sr-Latn-CS" w:eastAsia="sr-Latn-CS"/>
        </w:rPr>
        <w:t>ziku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pri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č</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mu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su</w:t>
      </w:r>
      <w:r w:rsidR="00766E49" w:rsidRPr="00271F43">
        <w:rPr>
          <w:rFonts w:ascii="Arial" w:eastAsia="Times New Roman" w:hAnsi="Arial" w:cs="Arial"/>
          <w:lang w:val="sr-Latn-CS" w:eastAsia="sr-Latn-CS"/>
        </w:rPr>
        <w:t xml:space="preserve"> o</w:t>
      </w:r>
      <w:r>
        <w:rPr>
          <w:rFonts w:ascii="Arial" w:eastAsia="Times New Roman" w:hAnsi="Arial" w:cs="Arial"/>
          <w:lang w:val="sr-Latn-CS" w:eastAsia="sr-Latn-CS"/>
        </w:rPr>
        <w:t>b</w:t>
      </w:r>
      <w:r w:rsidR="00766E49" w:rsidRPr="00271F43">
        <w:rPr>
          <w:rFonts w:ascii="Arial" w:eastAsia="Times New Roman" w:hAnsi="Arial" w:cs="Arial"/>
          <w:lang w:val="sr-Latn-CS" w:eastAsia="sr-Latn-CS"/>
        </w:rPr>
        <w:t xml:space="preserve">a </w:t>
      </w:r>
      <w:r>
        <w:rPr>
          <w:rFonts w:ascii="Arial" w:eastAsia="Times New Roman" w:hAnsi="Arial" w:cs="Arial"/>
          <w:lang w:val="sr-Latn-CS" w:eastAsia="sr-Latn-CS"/>
        </w:rPr>
        <w:t>t</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kst</w:t>
      </w:r>
      <w:r w:rsidR="00766E49" w:rsidRPr="00271F43">
        <w:rPr>
          <w:rFonts w:ascii="Arial" w:eastAsia="Times New Roman" w:hAnsi="Arial" w:cs="Arial"/>
          <w:lang w:val="sr-Latn-CS" w:eastAsia="sr-Latn-CS"/>
        </w:rPr>
        <w:t xml:space="preserve">a </w:t>
      </w:r>
      <w:r>
        <w:rPr>
          <w:rFonts w:ascii="Arial" w:eastAsia="Times New Roman" w:hAnsi="Arial" w:cs="Arial"/>
          <w:lang w:val="sr-Latn-CS" w:eastAsia="sr-Latn-CS"/>
        </w:rPr>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je</w:t>
      </w:r>
      <w:r>
        <w:rPr>
          <w:rFonts w:ascii="Arial" w:eastAsia="Times New Roman" w:hAnsi="Arial" w:cs="Arial"/>
          <w:lang w:val="sr-Latn-CS" w:eastAsia="sr-Latn-CS"/>
        </w:rPr>
        <w:t>dn</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 a</w:t>
      </w:r>
      <w:r>
        <w:rPr>
          <w:rFonts w:ascii="Arial" w:eastAsia="Times New Roman" w:hAnsi="Arial" w:cs="Arial"/>
          <w:lang w:val="sr-Latn-CS" w:eastAsia="sr-Latn-CS"/>
        </w:rPr>
        <w:t>ut</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ntičn</w:t>
      </w:r>
      <w:r w:rsidR="00766E49" w:rsidRPr="00271F43">
        <w:rPr>
          <w:rFonts w:ascii="Arial" w:eastAsia="Times New Roman" w:hAnsi="Arial" w:cs="Arial"/>
          <w:lang w:val="sr-Latn-CS" w:eastAsia="sr-Latn-CS"/>
        </w:rPr>
        <w:t>a</w:t>
      </w:r>
      <w:r w:rsidR="00766E49" w:rsidRPr="00271F43">
        <w:rPr>
          <w:rFonts w:ascii="Arial" w:eastAsia="Times New Roman" w:hAnsi="Arial" w:cs="Arial"/>
          <w:lang w:val="sr-Cyrl-RS" w:eastAsia="sr-Latn-CS"/>
        </w:rPr>
        <w:t xml:space="preserve">; </w:t>
      </w:r>
      <w:r>
        <w:rPr>
          <w:rFonts w:ascii="Arial" w:eastAsia="Times New Roman" w:hAnsi="Arial" w:cs="Arial"/>
          <w:lang w:val="sr-Latn-CS" w:eastAsia="sr-Latn-CS"/>
        </w:rPr>
        <w:t>prim</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r</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ć</w:t>
      </w:r>
      <w:r w:rsidR="00766E49" w:rsidRPr="00271F43">
        <w:rPr>
          <w:rFonts w:ascii="Arial" w:eastAsia="Times New Roman" w:hAnsi="Arial" w:cs="Arial"/>
          <w:lang w:val="sr-Latn-CS" w:eastAsia="sr-Latn-CS"/>
        </w:rPr>
        <w:t xml:space="preserve">e </w:t>
      </w:r>
      <w:r>
        <w:rPr>
          <w:rFonts w:ascii="Arial" w:eastAsia="Times New Roman" w:hAnsi="Arial" w:cs="Arial"/>
          <w:lang w:val="sr-Latn-CS" w:eastAsia="sr-Latn-CS"/>
        </w:rPr>
        <w:t>biti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v</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Vl</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d</w:t>
      </w:r>
      <w:r w:rsidR="00766E49" w:rsidRPr="00271F43">
        <w:rPr>
          <w:rFonts w:ascii="Arial" w:eastAsia="Times New Roman" w:hAnsi="Arial" w:cs="Arial"/>
          <w:lang w:val="sr-Latn-CS" w:eastAsia="sr-Latn-CS"/>
        </w:rPr>
        <w:t xml:space="preserve">e </w:t>
      </w:r>
      <w:r>
        <w:rPr>
          <w:rFonts w:ascii="Arial" w:eastAsia="Times New Roman" w:hAnsi="Arial" w:cs="Arial"/>
          <w:lang w:val="sr-Latn-CS" w:eastAsia="sr-Latn-CS"/>
        </w:rPr>
        <w:t>Šv</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dsk</w:t>
      </w:r>
      <w:r w:rsidR="00766E49" w:rsidRPr="00271F43">
        <w:rPr>
          <w:rFonts w:ascii="Arial" w:eastAsia="Times New Roman" w:hAnsi="Arial" w:cs="Arial"/>
          <w:lang w:val="sr-Latn-CS" w:eastAsia="sr-Latn-CS"/>
        </w:rPr>
        <w:t>e, a o</w:t>
      </w:r>
      <w:r>
        <w:rPr>
          <w:rFonts w:ascii="Arial" w:eastAsia="Times New Roman" w:hAnsi="Arial" w:cs="Arial"/>
          <w:lang w:val="sr-Latn-CS" w:eastAsia="sr-Latn-CS"/>
        </w:rPr>
        <w:t>v</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r</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 xml:space="preserve">e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pi</w:t>
      </w:r>
      <w:r w:rsidR="00766E49" w:rsidRPr="00271F43">
        <w:rPr>
          <w:rFonts w:ascii="Arial" w:eastAsia="Times New Roman" w:hAnsi="Arial" w:cs="Arial"/>
          <w:lang w:val="sr-Latn-CS" w:eastAsia="sr-Latn-CS"/>
        </w:rPr>
        <w:t xml:space="preserve">je </w:t>
      </w:r>
      <w:r>
        <w:rPr>
          <w:rFonts w:ascii="Arial" w:eastAsia="Times New Roman" w:hAnsi="Arial" w:cs="Arial"/>
          <w:lang w:val="sr-Latn-CS" w:eastAsia="sr-Latn-CS"/>
        </w:rPr>
        <w:t>ć</w:t>
      </w:r>
      <w:r w:rsidR="00766E49" w:rsidRPr="00271F43">
        <w:rPr>
          <w:rFonts w:ascii="Arial" w:eastAsia="Times New Roman" w:hAnsi="Arial" w:cs="Arial"/>
          <w:lang w:val="sr-Latn-CS" w:eastAsia="sr-Latn-CS"/>
        </w:rPr>
        <w:t xml:space="preserve">e </w:t>
      </w:r>
      <w:r>
        <w:rPr>
          <w:rFonts w:ascii="Arial" w:eastAsia="Times New Roman" w:hAnsi="Arial" w:cs="Arial"/>
          <w:lang w:val="sr-Latn-CS" w:eastAsia="sr-Latn-CS"/>
        </w:rPr>
        <w:t>biti</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pr</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t</w:t>
      </w:r>
      <w:r w:rsidR="00766E49" w:rsidRPr="00271F43">
        <w:rPr>
          <w:rFonts w:ascii="Arial" w:eastAsia="Times New Roman" w:hAnsi="Arial" w:cs="Arial"/>
          <w:lang w:val="sr-Latn-CS" w:eastAsia="sr-Latn-CS"/>
        </w:rPr>
        <w:t xml:space="preserve">e </w:t>
      </w:r>
      <w:r>
        <w:rPr>
          <w:rFonts w:ascii="Arial" w:eastAsia="Times New Roman" w:hAnsi="Arial" w:cs="Arial"/>
          <w:lang w:val="sr-Latn-CS" w:eastAsia="sr-Latn-CS"/>
        </w:rPr>
        <w:t>svim</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drugim</w:t>
      </w:r>
      <w:r w:rsidR="00766E49" w:rsidRPr="00271F43">
        <w:rPr>
          <w:rFonts w:ascii="Arial" w:eastAsia="Times New Roman" w:hAnsi="Arial" w:cs="Arial"/>
          <w:lang w:val="sr-Latn-CS" w:eastAsia="sr-Latn-CS"/>
        </w:rPr>
        <w:t xml:space="preserve"> </w:t>
      </w:r>
      <w:r>
        <w:rPr>
          <w:rFonts w:ascii="Arial" w:eastAsia="Times New Roman" w:hAnsi="Arial" w:cs="Arial"/>
          <w:lang w:val="sr-Cyrl-RS" w:eastAsia="sr-Latn-CS"/>
        </w:rPr>
        <w:t>državama</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p</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tpisnic</w:t>
      </w:r>
      <w:r w:rsidR="00766E49" w:rsidRPr="00271F43">
        <w:rPr>
          <w:rFonts w:ascii="Arial" w:eastAsia="Times New Roman" w:hAnsi="Arial" w:cs="Arial"/>
          <w:lang w:val="sr-Latn-CS" w:eastAsia="sr-Latn-CS"/>
        </w:rPr>
        <w:t>a</w:t>
      </w:r>
      <w:r>
        <w:rPr>
          <w:rFonts w:ascii="Arial" w:eastAsia="Times New Roman" w:hAnsi="Arial" w:cs="Arial"/>
          <w:lang w:val="sr-Latn-CS" w:eastAsia="sr-Latn-CS"/>
        </w:rPr>
        <w:t>m</w:t>
      </w:r>
      <w:r w:rsidR="00766E49" w:rsidRPr="00271F43">
        <w:rPr>
          <w:rFonts w:ascii="Arial" w:eastAsia="Times New Roman" w:hAnsi="Arial" w:cs="Arial"/>
          <w:lang w:val="sr-Latn-CS" w:eastAsia="sr-Latn-CS"/>
        </w:rPr>
        <w:t xml:space="preserve">a </w:t>
      </w:r>
      <w:r>
        <w:rPr>
          <w:rFonts w:ascii="Arial" w:eastAsia="Times New Roman" w:hAnsi="Arial" w:cs="Arial"/>
          <w:lang w:val="sr-Latn-CS" w:eastAsia="sr-Latn-CS"/>
        </w:rPr>
        <w:t>i</w:t>
      </w:r>
      <w:r w:rsidR="00766E49" w:rsidRPr="00271F43">
        <w:rPr>
          <w:rFonts w:ascii="Arial" w:eastAsia="Times New Roman" w:hAnsi="Arial" w:cs="Arial"/>
          <w:lang w:val="sr-Latn-CS" w:eastAsia="sr-Latn-CS"/>
        </w:rPr>
        <w:t xml:space="preserve"> </w:t>
      </w:r>
      <w:r>
        <w:rPr>
          <w:rFonts w:ascii="Arial" w:eastAsia="Times New Roman" w:hAnsi="Arial" w:cs="Arial"/>
          <w:lang w:val="sr-Cyrl-RS" w:eastAsia="sr-Latn-CS"/>
        </w:rPr>
        <w:t>državama</w:t>
      </w:r>
      <w:r w:rsidR="00766E49" w:rsidRPr="00271F43">
        <w:rPr>
          <w:rFonts w:ascii="Arial" w:eastAsia="Times New Roman" w:hAnsi="Arial" w:cs="Arial"/>
          <w:lang w:val="sr-Cyrl-RS" w:eastAsia="sr-Latn-CS"/>
        </w:rPr>
        <w:t xml:space="preserve">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 xml:space="preserve">oje </w:t>
      </w:r>
      <w:r>
        <w:rPr>
          <w:rFonts w:ascii="Arial" w:eastAsia="Times New Roman" w:hAnsi="Arial" w:cs="Arial"/>
          <w:lang w:val="sr-Latn-CS" w:eastAsia="sr-Latn-CS"/>
        </w:rPr>
        <w:t>pristup</w:t>
      </w:r>
      <w:r w:rsidR="00766E49" w:rsidRPr="00271F43">
        <w:rPr>
          <w:rFonts w:ascii="Arial" w:eastAsia="Times New Roman" w:hAnsi="Arial" w:cs="Arial"/>
          <w:lang w:val="sr-Latn-CS" w:eastAsia="sr-Latn-CS"/>
        </w:rPr>
        <w:t>aj</w:t>
      </w:r>
      <w:r>
        <w:rPr>
          <w:rFonts w:ascii="Arial" w:eastAsia="Times New Roman" w:hAnsi="Arial" w:cs="Arial"/>
          <w:lang w:val="sr-Latn-CS" w:eastAsia="sr-Latn-CS"/>
        </w:rPr>
        <w:t>u</w:t>
      </w:r>
      <w:r w:rsidR="00766E49" w:rsidRPr="00271F43">
        <w:rPr>
          <w:rFonts w:ascii="Arial" w:eastAsia="Times New Roman" w:hAnsi="Arial" w:cs="Arial"/>
          <w:lang w:val="sr-Latn-CS" w:eastAsia="sr-Latn-CS"/>
        </w:rPr>
        <w:t xml:space="preserve"> </w:t>
      </w:r>
      <w:r>
        <w:rPr>
          <w:rFonts w:ascii="Arial" w:eastAsia="Times New Roman" w:hAnsi="Arial" w:cs="Arial"/>
          <w:lang w:val="sr-Latn-CS" w:eastAsia="sr-Latn-CS"/>
        </w:rPr>
        <w:t>K</w:t>
      </w:r>
      <w:r w:rsidR="00766E49" w:rsidRPr="00271F43">
        <w:rPr>
          <w:rFonts w:ascii="Arial" w:eastAsia="Times New Roman" w:hAnsi="Arial" w:cs="Arial"/>
          <w:lang w:val="sr-Latn-CS" w:eastAsia="sr-Latn-CS"/>
        </w:rPr>
        <w:t>o</w:t>
      </w:r>
      <w:r>
        <w:rPr>
          <w:rFonts w:ascii="Arial" w:eastAsia="Times New Roman" w:hAnsi="Arial" w:cs="Arial"/>
          <w:lang w:val="sr-Latn-CS" w:eastAsia="sr-Latn-CS"/>
        </w:rPr>
        <w:t>nv</w:t>
      </w:r>
      <w:r w:rsidR="00766E49" w:rsidRPr="00271F43">
        <w:rPr>
          <w:rFonts w:ascii="Arial" w:eastAsia="Times New Roman" w:hAnsi="Arial" w:cs="Arial"/>
          <w:lang w:val="sr-Latn-CS" w:eastAsia="sr-Latn-CS"/>
        </w:rPr>
        <w:t>e</w:t>
      </w:r>
      <w:r>
        <w:rPr>
          <w:rFonts w:ascii="Arial" w:eastAsia="Times New Roman" w:hAnsi="Arial" w:cs="Arial"/>
          <w:lang w:val="sr-Latn-CS" w:eastAsia="sr-Latn-CS"/>
        </w:rPr>
        <w:t>nci</w:t>
      </w:r>
      <w:r w:rsidR="00766E49" w:rsidRPr="00271F43">
        <w:rPr>
          <w:rFonts w:ascii="Arial" w:eastAsia="Times New Roman" w:hAnsi="Arial" w:cs="Arial"/>
          <w:lang w:val="sr-Latn-CS" w:eastAsia="sr-Latn-CS"/>
        </w:rPr>
        <w:t>j</w:t>
      </w:r>
      <w:r>
        <w:rPr>
          <w:rFonts w:ascii="Arial" w:eastAsia="Times New Roman" w:hAnsi="Arial" w:cs="Arial"/>
          <w:lang w:val="sr-Latn-CS" w:eastAsia="sr-Latn-CS"/>
        </w:rPr>
        <w:t>i</w:t>
      </w:r>
      <w:r w:rsidR="00766E49" w:rsidRPr="00271F43">
        <w:rPr>
          <w:rFonts w:ascii="Arial" w:eastAsia="Times New Roman" w:hAnsi="Arial" w:cs="Arial"/>
          <w:lang w:val="sr-Latn-CS" w:eastAsia="sr-Latn-CS"/>
        </w:rPr>
        <w:t>.</w:t>
      </w:r>
    </w:p>
    <w:p w:rsidR="00766E49" w:rsidRPr="00271F43" w:rsidRDefault="004B788F" w:rsidP="00271F43">
      <w:pPr>
        <w:tabs>
          <w:tab w:val="left" w:pos="720"/>
          <w:tab w:val="left" w:pos="1080"/>
        </w:tabs>
        <w:spacing w:after="120" w:line="240" w:lineRule="auto"/>
        <w:ind w:firstLine="720"/>
        <w:jc w:val="both"/>
        <w:rPr>
          <w:rFonts w:ascii="Arial" w:eastAsia="Times New Roman" w:hAnsi="Arial" w:cs="Arial"/>
          <w:i/>
          <w:lang w:val="sr-Latn-CS" w:eastAsia="sr-Latn-CS"/>
        </w:rPr>
      </w:pPr>
      <w:r>
        <w:rPr>
          <w:rFonts w:ascii="Arial" w:eastAsia="Times New Roman" w:hAnsi="Arial" w:cs="Arial"/>
          <w:i/>
          <w:lang w:val="sr-Latn-CS" w:eastAsia="sr-Latn-CS"/>
        </w:rPr>
        <w:t>U</w:t>
      </w:r>
      <w:r w:rsidR="00766E49" w:rsidRPr="00271F43">
        <w:rPr>
          <w:rFonts w:ascii="Arial" w:eastAsia="Times New Roman" w:hAnsi="Arial" w:cs="Arial"/>
          <w:i/>
          <w:lang w:val="sr-Latn-CS" w:eastAsia="sr-Latn-CS"/>
        </w:rPr>
        <w:t xml:space="preserve"> </w:t>
      </w:r>
      <w:r>
        <w:rPr>
          <w:rFonts w:ascii="Arial" w:eastAsia="Times New Roman" w:hAnsi="Arial" w:cs="Arial"/>
          <w:i/>
          <w:lang w:val="sr-Latn-CS" w:eastAsia="sr-Latn-CS"/>
        </w:rPr>
        <w:t>n</w:t>
      </w:r>
      <w:r w:rsidR="00766E49" w:rsidRPr="00271F43">
        <w:rPr>
          <w:rFonts w:ascii="Arial" w:eastAsia="Times New Roman" w:hAnsi="Arial" w:cs="Arial"/>
          <w:i/>
          <w:lang w:val="sr-Latn-CS" w:eastAsia="sr-Latn-CS"/>
        </w:rPr>
        <w:t>a</w:t>
      </w:r>
      <w:r>
        <w:rPr>
          <w:rFonts w:ascii="Arial" w:eastAsia="Times New Roman" w:hAnsi="Arial" w:cs="Arial"/>
          <w:i/>
          <w:lang w:val="sr-Latn-CS" w:eastAsia="sr-Latn-CS"/>
        </w:rPr>
        <w:t>st</w:t>
      </w:r>
      <w:r w:rsidR="00766E49" w:rsidRPr="00271F43">
        <w:rPr>
          <w:rFonts w:ascii="Arial" w:eastAsia="Times New Roman" w:hAnsi="Arial" w:cs="Arial"/>
          <w:i/>
          <w:lang w:val="sr-Latn-CS" w:eastAsia="sr-Latn-CS"/>
        </w:rPr>
        <w:t>a</w:t>
      </w:r>
      <w:r>
        <w:rPr>
          <w:rFonts w:ascii="Arial" w:eastAsia="Times New Roman" w:hAnsi="Arial" w:cs="Arial"/>
          <w:i/>
          <w:lang w:val="sr-Latn-CS" w:eastAsia="sr-Latn-CS"/>
        </w:rPr>
        <w:t>vku</w:t>
      </w:r>
      <w:r w:rsidR="00766E49" w:rsidRPr="00271F43">
        <w:rPr>
          <w:rFonts w:ascii="Arial" w:eastAsia="Times New Roman" w:hAnsi="Arial" w:cs="Arial"/>
          <w:i/>
          <w:lang w:val="sr-Latn-CS" w:eastAsia="sr-Latn-CS"/>
        </w:rPr>
        <w:t xml:space="preserve"> </w:t>
      </w:r>
      <w:r>
        <w:rPr>
          <w:rFonts w:ascii="Arial" w:eastAsia="Times New Roman" w:hAnsi="Arial" w:cs="Arial"/>
          <w:i/>
          <w:lang w:val="sr-Latn-CS" w:eastAsia="sr-Latn-CS"/>
        </w:rPr>
        <w:t>sl</w:t>
      </w:r>
      <w:r w:rsidR="00766E49" w:rsidRPr="00271F43">
        <w:rPr>
          <w:rFonts w:ascii="Arial" w:eastAsia="Times New Roman" w:hAnsi="Arial" w:cs="Arial"/>
          <w:i/>
          <w:lang w:val="sr-Latn-CS" w:eastAsia="sr-Latn-CS"/>
        </w:rPr>
        <w:t>e</w:t>
      </w:r>
      <w:r>
        <w:rPr>
          <w:rFonts w:ascii="Arial" w:eastAsia="Times New Roman" w:hAnsi="Arial" w:cs="Arial"/>
          <w:i/>
          <w:lang w:val="sr-Latn-CS" w:eastAsia="sr-Latn-CS"/>
        </w:rPr>
        <w:t>d</w:t>
      </w:r>
      <w:r w:rsidR="00766E49" w:rsidRPr="00271F43">
        <w:rPr>
          <w:rFonts w:ascii="Arial" w:eastAsia="Times New Roman" w:hAnsi="Arial" w:cs="Arial"/>
          <w:i/>
          <w:lang w:val="sr-Latn-CS" w:eastAsia="sr-Latn-CS"/>
        </w:rPr>
        <w:t xml:space="preserve">e </w:t>
      </w:r>
      <w:r>
        <w:rPr>
          <w:rFonts w:ascii="Arial" w:eastAsia="Times New Roman" w:hAnsi="Arial" w:cs="Arial"/>
          <w:i/>
          <w:lang w:val="sr-Latn-CS" w:eastAsia="sr-Latn-CS"/>
        </w:rPr>
        <w:t>p</w:t>
      </w:r>
      <w:r w:rsidR="00766E49" w:rsidRPr="00271F43">
        <w:rPr>
          <w:rFonts w:ascii="Arial" w:eastAsia="Times New Roman" w:hAnsi="Arial" w:cs="Arial"/>
          <w:i/>
          <w:lang w:val="sr-Latn-CS" w:eastAsia="sr-Latn-CS"/>
        </w:rPr>
        <w:t>o</w:t>
      </w:r>
      <w:r>
        <w:rPr>
          <w:rFonts w:ascii="Arial" w:eastAsia="Times New Roman" w:hAnsi="Arial" w:cs="Arial"/>
          <w:i/>
          <w:lang w:val="sr-Latn-CS" w:eastAsia="sr-Latn-CS"/>
        </w:rPr>
        <w:t>tpisi</w:t>
      </w:r>
      <w:r w:rsidR="00766E49" w:rsidRPr="00271F43">
        <w:rPr>
          <w:rFonts w:ascii="Arial" w:eastAsia="Times New Roman" w:hAnsi="Arial" w:cs="Arial"/>
          <w:i/>
          <w:lang w:val="sr-Latn-CS" w:eastAsia="sr-Latn-CS"/>
        </w:rPr>
        <w:t xml:space="preserve"> </w:t>
      </w:r>
      <w:r>
        <w:rPr>
          <w:rFonts w:ascii="Arial" w:eastAsia="Times New Roman" w:hAnsi="Arial" w:cs="Arial"/>
          <w:i/>
          <w:lang w:val="sr-Latn-CS" w:eastAsia="sr-Latn-CS"/>
        </w:rPr>
        <w:t>pr</w:t>
      </w:r>
      <w:r w:rsidR="00766E49" w:rsidRPr="00271F43">
        <w:rPr>
          <w:rFonts w:ascii="Arial" w:eastAsia="Times New Roman" w:hAnsi="Arial" w:cs="Arial"/>
          <w:i/>
          <w:lang w:val="sr-Latn-CS" w:eastAsia="sr-Latn-CS"/>
        </w:rPr>
        <w:t>e</w:t>
      </w:r>
      <w:r>
        <w:rPr>
          <w:rFonts w:ascii="Arial" w:eastAsia="Times New Roman" w:hAnsi="Arial" w:cs="Arial"/>
          <w:i/>
          <w:lang w:val="sr-Latn-CS" w:eastAsia="sr-Latn-CS"/>
        </w:rPr>
        <w:t>dst</w:t>
      </w:r>
      <w:r w:rsidR="00766E49" w:rsidRPr="00271F43">
        <w:rPr>
          <w:rFonts w:ascii="Arial" w:eastAsia="Times New Roman" w:hAnsi="Arial" w:cs="Arial"/>
          <w:i/>
          <w:lang w:val="sr-Latn-CS" w:eastAsia="sr-Latn-CS"/>
        </w:rPr>
        <w:t>a</w:t>
      </w:r>
      <w:r>
        <w:rPr>
          <w:rFonts w:ascii="Arial" w:eastAsia="Times New Roman" w:hAnsi="Arial" w:cs="Arial"/>
          <w:i/>
          <w:lang w:val="sr-Latn-CS" w:eastAsia="sr-Latn-CS"/>
        </w:rPr>
        <w:t>vnik</w:t>
      </w:r>
      <w:r w:rsidR="00766E49" w:rsidRPr="00271F43">
        <w:rPr>
          <w:rFonts w:ascii="Arial" w:eastAsia="Times New Roman" w:hAnsi="Arial" w:cs="Arial"/>
          <w:i/>
          <w:lang w:val="sr-Latn-CS" w:eastAsia="sr-Latn-CS"/>
        </w:rPr>
        <w:t>a A</w:t>
      </w:r>
      <w:r>
        <w:rPr>
          <w:rFonts w:ascii="Arial" w:eastAsia="Times New Roman" w:hAnsi="Arial" w:cs="Arial"/>
          <w:i/>
          <w:lang w:val="sr-Latn-CS" w:eastAsia="sr-Latn-CS"/>
        </w:rPr>
        <w:t>ustri</w:t>
      </w:r>
      <w:r w:rsidR="00766E49" w:rsidRPr="00271F43">
        <w:rPr>
          <w:rFonts w:ascii="Arial" w:eastAsia="Times New Roman" w:hAnsi="Arial" w:cs="Arial"/>
          <w:i/>
          <w:lang w:val="sr-Latn-CS" w:eastAsia="sr-Latn-CS"/>
        </w:rPr>
        <w:t xml:space="preserve">je, </w:t>
      </w:r>
      <w:r>
        <w:rPr>
          <w:rFonts w:ascii="Arial" w:eastAsia="Times New Roman" w:hAnsi="Arial" w:cs="Arial"/>
          <w:i/>
          <w:lang w:val="sr-Latn-CS" w:eastAsia="sr-Latn-CS"/>
        </w:rPr>
        <w:t>Finsk</w:t>
      </w:r>
      <w:r w:rsidR="00766E49" w:rsidRPr="00271F43">
        <w:rPr>
          <w:rFonts w:ascii="Arial" w:eastAsia="Times New Roman" w:hAnsi="Arial" w:cs="Arial"/>
          <w:i/>
          <w:lang w:val="sr-Latn-CS" w:eastAsia="sr-Latn-CS"/>
        </w:rPr>
        <w:t xml:space="preserve">e, </w:t>
      </w:r>
      <w:r>
        <w:rPr>
          <w:rFonts w:ascii="Arial" w:eastAsia="Times New Roman" w:hAnsi="Arial" w:cs="Arial"/>
          <w:i/>
          <w:lang w:val="sr-Latn-CS" w:eastAsia="sr-Latn-CS"/>
        </w:rPr>
        <w:t>N</w:t>
      </w:r>
      <w:r w:rsidR="00766E49" w:rsidRPr="00271F43">
        <w:rPr>
          <w:rFonts w:ascii="Arial" w:eastAsia="Times New Roman" w:hAnsi="Arial" w:cs="Arial"/>
          <w:i/>
          <w:lang w:val="sr-Latn-CS" w:eastAsia="sr-Latn-CS"/>
        </w:rPr>
        <w:t>o</w:t>
      </w:r>
      <w:r>
        <w:rPr>
          <w:rFonts w:ascii="Arial" w:eastAsia="Times New Roman" w:hAnsi="Arial" w:cs="Arial"/>
          <w:i/>
          <w:lang w:val="sr-Latn-CS" w:eastAsia="sr-Latn-CS"/>
        </w:rPr>
        <w:t>rv</w:t>
      </w:r>
      <w:r w:rsidR="00766E49" w:rsidRPr="00271F43">
        <w:rPr>
          <w:rFonts w:ascii="Arial" w:eastAsia="Times New Roman" w:hAnsi="Arial" w:cs="Arial"/>
          <w:i/>
          <w:lang w:val="sr-Latn-CS" w:eastAsia="sr-Latn-CS"/>
        </w:rPr>
        <w:t>e</w:t>
      </w:r>
      <w:r>
        <w:rPr>
          <w:rFonts w:ascii="Arial" w:eastAsia="Times New Roman" w:hAnsi="Arial" w:cs="Arial"/>
          <w:i/>
          <w:lang w:val="sr-Latn-CS" w:eastAsia="sr-Latn-CS"/>
        </w:rPr>
        <w:t>šk</w:t>
      </w:r>
      <w:r w:rsidR="00766E49" w:rsidRPr="00271F43">
        <w:rPr>
          <w:rFonts w:ascii="Arial" w:eastAsia="Times New Roman" w:hAnsi="Arial" w:cs="Arial"/>
          <w:i/>
          <w:lang w:val="sr-Latn-CS" w:eastAsia="sr-Latn-CS"/>
        </w:rPr>
        <w:t xml:space="preserve">e, </w:t>
      </w:r>
      <w:r>
        <w:rPr>
          <w:rFonts w:ascii="Arial" w:eastAsia="Times New Roman" w:hAnsi="Arial" w:cs="Arial"/>
          <w:i/>
          <w:lang w:val="sr-Latn-CS" w:eastAsia="sr-Latn-CS"/>
        </w:rPr>
        <w:t>P</w:t>
      </w:r>
      <w:r w:rsidR="00766E49" w:rsidRPr="00271F43">
        <w:rPr>
          <w:rFonts w:ascii="Arial" w:eastAsia="Times New Roman" w:hAnsi="Arial" w:cs="Arial"/>
          <w:i/>
          <w:lang w:val="sr-Latn-CS" w:eastAsia="sr-Latn-CS"/>
        </w:rPr>
        <w:t>o</w:t>
      </w:r>
      <w:r>
        <w:rPr>
          <w:rFonts w:ascii="Arial" w:eastAsia="Times New Roman" w:hAnsi="Arial" w:cs="Arial"/>
          <w:i/>
          <w:lang w:val="sr-Latn-CS" w:eastAsia="sr-Latn-CS"/>
        </w:rPr>
        <w:t>rtug</w:t>
      </w:r>
      <w:r w:rsidR="00766E49" w:rsidRPr="00271F43">
        <w:rPr>
          <w:rFonts w:ascii="Arial" w:eastAsia="Times New Roman" w:hAnsi="Arial" w:cs="Arial"/>
          <w:i/>
          <w:lang w:val="sr-Latn-CS" w:eastAsia="sr-Latn-CS"/>
        </w:rPr>
        <w:t>a</w:t>
      </w:r>
      <w:r>
        <w:rPr>
          <w:rFonts w:ascii="Arial" w:eastAsia="Times New Roman" w:hAnsi="Arial" w:cs="Arial"/>
          <w:i/>
          <w:lang w:val="sr-Latn-CS" w:eastAsia="sr-Latn-CS"/>
        </w:rPr>
        <w:t>l</w:t>
      </w:r>
      <w:r>
        <w:rPr>
          <w:rFonts w:ascii="Arial" w:eastAsia="Times New Roman" w:hAnsi="Arial" w:cs="Arial"/>
          <w:i/>
          <w:lang w:val="sr-Cyrl-RS" w:eastAsia="sr-Latn-CS"/>
        </w:rPr>
        <w:t>ije</w:t>
      </w:r>
      <w:r w:rsidR="00766E49" w:rsidRPr="00271F43">
        <w:rPr>
          <w:rFonts w:ascii="Arial" w:eastAsia="Times New Roman" w:hAnsi="Arial" w:cs="Arial"/>
          <w:i/>
          <w:lang w:val="sr-Latn-CS" w:eastAsia="sr-Latn-CS"/>
        </w:rPr>
        <w:t xml:space="preserve">, </w:t>
      </w:r>
      <w:r>
        <w:rPr>
          <w:rFonts w:ascii="Arial" w:eastAsia="Times New Roman" w:hAnsi="Arial" w:cs="Arial"/>
          <w:i/>
          <w:lang w:val="sr-Latn-CS" w:eastAsia="sr-Latn-CS"/>
        </w:rPr>
        <w:t>Šv</w:t>
      </w:r>
      <w:r w:rsidR="00766E49" w:rsidRPr="00271F43">
        <w:rPr>
          <w:rFonts w:ascii="Arial" w:eastAsia="Times New Roman" w:hAnsi="Arial" w:cs="Arial"/>
          <w:i/>
          <w:lang w:val="sr-Latn-CS" w:eastAsia="sr-Latn-CS"/>
        </w:rPr>
        <w:t>e</w:t>
      </w:r>
      <w:r>
        <w:rPr>
          <w:rFonts w:ascii="Arial" w:eastAsia="Times New Roman" w:hAnsi="Arial" w:cs="Arial"/>
          <w:i/>
          <w:lang w:val="sr-Latn-CS" w:eastAsia="sr-Latn-CS"/>
        </w:rPr>
        <w:t>dsk</w:t>
      </w:r>
      <w:r w:rsidR="00766E49" w:rsidRPr="00271F43">
        <w:rPr>
          <w:rFonts w:ascii="Arial" w:eastAsia="Times New Roman" w:hAnsi="Arial" w:cs="Arial"/>
          <w:i/>
          <w:lang w:val="sr-Latn-CS" w:eastAsia="sr-Latn-CS"/>
        </w:rPr>
        <w:t xml:space="preserve">e, </w:t>
      </w:r>
      <w:r>
        <w:rPr>
          <w:rFonts w:ascii="Arial" w:eastAsia="Times New Roman" w:hAnsi="Arial" w:cs="Arial"/>
          <w:i/>
          <w:lang w:val="sr-Latn-CS" w:eastAsia="sr-Latn-CS"/>
        </w:rPr>
        <w:t>Šv</w:t>
      </w:r>
      <w:r w:rsidR="00766E49" w:rsidRPr="00271F43">
        <w:rPr>
          <w:rFonts w:ascii="Arial" w:eastAsia="Times New Roman" w:hAnsi="Arial" w:cs="Arial"/>
          <w:i/>
          <w:lang w:val="sr-Latn-CS" w:eastAsia="sr-Latn-CS"/>
        </w:rPr>
        <w:t>aj</w:t>
      </w:r>
      <w:r>
        <w:rPr>
          <w:rFonts w:ascii="Arial" w:eastAsia="Times New Roman" w:hAnsi="Arial" w:cs="Arial"/>
          <w:i/>
          <w:lang w:val="sr-Latn-CS" w:eastAsia="sr-Latn-CS"/>
        </w:rPr>
        <w:t>c</w:t>
      </w:r>
      <w:r w:rsidR="00766E49" w:rsidRPr="00271F43">
        <w:rPr>
          <w:rFonts w:ascii="Arial" w:eastAsia="Times New Roman" w:hAnsi="Arial" w:cs="Arial"/>
          <w:i/>
          <w:lang w:val="sr-Latn-CS" w:eastAsia="sr-Latn-CS"/>
        </w:rPr>
        <w:t>a</w:t>
      </w:r>
      <w:r>
        <w:rPr>
          <w:rFonts w:ascii="Arial" w:eastAsia="Times New Roman" w:hAnsi="Arial" w:cs="Arial"/>
          <w:i/>
          <w:lang w:val="sr-Latn-CS" w:eastAsia="sr-Latn-CS"/>
        </w:rPr>
        <w:t>rsk</w:t>
      </w:r>
      <w:r w:rsidR="00766E49" w:rsidRPr="00271F43">
        <w:rPr>
          <w:rFonts w:ascii="Arial" w:eastAsia="Times New Roman" w:hAnsi="Arial" w:cs="Arial"/>
          <w:i/>
          <w:lang w:val="sr-Latn-CS" w:eastAsia="sr-Latn-CS"/>
        </w:rPr>
        <w:t xml:space="preserve">e </w:t>
      </w:r>
      <w:r>
        <w:rPr>
          <w:rFonts w:ascii="Arial" w:eastAsia="Times New Roman" w:hAnsi="Arial" w:cs="Arial"/>
          <w:i/>
          <w:lang w:val="sr-Latn-CS" w:eastAsia="sr-Latn-CS"/>
        </w:rPr>
        <w:t>i</w:t>
      </w:r>
      <w:r w:rsidR="00766E49" w:rsidRPr="00271F43">
        <w:rPr>
          <w:rFonts w:ascii="Arial" w:eastAsia="Times New Roman" w:hAnsi="Arial" w:cs="Arial"/>
          <w:i/>
          <w:lang w:val="sr-Latn-CS" w:eastAsia="sr-Latn-CS"/>
        </w:rPr>
        <w:t xml:space="preserve"> </w:t>
      </w:r>
      <w:r>
        <w:rPr>
          <w:rFonts w:ascii="Arial" w:eastAsia="Times New Roman" w:hAnsi="Arial" w:cs="Arial"/>
          <w:i/>
          <w:lang w:val="sr-Latn-CS" w:eastAsia="sr-Latn-CS"/>
        </w:rPr>
        <w:t>U</w:t>
      </w:r>
      <w:r w:rsidR="00766E49" w:rsidRPr="00271F43">
        <w:rPr>
          <w:rFonts w:ascii="Arial" w:eastAsia="Times New Roman" w:hAnsi="Arial" w:cs="Arial"/>
          <w:i/>
          <w:lang w:val="sr-Latn-CS" w:eastAsia="sr-Latn-CS"/>
        </w:rPr>
        <w:t>je</w:t>
      </w:r>
      <w:r>
        <w:rPr>
          <w:rFonts w:ascii="Arial" w:eastAsia="Times New Roman" w:hAnsi="Arial" w:cs="Arial"/>
          <w:i/>
          <w:lang w:val="sr-Latn-CS" w:eastAsia="sr-Latn-CS"/>
        </w:rPr>
        <w:t>dinj</w:t>
      </w:r>
      <w:r w:rsidR="00766E49" w:rsidRPr="00271F43">
        <w:rPr>
          <w:rFonts w:ascii="Arial" w:eastAsia="Times New Roman" w:hAnsi="Arial" w:cs="Arial"/>
          <w:i/>
          <w:lang w:val="sr-Latn-CS" w:eastAsia="sr-Latn-CS"/>
        </w:rPr>
        <w:t>e</w:t>
      </w:r>
      <w:r>
        <w:rPr>
          <w:rFonts w:ascii="Arial" w:eastAsia="Times New Roman" w:hAnsi="Arial" w:cs="Arial"/>
          <w:i/>
          <w:lang w:val="sr-Latn-CS" w:eastAsia="sr-Latn-CS"/>
        </w:rPr>
        <w:t>n</w:t>
      </w:r>
      <w:r w:rsidR="00766E49" w:rsidRPr="00271F43">
        <w:rPr>
          <w:rFonts w:ascii="Arial" w:eastAsia="Times New Roman" w:hAnsi="Arial" w:cs="Arial"/>
          <w:i/>
          <w:lang w:val="sr-Latn-CS" w:eastAsia="sr-Latn-CS"/>
        </w:rPr>
        <w:t>o</w:t>
      </w:r>
      <w:r>
        <w:rPr>
          <w:rFonts w:ascii="Arial" w:eastAsia="Times New Roman" w:hAnsi="Arial" w:cs="Arial"/>
          <w:i/>
          <w:lang w:val="sr-Latn-CS" w:eastAsia="sr-Latn-CS"/>
        </w:rPr>
        <w:t>g</w:t>
      </w:r>
      <w:r w:rsidR="00766E49" w:rsidRPr="00271F43">
        <w:rPr>
          <w:rFonts w:ascii="Arial" w:eastAsia="Times New Roman" w:hAnsi="Arial" w:cs="Arial"/>
          <w:i/>
          <w:lang w:val="sr-Latn-CS" w:eastAsia="sr-Latn-CS"/>
        </w:rPr>
        <w:t xml:space="preserve"> </w:t>
      </w:r>
      <w:r>
        <w:rPr>
          <w:rFonts w:ascii="Arial" w:eastAsia="Times New Roman" w:hAnsi="Arial" w:cs="Arial"/>
          <w:i/>
          <w:lang w:val="sr-Latn-CS" w:eastAsia="sr-Latn-CS"/>
        </w:rPr>
        <w:t>Kr</w:t>
      </w:r>
      <w:r w:rsidR="00766E49" w:rsidRPr="00271F43">
        <w:rPr>
          <w:rFonts w:ascii="Arial" w:eastAsia="Times New Roman" w:hAnsi="Arial" w:cs="Arial"/>
          <w:i/>
          <w:lang w:val="sr-Latn-CS" w:eastAsia="sr-Latn-CS"/>
        </w:rPr>
        <w:t>a</w:t>
      </w:r>
      <w:r>
        <w:rPr>
          <w:rFonts w:ascii="Arial" w:eastAsia="Times New Roman" w:hAnsi="Arial" w:cs="Arial"/>
          <w:i/>
          <w:lang w:val="sr-Latn-CS" w:eastAsia="sr-Latn-CS"/>
        </w:rPr>
        <w:t>lj</w:t>
      </w:r>
      <w:r w:rsidR="00766E49" w:rsidRPr="00271F43">
        <w:rPr>
          <w:rFonts w:ascii="Arial" w:eastAsia="Times New Roman" w:hAnsi="Arial" w:cs="Arial"/>
          <w:i/>
          <w:lang w:val="sr-Latn-CS" w:eastAsia="sr-Latn-CS"/>
        </w:rPr>
        <w:t>e</w:t>
      </w:r>
      <w:r>
        <w:rPr>
          <w:rFonts w:ascii="Arial" w:eastAsia="Times New Roman" w:hAnsi="Arial" w:cs="Arial"/>
          <w:i/>
          <w:lang w:val="sr-Latn-CS" w:eastAsia="sr-Latn-CS"/>
        </w:rPr>
        <w:t>vstv</w:t>
      </w:r>
      <w:r w:rsidR="00766E49" w:rsidRPr="00271F43">
        <w:rPr>
          <w:rFonts w:ascii="Arial" w:eastAsia="Times New Roman" w:hAnsi="Arial" w:cs="Arial"/>
          <w:i/>
          <w:lang w:val="sr-Latn-CS" w:eastAsia="sr-Latn-CS"/>
        </w:rPr>
        <w:t>a.</w:t>
      </w:r>
    </w:p>
    <w:p w:rsidR="00766E49" w:rsidRPr="00271F43" w:rsidRDefault="00766E49" w:rsidP="00271F43">
      <w:pPr>
        <w:tabs>
          <w:tab w:val="left" w:pos="720"/>
        </w:tabs>
        <w:spacing w:after="120" w:line="240" w:lineRule="auto"/>
        <w:ind w:firstLine="720"/>
        <w:jc w:val="both"/>
        <w:rPr>
          <w:rFonts w:ascii="Arial" w:eastAsia="Times New Roman" w:hAnsi="Arial" w:cs="Arial"/>
          <w:lang w:val="sr-Latn-CS" w:eastAsia="sr-Latn-CS"/>
        </w:rPr>
      </w:pPr>
    </w:p>
    <w:p w:rsidR="00766E49" w:rsidRPr="00271F43" w:rsidRDefault="00766E49" w:rsidP="00271F43">
      <w:pPr>
        <w:tabs>
          <w:tab w:val="left" w:pos="720"/>
        </w:tabs>
        <w:spacing w:after="120" w:line="240" w:lineRule="auto"/>
        <w:ind w:firstLine="720"/>
        <w:jc w:val="both"/>
        <w:rPr>
          <w:rFonts w:ascii="Arial" w:eastAsia="Times New Roman" w:hAnsi="Arial" w:cs="Arial"/>
          <w:lang w:val="sr-Latn-CS" w:eastAsia="sr-Latn-CS"/>
        </w:rPr>
      </w:pPr>
    </w:p>
    <w:p w:rsidR="00766E49" w:rsidRPr="00271F43" w:rsidRDefault="00766E49" w:rsidP="00271F43">
      <w:pPr>
        <w:pStyle w:val="CLAN"/>
        <w:rPr>
          <w:rFonts w:ascii="Arial" w:hAnsi="Arial" w:cs="Arial"/>
          <w:b w:val="0"/>
          <w:lang w:eastAsia="sr-Latn-CS"/>
        </w:rPr>
      </w:pPr>
      <w:r w:rsidRPr="00271F43">
        <w:rPr>
          <w:rFonts w:ascii="Arial" w:hAnsi="Arial" w:cs="Arial"/>
          <w:b w:val="0"/>
          <w:lang w:eastAsia="sr-Latn-CS"/>
        </w:rPr>
        <w:t>*******</w:t>
      </w:r>
    </w:p>
    <w:p w:rsidR="00766E49" w:rsidRPr="00271F43" w:rsidRDefault="00766E49" w:rsidP="00271F43">
      <w:pPr>
        <w:pStyle w:val="CLAN"/>
        <w:rPr>
          <w:rFonts w:ascii="Arial" w:eastAsia="Times New Roman" w:hAnsi="Arial" w:cs="Arial"/>
          <w:b w:val="0"/>
          <w:sz w:val="24"/>
          <w:szCs w:val="24"/>
          <w:lang w:eastAsia="sr-Latn-CS"/>
        </w:rPr>
      </w:pPr>
    </w:p>
    <w:p w:rsidR="00766E49" w:rsidRDefault="00766E49"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944693" w:rsidRDefault="00944693" w:rsidP="00766E49">
      <w:pPr>
        <w:spacing w:after="0" w:line="240" w:lineRule="auto"/>
        <w:jc w:val="both"/>
        <w:rPr>
          <w:rFonts w:ascii="Times New Roman" w:eastAsia="Times New Roman" w:hAnsi="Times New Roman" w:cs="Times New Roman"/>
          <w:sz w:val="24"/>
          <w:szCs w:val="24"/>
          <w:lang w:val="sr-Latn-CS" w:eastAsia="sr-Latn-CS"/>
        </w:rPr>
      </w:pP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944693" w:rsidRPr="00944693" w:rsidRDefault="00944693" w:rsidP="00944693">
      <w:pPr>
        <w:spacing w:after="0" w:line="240" w:lineRule="auto"/>
        <w:jc w:val="both"/>
        <w:rPr>
          <w:rFonts w:ascii="Times New Roman" w:eastAsia="Times New Roman" w:hAnsi="Times New Roman" w:cs="Times New Roman"/>
          <w:sz w:val="24"/>
          <w:szCs w:val="24"/>
          <w:u w:val="single"/>
          <w:lang w:val="sr-Cyrl-RS" w:eastAsia="sr-Latn-CS"/>
        </w:rPr>
      </w:pPr>
      <w:r>
        <w:rPr>
          <w:rFonts w:ascii="Times New Roman" w:eastAsia="Times New Roman" w:hAnsi="Times New Roman" w:cs="Times New Roman"/>
          <w:u w:val="single"/>
          <w:lang w:eastAsia="sr-Latn-CS"/>
        </w:rPr>
        <w:t>P</w:t>
      </w:r>
      <w:r w:rsidRPr="00944693">
        <w:rPr>
          <w:rFonts w:ascii="Times New Roman" w:eastAsia="Times New Roman" w:hAnsi="Times New Roman" w:cs="Times New Roman"/>
          <w:u w:val="single"/>
          <w:lang w:eastAsia="sr-Latn-CS"/>
        </w:rPr>
        <w:t xml:space="preserve">MC/W 1/2010 </w:t>
      </w:r>
      <w:r w:rsidRPr="00944693">
        <w:rPr>
          <w:rFonts w:ascii="Times New Roman" w:eastAsia="Times New Roman" w:hAnsi="Times New Roman" w:cs="Times New Roman"/>
          <w:u w:val="single"/>
          <w:lang w:eastAsia="sr-Latn-CS"/>
        </w:rPr>
        <w:tab/>
      </w:r>
      <w:r w:rsidRPr="00944693">
        <w:rPr>
          <w:rFonts w:ascii="Times New Roman" w:eastAsia="Times New Roman" w:hAnsi="Times New Roman" w:cs="Times New Roman"/>
          <w:u w:val="single"/>
          <w:lang w:eastAsia="sr-Latn-CS"/>
        </w:rPr>
        <w:tab/>
      </w:r>
      <w:r>
        <w:rPr>
          <w:rFonts w:ascii="Times New Roman" w:eastAsia="Times New Roman" w:hAnsi="Times New Roman" w:cs="Times New Roman"/>
          <w:u w:val="single"/>
          <w:lang w:eastAsia="sr-Latn-CS"/>
        </w:rPr>
        <w:tab/>
      </w:r>
      <w:r w:rsidRPr="00944693">
        <w:rPr>
          <w:rFonts w:ascii="Times New Roman" w:eastAsia="Times New Roman" w:hAnsi="Times New Roman" w:cs="Times New Roman"/>
          <w:u w:val="single"/>
          <w:lang w:eastAsia="sr-Latn-CS"/>
        </w:rPr>
        <w:tab/>
        <w:t xml:space="preserve">12 </w:t>
      </w:r>
      <w:proofErr w:type="gramStart"/>
      <w:r w:rsidR="004B788F">
        <w:rPr>
          <w:rFonts w:ascii="Times New Roman" w:eastAsia="Times New Roman" w:hAnsi="Times New Roman" w:cs="Times New Roman"/>
          <w:u w:val="single"/>
          <w:lang w:val="sr-Cyrl-RS" w:eastAsia="sr-Latn-CS"/>
        </w:rPr>
        <w:t>od</w:t>
      </w:r>
      <w:proofErr w:type="gramEnd"/>
      <w:r w:rsidRPr="00944693">
        <w:rPr>
          <w:rFonts w:ascii="Times New Roman" w:eastAsia="Times New Roman" w:hAnsi="Times New Roman" w:cs="Times New Roman"/>
          <w:u w:val="single"/>
          <w:lang w:eastAsia="sr-Latn-CS"/>
        </w:rPr>
        <w:t xml:space="preserve"> 12</w:t>
      </w:r>
      <w:r>
        <w:rPr>
          <w:rFonts w:ascii="Times New Roman" w:eastAsia="Times New Roman" w:hAnsi="Times New Roman" w:cs="Times New Roman"/>
          <w:u w:val="single"/>
          <w:lang w:eastAsia="sr-Latn-CS"/>
        </w:rPr>
        <w:tab/>
      </w:r>
      <w:r>
        <w:rPr>
          <w:rFonts w:ascii="Times New Roman" w:eastAsia="Times New Roman" w:hAnsi="Times New Roman" w:cs="Times New Roman"/>
          <w:u w:val="single"/>
          <w:lang w:eastAsia="sr-Latn-CS"/>
        </w:rPr>
        <w:tab/>
      </w:r>
      <w:r w:rsidRPr="00944693">
        <w:rPr>
          <w:rFonts w:ascii="Times New Roman" w:eastAsia="Times New Roman" w:hAnsi="Times New Roman" w:cs="Times New Roman"/>
          <w:u w:val="single"/>
          <w:lang w:eastAsia="sr-Latn-CS"/>
        </w:rPr>
        <w:tab/>
        <w:t>27.02.2010</w:t>
      </w:r>
      <w:r w:rsidRPr="00944693">
        <w:rPr>
          <w:rFonts w:ascii="Times New Roman" w:eastAsia="Times New Roman" w:hAnsi="Times New Roman" w:cs="Times New Roman"/>
          <w:u w:val="single"/>
          <w:lang w:val="sr-Cyrl-RS" w:eastAsia="sr-Latn-CS"/>
        </w:rPr>
        <w:t>.</w:t>
      </w:r>
      <w:r w:rsidRPr="00944693">
        <w:rPr>
          <w:rFonts w:ascii="Times New Roman" w:eastAsia="Times New Roman" w:hAnsi="Times New Roman" w:cs="Times New Roman"/>
          <w:u w:val="single"/>
          <w:lang w:eastAsia="sr-Latn-CS"/>
        </w:rPr>
        <w:tab/>
      </w:r>
    </w:p>
    <w:p w:rsidR="00271F43" w:rsidRDefault="00271F43" w:rsidP="00766E49">
      <w:pPr>
        <w:spacing w:after="0" w:line="240" w:lineRule="auto"/>
        <w:jc w:val="both"/>
        <w:rPr>
          <w:rFonts w:ascii="Times New Roman" w:eastAsia="Times New Roman" w:hAnsi="Times New Roman" w:cs="Times New Roman"/>
          <w:sz w:val="24"/>
          <w:szCs w:val="24"/>
          <w:lang w:val="sr-Latn-CS" w:eastAsia="sr-Latn-CS"/>
        </w:rPr>
      </w:pPr>
    </w:p>
    <w:p w:rsidR="00271F43" w:rsidRPr="00766E49" w:rsidRDefault="00271F43" w:rsidP="00766E49">
      <w:pPr>
        <w:spacing w:after="0" w:line="240" w:lineRule="auto"/>
        <w:jc w:val="both"/>
        <w:rPr>
          <w:rFonts w:ascii="Times New Roman" w:eastAsia="Times New Roman" w:hAnsi="Times New Roman" w:cs="Times New Roman"/>
          <w:sz w:val="24"/>
          <w:szCs w:val="24"/>
          <w:lang w:val="sr-Latn-CS" w:eastAsia="sr-Latn-CS"/>
        </w:rPr>
        <w:sectPr w:rsidR="00271F43" w:rsidRPr="00766E49" w:rsidSect="004764FB">
          <w:pgSz w:w="11906" w:h="16838" w:code="9"/>
          <w:pgMar w:top="1440" w:right="1134" w:bottom="0" w:left="1134" w:header="709" w:footer="709" w:gutter="0"/>
          <w:cols w:space="708"/>
          <w:docGrid w:linePitch="360"/>
        </w:sectPr>
      </w:pPr>
    </w:p>
    <w:p w:rsidR="00D254F9" w:rsidRDefault="00D254F9" w:rsidP="00D254F9">
      <w:pPr>
        <w:widowControl w:val="0"/>
        <w:spacing w:after="0" w:line="240" w:lineRule="auto"/>
        <w:jc w:val="center"/>
        <w:rPr>
          <w:rFonts w:ascii="Arial" w:eastAsia="Times New Roman" w:hAnsi="Arial" w:cs="Arial"/>
          <w:b/>
          <w:bCs/>
          <w:color w:val="000000"/>
          <w:spacing w:val="60"/>
          <w:lang w:val="sr-Latn-RS" w:eastAsia="sr-Latn-CS"/>
        </w:rPr>
      </w:pPr>
    </w:p>
    <w:p w:rsidR="00D254F9" w:rsidRDefault="00D254F9" w:rsidP="00D254F9">
      <w:pPr>
        <w:widowControl w:val="0"/>
        <w:spacing w:after="0" w:line="240" w:lineRule="auto"/>
        <w:jc w:val="center"/>
        <w:rPr>
          <w:rFonts w:ascii="Arial" w:eastAsia="Times New Roman" w:hAnsi="Arial" w:cs="Arial"/>
          <w:b/>
          <w:bCs/>
          <w:color w:val="000000"/>
          <w:spacing w:val="60"/>
          <w:lang w:val="sr-Latn-RS" w:eastAsia="sr-Latn-CS"/>
        </w:rPr>
      </w:pPr>
    </w:p>
    <w:p w:rsidR="00D254F9" w:rsidRPr="00D254F9" w:rsidRDefault="00D254F9" w:rsidP="00D254F9">
      <w:pPr>
        <w:widowControl w:val="0"/>
        <w:spacing w:after="0" w:line="240" w:lineRule="auto"/>
        <w:jc w:val="center"/>
        <w:rPr>
          <w:rFonts w:ascii="Arial" w:eastAsia="Times New Roman" w:hAnsi="Arial" w:cs="Arial"/>
          <w:b/>
          <w:bCs/>
          <w:color w:val="000000"/>
          <w:spacing w:val="60"/>
          <w:sz w:val="24"/>
          <w:szCs w:val="24"/>
          <w:lang w:val="sr-Latn-RS" w:eastAsia="sr-Latn-CS"/>
        </w:rPr>
      </w:pPr>
      <w:r w:rsidRPr="00D254F9">
        <w:rPr>
          <w:rFonts w:ascii="Arial" w:eastAsia="Times New Roman" w:hAnsi="Arial" w:cs="Arial"/>
          <w:b/>
          <w:bCs/>
          <w:color w:val="000000"/>
          <w:spacing w:val="60"/>
          <w:sz w:val="24"/>
          <w:szCs w:val="24"/>
          <w:lang w:val="sr-Latn-RS" w:eastAsia="sr-Latn-CS"/>
        </w:rPr>
        <w:t>A</w:t>
      </w:r>
      <w:r w:rsidR="004B788F">
        <w:rPr>
          <w:rFonts w:ascii="Arial" w:eastAsia="Times New Roman" w:hAnsi="Arial" w:cs="Arial"/>
          <w:b/>
          <w:bCs/>
          <w:color w:val="000000"/>
          <w:spacing w:val="60"/>
          <w:sz w:val="24"/>
          <w:szCs w:val="24"/>
          <w:lang w:val="sr-Latn-RS" w:eastAsia="sr-Latn-CS"/>
        </w:rPr>
        <w:t>N</w:t>
      </w:r>
      <w:r w:rsidRPr="00D254F9">
        <w:rPr>
          <w:rFonts w:ascii="Arial" w:eastAsia="Times New Roman" w:hAnsi="Arial" w:cs="Arial"/>
          <w:b/>
          <w:bCs/>
          <w:color w:val="000000"/>
          <w:spacing w:val="60"/>
          <w:sz w:val="24"/>
          <w:szCs w:val="24"/>
          <w:lang w:val="sr-Latn-RS" w:eastAsia="sr-Latn-CS"/>
        </w:rPr>
        <w:t>E</w:t>
      </w:r>
      <w:r w:rsidR="004B788F">
        <w:rPr>
          <w:rFonts w:ascii="Arial" w:eastAsia="Times New Roman" w:hAnsi="Arial" w:cs="Arial"/>
          <w:b/>
          <w:bCs/>
          <w:color w:val="000000"/>
          <w:spacing w:val="60"/>
          <w:sz w:val="24"/>
          <w:szCs w:val="24"/>
          <w:lang w:val="sr-Latn-RS" w:eastAsia="sr-Latn-CS"/>
        </w:rPr>
        <w:t>KS</w:t>
      </w:r>
      <w:r w:rsidRPr="00D254F9">
        <w:rPr>
          <w:rFonts w:ascii="Arial" w:eastAsia="Times New Roman" w:hAnsi="Arial" w:cs="Arial"/>
          <w:b/>
          <w:bCs/>
          <w:color w:val="000000"/>
          <w:spacing w:val="60"/>
          <w:sz w:val="24"/>
          <w:szCs w:val="24"/>
          <w:lang w:val="sr-Latn-RS" w:eastAsia="sr-Latn-CS"/>
        </w:rPr>
        <w:t xml:space="preserve"> I </w:t>
      </w:r>
      <w:r w:rsidR="004B788F">
        <w:rPr>
          <w:rFonts w:ascii="Arial" w:eastAsia="Times New Roman" w:hAnsi="Arial" w:cs="Arial"/>
          <w:b/>
          <w:bCs/>
          <w:color w:val="000000"/>
          <w:spacing w:val="60"/>
          <w:sz w:val="24"/>
          <w:szCs w:val="24"/>
          <w:lang w:val="sr-Latn-RS" w:eastAsia="sr-Latn-CS"/>
        </w:rPr>
        <w:t>i</w:t>
      </w:r>
      <w:r w:rsidRPr="00D254F9">
        <w:rPr>
          <w:rFonts w:ascii="Arial" w:eastAsia="Times New Roman" w:hAnsi="Arial" w:cs="Arial"/>
          <w:b/>
          <w:bCs/>
          <w:color w:val="000000"/>
          <w:spacing w:val="60"/>
          <w:sz w:val="24"/>
          <w:szCs w:val="24"/>
          <w:lang w:val="sr-Latn-RS" w:eastAsia="sr-Latn-CS"/>
        </w:rPr>
        <w:t xml:space="preserve"> II</w:t>
      </w:r>
    </w:p>
    <w:p w:rsidR="00D254F9" w:rsidRPr="00D254F9" w:rsidRDefault="004B788F" w:rsidP="00D254F9">
      <w:pPr>
        <w:widowControl w:val="0"/>
        <w:spacing w:after="0" w:line="240" w:lineRule="auto"/>
        <w:jc w:val="center"/>
        <w:rPr>
          <w:rFonts w:ascii="Arial" w:eastAsia="Times New Roman" w:hAnsi="Arial" w:cs="Arial"/>
          <w:b/>
          <w:bCs/>
          <w:color w:val="000000"/>
          <w:spacing w:val="60"/>
          <w:sz w:val="24"/>
          <w:szCs w:val="24"/>
          <w:lang w:val="sr-Latn-RS" w:eastAsia="sr-Latn-CS"/>
        </w:rPr>
      </w:pPr>
      <w:r>
        <w:rPr>
          <w:rFonts w:ascii="Arial" w:eastAsia="Times New Roman" w:hAnsi="Arial" w:cs="Arial"/>
          <w:b/>
          <w:bCs/>
          <w:color w:val="000000"/>
          <w:spacing w:val="60"/>
          <w:sz w:val="24"/>
          <w:szCs w:val="24"/>
          <w:lang w:val="sr-Latn-RS" w:eastAsia="sr-Latn-CS"/>
        </w:rPr>
        <w:t>K</w:t>
      </w:r>
      <w:r w:rsidR="00D254F9" w:rsidRPr="00D254F9">
        <w:rPr>
          <w:rFonts w:ascii="Arial" w:eastAsia="Times New Roman" w:hAnsi="Arial" w:cs="Arial"/>
          <w:b/>
          <w:bCs/>
          <w:color w:val="000000"/>
          <w:spacing w:val="60"/>
          <w:sz w:val="24"/>
          <w:szCs w:val="24"/>
          <w:lang w:val="sr-Latn-RS" w:eastAsia="sr-Latn-CS"/>
        </w:rPr>
        <w:t>O</w:t>
      </w:r>
      <w:r>
        <w:rPr>
          <w:rFonts w:ascii="Arial" w:eastAsia="Times New Roman" w:hAnsi="Arial" w:cs="Arial"/>
          <w:b/>
          <w:bCs/>
          <w:color w:val="000000"/>
          <w:spacing w:val="60"/>
          <w:sz w:val="24"/>
          <w:szCs w:val="24"/>
          <w:lang w:val="sr-Latn-RS" w:eastAsia="sr-Latn-CS"/>
        </w:rPr>
        <w:t>NV</w:t>
      </w:r>
      <w:r w:rsidR="00D254F9" w:rsidRPr="00D254F9">
        <w:rPr>
          <w:rFonts w:ascii="Arial" w:eastAsia="Times New Roman" w:hAnsi="Arial" w:cs="Arial"/>
          <w:b/>
          <w:bCs/>
          <w:color w:val="000000"/>
          <w:spacing w:val="60"/>
          <w:sz w:val="24"/>
          <w:szCs w:val="24"/>
          <w:lang w:val="sr-Latn-RS" w:eastAsia="sr-Latn-CS"/>
        </w:rPr>
        <w:t>E</w:t>
      </w:r>
      <w:r>
        <w:rPr>
          <w:rFonts w:ascii="Arial" w:eastAsia="Times New Roman" w:hAnsi="Arial" w:cs="Arial"/>
          <w:b/>
          <w:bCs/>
          <w:color w:val="000000"/>
          <w:spacing w:val="60"/>
          <w:sz w:val="24"/>
          <w:szCs w:val="24"/>
          <w:lang w:val="sr-Latn-RS" w:eastAsia="sr-Latn-CS"/>
        </w:rPr>
        <w:t>NCI</w:t>
      </w:r>
      <w:r w:rsidR="00D254F9" w:rsidRPr="00D254F9">
        <w:rPr>
          <w:rFonts w:ascii="Arial" w:eastAsia="Times New Roman" w:hAnsi="Arial" w:cs="Arial"/>
          <w:b/>
          <w:bCs/>
          <w:color w:val="000000"/>
          <w:spacing w:val="60"/>
          <w:sz w:val="24"/>
          <w:szCs w:val="24"/>
          <w:lang w:val="sr-Latn-RS" w:eastAsia="sr-Latn-CS"/>
        </w:rPr>
        <w:t>J</w:t>
      </w:r>
      <w:r>
        <w:rPr>
          <w:rFonts w:ascii="Arial" w:eastAsia="Times New Roman" w:hAnsi="Arial" w:cs="Arial"/>
          <w:b/>
          <w:bCs/>
          <w:color w:val="000000"/>
          <w:spacing w:val="60"/>
          <w:sz w:val="24"/>
          <w:szCs w:val="24"/>
          <w:lang w:val="sr-Cyrl-RS" w:eastAsia="sr-Latn-CS"/>
        </w:rPr>
        <w:t>E</w:t>
      </w:r>
      <w:r w:rsidR="00D254F9" w:rsidRPr="00D254F9">
        <w:rPr>
          <w:rFonts w:ascii="Arial" w:eastAsia="Times New Roman" w:hAnsi="Arial" w:cs="Arial"/>
          <w:b/>
          <w:bCs/>
          <w:color w:val="000000"/>
          <w:spacing w:val="60"/>
          <w:sz w:val="24"/>
          <w:szCs w:val="24"/>
          <w:lang w:val="sr-Cyrl-RS" w:eastAsia="sr-Latn-CS"/>
        </w:rPr>
        <w:t xml:space="preserve"> </w:t>
      </w:r>
      <w:r>
        <w:rPr>
          <w:rFonts w:ascii="Arial" w:eastAsia="Times New Roman" w:hAnsi="Arial" w:cs="Arial"/>
          <w:b/>
          <w:bCs/>
          <w:color w:val="000000"/>
          <w:spacing w:val="60"/>
          <w:sz w:val="24"/>
          <w:szCs w:val="24"/>
          <w:lang w:val="sr-Cyrl-RS" w:eastAsia="sr-Latn-CS"/>
        </w:rPr>
        <w:t>O</w:t>
      </w:r>
      <w:r w:rsidR="00D254F9" w:rsidRPr="00D254F9">
        <w:rPr>
          <w:rFonts w:ascii="Arial" w:eastAsia="Times New Roman" w:hAnsi="Arial" w:cs="Arial"/>
          <w:b/>
          <w:bCs/>
          <w:color w:val="000000"/>
          <w:spacing w:val="60"/>
          <w:sz w:val="24"/>
          <w:szCs w:val="24"/>
          <w:lang w:val="sr-Cyrl-RS" w:eastAsia="sr-Latn-CS"/>
        </w:rPr>
        <w:t xml:space="preserve"> </w:t>
      </w:r>
      <w:r>
        <w:rPr>
          <w:rFonts w:ascii="Arial" w:eastAsia="Times New Roman" w:hAnsi="Arial" w:cs="Arial"/>
          <w:b/>
          <w:bCs/>
          <w:color w:val="000000"/>
          <w:spacing w:val="60"/>
          <w:sz w:val="24"/>
          <w:szCs w:val="24"/>
          <w:lang w:val="sr-Latn-RS" w:eastAsia="sr-Latn-CS"/>
        </w:rPr>
        <w:t>K</w:t>
      </w:r>
      <w:r w:rsidR="00D254F9" w:rsidRPr="00D254F9">
        <w:rPr>
          <w:rFonts w:ascii="Arial" w:eastAsia="Times New Roman" w:hAnsi="Arial" w:cs="Arial"/>
          <w:b/>
          <w:bCs/>
          <w:color w:val="000000"/>
          <w:spacing w:val="60"/>
          <w:sz w:val="24"/>
          <w:szCs w:val="24"/>
          <w:lang w:val="sr-Latn-RS" w:eastAsia="sr-Latn-CS"/>
        </w:rPr>
        <w:t>O</w:t>
      </w:r>
      <w:r>
        <w:rPr>
          <w:rFonts w:ascii="Arial" w:eastAsia="Times New Roman" w:hAnsi="Arial" w:cs="Arial"/>
          <w:b/>
          <w:bCs/>
          <w:color w:val="000000"/>
          <w:spacing w:val="60"/>
          <w:sz w:val="24"/>
          <w:szCs w:val="24"/>
          <w:lang w:val="sr-Latn-RS" w:eastAsia="sr-Latn-CS"/>
        </w:rPr>
        <w:t>N</w:t>
      </w:r>
      <w:r w:rsidR="00D254F9" w:rsidRPr="00D254F9">
        <w:rPr>
          <w:rFonts w:ascii="Arial" w:eastAsia="Times New Roman" w:hAnsi="Arial" w:cs="Arial"/>
          <w:b/>
          <w:bCs/>
          <w:color w:val="000000"/>
          <w:spacing w:val="60"/>
          <w:sz w:val="24"/>
          <w:szCs w:val="24"/>
          <w:lang w:val="sr-Latn-RS" w:eastAsia="sr-Latn-CS"/>
        </w:rPr>
        <w:t>T</w:t>
      </w:r>
      <w:r>
        <w:rPr>
          <w:rFonts w:ascii="Arial" w:eastAsia="Times New Roman" w:hAnsi="Arial" w:cs="Arial"/>
          <w:b/>
          <w:bCs/>
          <w:color w:val="000000"/>
          <w:spacing w:val="60"/>
          <w:sz w:val="24"/>
          <w:szCs w:val="24"/>
          <w:lang w:val="sr-Latn-RS" w:eastAsia="sr-Latn-CS"/>
        </w:rPr>
        <w:t>R</w:t>
      </w:r>
      <w:r w:rsidR="00D254F9" w:rsidRPr="00D254F9">
        <w:rPr>
          <w:rFonts w:ascii="Arial" w:eastAsia="Times New Roman" w:hAnsi="Arial" w:cs="Arial"/>
          <w:b/>
          <w:bCs/>
          <w:color w:val="000000"/>
          <w:spacing w:val="60"/>
          <w:sz w:val="24"/>
          <w:szCs w:val="24"/>
          <w:lang w:val="sr-Latn-RS" w:eastAsia="sr-Latn-CS"/>
        </w:rPr>
        <w:t>O</w:t>
      </w:r>
      <w:r>
        <w:rPr>
          <w:rFonts w:ascii="Arial" w:eastAsia="Times New Roman" w:hAnsi="Arial" w:cs="Arial"/>
          <w:b/>
          <w:bCs/>
          <w:color w:val="000000"/>
          <w:spacing w:val="60"/>
          <w:sz w:val="24"/>
          <w:szCs w:val="24"/>
          <w:lang w:val="sr-Latn-RS" w:eastAsia="sr-Latn-CS"/>
        </w:rPr>
        <w:t>L</w:t>
      </w:r>
      <w:r>
        <w:rPr>
          <w:rFonts w:ascii="Arial" w:eastAsia="Times New Roman" w:hAnsi="Arial" w:cs="Arial"/>
          <w:b/>
          <w:bCs/>
          <w:color w:val="000000"/>
          <w:spacing w:val="60"/>
          <w:sz w:val="24"/>
          <w:szCs w:val="24"/>
          <w:lang w:val="sr-Cyrl-RS" w:eastAsia="sr-Latn-CS"/>
        </w:rPr>
        <w:t>I</w:t>
      </w:r>
      <w:r w:rsidR="00D254F9" w:rsidRPr="00D254F9">
        <w:rPr>
          <w:rFonts w:ascii="Arial" w:eastAsia="Times New Roman" w:hAnsi="Arial" w:cs="Arial"/>
          <w:b/>
          <w:bCs/>
          <w:color w:val="000000"/>
          <w:spacing w:val="60"/>
          <w:sz w:val="24"/>
          <w:szCs w:val="24"/>
          <w:lang w:val="sr-Cyrl-RS" w:eastAsia="sr-Latn-CS"/>
        </w:rPr>
        <w:t xml:space="preserve"> </w:t>
      </w:r>
      <w:r>
        <w:rPr>
          <w:rFonts w:ascii="Arial" w:eastAsia="Times New Roman" w:hAnsi="Arial" w:cs="Arial"/>
          <w:b/>
          <w:bCs/>
          <w:color w:val="000000"/>
          <w:spacing w:val="60"/>
          <w:sz w:val="24"/>
          <w:szCs w:val="24"/>
          <w:lang w:val="sr-Latn-RS" w:eastAsia="sr-Latn-CS"/>
        </w:rPr>
        <w:t>I</w:t>
      </w:r>
      <w:r w:rsidR="00D254F9" w:rsidRPr="00D254F9">
        <w:rPr>
          <w:rFonts w:ascii="Arial" w:eastAsia="Times New Roman" w:hAnsi="Arial" w:cs="Arial"/>
          <w:b/>
          <w:bCs/>
          <w:color w:val="000000"/>
          <w:spacing w:val="60"/>
          <w:sz w:val="24"/>
          <w:szCs w:val="24"/>
          <w:lang w:val="sr-Latn-RS" w:eastAsia="sr-Latn-CS"/>
        </w:rPr>
        <w:t xml:space="preserve"> </w:t>
      </w:r>
      <w:r>
        <w:rPr>
          <w:rFonts w:ascii="Arial" w:eastAsia="Times New Roman" w:hAnsi="Arial" w:cs="Arial"/>
          <w:b/>
          <w:bCs/>
          <w:color w:val="000000"/>
          <w:spacing w:val="60"/>
          <w:sz w:val="24"/>
          <w:szCs w:val="24"/>
          <w:lang w:val="sr-Cyrl-RS" w:eastAsia="sr-Latn-CS"/>
        </w:rPr>
        <w:t>ŽIGOSANjU</w:t>
      </w:r>
      <w:r w:rsidR="00D254F9" w:rsidRPr="00D254F9">
        <w:rPr>
          <w:rFonts w:ascii="Arial" w:eastAsia="Times New Roman" w:hAnsi="Arial" w:cs="Arial"/>
          <w:b/>
          <w:bCs/>
          <w:color w:val="000000"/>
          <w:spacing w:val="60"/>
          <w:sz w:val="24"/>
          <w:szCs w:val="24"/>
          <w:lang w:val="sr-Cyrl-RS" w:eastAsia="sr-Latn-CS"/>
        </w:rPr>
        <w:t xml:space="preserve"> </w:t>
      </w:r>
      <w:r>
        <w:rPr>
          <w:rFonts w:ascii="Arial" w:eastAsia="Times New Roman" w:hAnsi="Arial" w:cs="Arial"/>
          <w:b/>
          <w:bCs/>
          <w:color w:val="000000"/>
          <w:spacing w:val="60"/>
          <w:sz w:val="24"/>
          <w:szCs w:val="24"/>
          <w:lang w:val="sr-Latn-RS" w:eastAsia="sr-Latn-CS"/>
        </w:rPr>
        <w:t>PR</w:t>
      </w:r>
      <w:r w:rsidR="00D254F9" w:rsidRPr="00D254F9">
        <w:rPr>
          <w:rFonts w:ascii="Arial" w:eastAsia="Times New Roman" w:hAnsi="Arial" w:cs="Arial"/>
          <w:b/>
          <w:bCs/>
          <w:color w:val="000000"/>
          <w:spacing w:val="60"/>
          <w:sz w:val="24"/>
          <w:szCs w:val="24"/>
          <w:lang w:val="sr-Latn-RS" w:eastAsia="sr-Latn-CS"/>
        </w:rPr>
        <w:t>E</w:t>
      </w:r>
      <w:r>
        <w:rPr>
          <w:rFonts w:ascii="Arial" w:eastAsia="Times New Roman" w:hAnsi="Arial" w:cs="Arial"/>
          <w:b/>
          <w:bCs/>
          <w:color w:val="000000"/>
          <w:spacing w:val="60"/>
          <w:sz w:val="24"/>
          <w:szCs w:val="24"/>
          <w:lang w:val="sr-Latn-RS" w:eastAsia="sr-Latn-CS"/>
        </w:rPr>
        <w:t>D</w:t>
      </w:r>
      <w:r w:rsidR="00D254F9" w:rsidRPr="00D254F9">
        <w:rPr>
          <w:rFonts w:ascii="Arial" w:eastAsia="Times New Roman" w:hAnsi="Arial" w:cs="Arial"/>
          <w:b/>
          <w:bCs/>
          <w:color w:val="000000"/>
          <w:spacing w:val="60"/>
          <w:sz w:val="24"/>
          <w:szCs w:val="24"/>
          <w:lang w:val="sr-Latn-RS" w:eastAsia="sr-Latn-CS"/>
        </w:rPr>
        <w:t>META O</w:t>
      </w:r>
      <w:r>
        <w:rPr>
          <w:rFonts w:ascii="Arial" w:eastAsia="Times New Roman" w:hAnsi="Arial" w:cs="Arial"/>
          <w:b/>
          <w:bCs/>
          <w:color w:val="000000"/>
          <w:spacing w:val="60"/>
          <w:sz w:val="24"/>
          <w:szCs w:val="24"/>
          <w:lang w:val="sr-Latn-RS" w:eastAsia="sr-Latn-CS"/>
        </w:rPr>
        <w:t>D</w:t>
      </w:r>
      <w:r w:rsidR="00D254F9" w:rsidRPr="00D254F9">
        <w:rPr>
          <w:rFonts w:ascii="Arial" w:eastAsia="Times New Roman" w:hAnsi="Arial" w:cs="Arial"/>
          <w:b/>
          <w:bCs/>
          <w:color w:val="000000"/>
          <w:spacing w:val="60"/>
          <w:sz w:val="24"/>
          <w:szCs w:val="24"/>
          <w:lang w:val="sr-Latn-RS" w:eastAsia="sr-Latn-CS"/>
        </w:rPr>
        <w:t xml:space="preserve"> </w:t>
      </w:r>
      <w:r>
        <w:rPr>
          <w:rFonts w:ascii="Arial" w:eastAsia="Times New Roman" w:hAnsi="Arial" w:cs="Arial"/>
          <w:b/>
          <w:bCs/>
          <w:color w:val="000000"/>
          <w:spacing w:val="60"/>
          <w:sz w:val="24"/>
          <w:szCs w:val="24"/>
          <w:lang w:val="sr-Cyrl-RS" w:eastAsia="sr-Latn-CS"/>
        </w:rPr>
        <w:t>DRAGOCENIH</w:t>
      </w:r>
      <w:r w:rsidR="00D254F9" w:rsidRPr="00D254F9">
        <w:rPr>
          <w:rFonts w:ascii="Arial" w:eastAsia="Times New Roman" w:hAnsi="Arial" w:cs="Arial"/>
          <w:b/>
          <w:bCs/>
          <w:color w:val="000000"/>
          <w:spacing w:val="60"/>
          <w:sz w:val="24"/>
          <w:szCs w:val="24"/>
          <w:lang w:val="sr-Cyrl-RS" w:eastAsia="sr-Latn-CS"/>
        </w:rPr>
        <w:t xml:space="preserve"> </w:t>
      </w:r>
      <w:r w:rsidR="00D254F9" w:rsidRPr="00D254F9">
        <w:rPr>
          <w:rFonts w:ascii="Arial" w:eastAsia="Times New Roman" w:hAnsi="Arial" w:cs="Arial"/>
          <w:b/>
          <w:bCs/>
          <w:color w:val="000000"/>
          <w:spacing w:val="60"/>
          <w:sz w:val="24"/>
          <w:szCs w:val="24"/>
          <w:lang w:val="sr-Latn-RS" w:eastAsia="sr-Latn-CS"/>
        </w:rPr>
        <w:t>META</w:t>
      </w:r>
      <w:r>
        <w:rPr>
          <w:rFonts w:ascii="Arial" w:eastAsia="Times New Roman" w:hAnsi="Arial" w:cs="Arial"/>
          <w:b/>
          <w:bCs/>
          <w:color w:val="000000"/>
          <w:spacing w:val="60"/>
          <w:sz w:val="24"/>
          <w:szCs w:val="24"/>
          <w:lang w:val="sr-Latn-RS" w:eastAsia="sr-Latn-CS"/>
        </w:rPr>
        <w:t>L</w:t>
      </w:r>
      <w:r w:rsidR="00D254F9" w:rsidRPr="00D254F9">
        <w:rPr>
          <w:rFonts w:ascii="Arial" w:eastAsia="Times New Roman" w:hAnsi="Arial" w:cs="Arial"/>
          <w:b/>
          <w:bCs/>
          <w:color w:val="000000"/>
          <w:spacing w:val="60"/>
          <w:sz w:val="24"/>
          <w:szCs w:val="24"/>
          <w:lang w:val="sr-Latn-RS" w:eastAsia="sr-Latn-CS"/>
        </w:rPr>
        <w:t>A</w:t>
      </w:r>
    </w:p>
    <w:p w:rsidR="00D254F9" w:rsidRPr="00D254F9" w:rsidRDefault="00D254F9" w:rsidP="00D254F9">
      <w:pPr>
        <w:widowControl w:val="0"/>
        <w:spacing w:after="0" w:line="240" w:lineRule="auto"/>
        <w:jc w:val="center"/>
        <w:rPr>
          <w:rFonts w:ascii="Arial" w:eastAsia="Times New Roman" w:hAnsi="Arial" w:cs="Arial"/>
          <w:b/>
          <w:bCs/>
          <w:spacing w:val="60"/>
          <w:lang w:val="sr-Latn-RS" w:eastAsia="sr-Latn-CS"/>
        </w:rPr>
      </w:pPr>
    </w:p>
    <w:p w:rsidR="00D254F9" w:rsidRPr="00D254F9" w:rsidRDefault="00D254F9" w:rsidP="00D254F9">
      <w:pPr>
        <w:widowControl w:val="0"/>
        <w:spacing w:after="0" w:line="240" w:lineRule="auto"/>
        <w:jc w:val="center"/>
        <w:rPr>
          <w:rFonts w:ascii="Arial" w:eastAsia="Times New Roman" w:hAnsi="Arial" w:cs="Arial"/>
          <w:b/>
          <w:bCs/>
          <w:spacing w:val="60"/>
          <w:lang w:val="sr-Latn-RS" w:eastAsia="sr-Latn-CS"/>
        </w:rPr>
      </w:pPr>
    </w:p>
    <w:p w:rsidR="00D254F9" w:rsidRPr="00D254F9" w:rsidRDefault="004B788F" w:rsidP="00D254F9">
      <w:pPr>
        <w:widowControl w:val="0"/>
        <w:spacing w:after="0" w:line="240" w:lineRule="auto"/>
        <w:jc w:val="center"/>
        <w:rPr>
          <w:rFonts w:ascii="Arial" w:eastAsia="Times New Roman" w:hAnsi="Arial" w:cs="Arial"/>
          <w:color w:val="000000"/>
          <w:lang w:val="sr-Latn-RS" w:eastAsia="sr-Latn-CS"/>
        </w:rPr>
      </w:pPr>
      <w:r>
        <w:rPr>
          <w:rFonts w:ascii="Arial" w:eastAsia="Times New Roman" w:hAnsi="Arial" w:cs="Arial"/>
          <w:color w:val="000000"/>
          <w:lang w:val="sr-Latn-RS" w:eastAsia="sr-Latn-CS"/>
        </w:rPr>
        <w:t>usv</w:t>
      </w:r>
      <w:r w:rsidR="00D254F9" w:rsidRPr="00D254F9">
        <w:rPr>
          <w:rFonts w:ascii="Arial" w:eastAsia="Times New Roman" w:hAnsi="Arial" w:cs="Arial"/>
          <w:color w:val="000000"/>
          <w:lang w:val="sr-Latn-RS" w:eastAsia="sr-Latn-CS"/>
        </w:rPr>
        <w:t>oje</w:t>
      </w:r>
      <w:r>
        <w:rPr>
          <w:rFonts w:ascii="Arial" w:eastAsia="Times New Roman" w:hAnsi="Arial" w:cs="Arial"/>
          <w:color w:val="000000"/>
          <w:lang w:val="sr-Latn-RS" w:eastAsia="sr-Latn-CS"/>
        </w:rPr>
        <w:t>ni</w:t>
      </w:r>
      <w:r w:rsidR="00D254F9" w:rsidRPr="00D254F9">
        <w:rPr>
          <w:rFonts w:ascii="Arial" w:eastAsia="Times New Roman" w:hAnsi="Arial" w:cs="Arial"/>
          <w:color w:val="000000"/>
          <w:lang w:val="sr-Latn-RS" w:eastAsia="sr-Latn-CS"/>
        </w:rPr>
        <w:t xml:space="preserve"> </w:t>
      </w:r>
      <w:r>
        <w:rPr>
          <w:rFonts w:ascii="Arial" w:eastAsia="Times New Roman" w:hAnsi="Arial" w:cs="Arial"/>
          <w:color w:val="000000"/>
          <w:lang w:val="sr-Latn-RS" w:eastAsia="sr-Latn-CS"/>
        </w:rPr>
        <w:t>u</w:t>
      </w:r>
      <w:r w:rsidR="00D254F9" w:rsidRPr="00D254F9">
        <w:rPr>
          <w:rFonts w:ascii="Arial" w:eastAsia="Times New Roman" w:hAnsi="Arial" w:cs="Arial"/>
          <w:color w:val="000000"/>
          <w:lang w:val="sr-Latn-RS" w:eastAsia="sr-Latn-CS"/>
        </w:rPr>
        <w:t xml:space="preserve"> </w:t>
      </w:r>
      <w:r>
        <w:rPr>
          <w:rFonts w:ascii="Arial" w:eastAsia="Times New Roman" w:hAnsi="Arial" w:cs="Arial"/>
          <w:color w:val="000000"/>
          <w:lang w:val="sr-Latn-RS" w:eastAsia="sr-Latn-CS"/>
        </w:rPr>
        <w:t>B</w:t>
      </w:r>
      <w:r w:rsidR="00D254F9" w:rsidRPr="00D254F9">
        <w:rPr>
          <w:rFonts w:ascii="Arial" w:eastAsia="Times New Roman" w:hAnsi="Arial" w:cs="Arial"/>
          <w:color w:val="000000"/>
          <w:lang w:val="sr-Latn-RS" w:eastAsia="sr-Latn-CS"/>
        </w:rPr>
        <w:t>e</w:t>
      </w:r>
      <w:r>
        <w:rPr>
          <w:rFonts w:ascii="Arial" w:eastAsia="Times New Roman" w:hAnsi="Arial" w:cs="Arial"/>
          <w:color w:val="000000"/>
          <w:lang w:val="sr-Latn-RS" w:eastAsia="sr-Latn-CS"/>
        </w:rPr>
        <w:t>ču</w:t>
      </w:r>
      <w:r w:rsidR="00D254F9" w:rsidRPr="00D254F9">
        <w:rPr>
          <w:rFonts w:ascii="Arial" w:eastAsia="Times New Roman" w:hAnsi="Arial" w:cs="Arial"/>
          <w:color w:val="000000"/>
          <w:lang w:val="sr-Latn-RS" w:eastAsia="sr-Latn-CS"/>
        </w:rPr>
        <w:t xml:space="preserve"> 15. </w:t>
      </w:r>
      <w:r>
        <w:rPr>
          <w:rFonts w:ascii="Arial" w:eastAsia="Times New Roman" w:hAnsi="Arial" w:cs="Arial"/>
          <w:color w:val="000000"/>
          <w:lang w:val="sr-Latn-RS" w:eastAsia="sr-Latn-CS"/>
        </w:rPr>
        <w:t>n</w:t>
      </w:r>
      <w:r w:rsidR="00D254F9" w:rsidRPr="00D254F9">
        <w:rPr>
          <w:rFonts w:ascii="Arial" w:eastAsia="Times New Roman" w:hAnsi="Arial" w:cs="Arial"/>
          <w:color w:val="000000"/>
          <w:lang w:val="sr-Latn-RS" w:eastAsia="sr-Latn-CS"/>
        </w:rPr>
        <w:t>o</w:t>
      </w:r>
      <w:r>
        <w:rPr>
          <w:rFonts w:ascii="Arial" w:eastAsia="Times New Roman" w:hAnsi="Arial" w:cs="Arial"/>
          <w:color w:val="000000"/>
          <w:lang w:val="sr-Latn-RS" w:eastAsia="sr-Latn-CS"/>
        </w:rPr>
        <w:t>v</w:t>
      </w:r>
      <w:r w:rsidR="00D254F9" w:rsidRPr="00D254F9">
        <w:rPr>
          <w:rFonts w:ascii="Arial" w:eastAsia="Times New Roman" w:hAnsi="Arial" w:cs="Arial"/>
          <w:color w:val="000000"/>
          <w:lang w:val="sr-Latn-RS" w:eastAsia="sr-Latn-CS"/>
        </w:rPr>
        <w:t>e</w:t>
      </w:r>
      <w:r>
        <w:rPr>
          <w:rFonts w:ascii="Arial" w:eastAsia="Times New Roman" w:hAnsi="Arial" w:cs="Arial"/>
          <w:color w:val="000000"/>
          <w:lang w:val="sr-Latn-RS" w:eastAsia="sr-Latn-CS"/>
        </w:rPr>
        <w:t>mbr</w:t>
      </w:r>
      <w:r w:rsidR="00D254F9" w:rsidRPr="00D254F9">
        <w:rPr>
          <w:rFonts w:ascii="Arial" w:eastAsia="Times New Roman" w:hAnsi="Arial" w:cs="Arial"/>
          <w:color w:val="000000"/>
          <w:lang w:val="sr-Latn-RS" w:eastAsia="sr-Latn-CS"/>
        </w:rPr>
        <w:t xml:space="preserve">a 1972. </w:t>
      </w:r>
      <w:r>
        <w:rPr>
          <w:rFonts w:ascii="Arial" w:eastAsia="Times New Roman" w:hAnsi="Arial" w:cs="Arial"/>
          <w:color w:val="000000"/>
          <w:lang w:val="sr-Latn-RS" w:eastAsia="sr-Latn-CS"/>
        </w:rPr>
        <w:t>g</w:t>
      </w:r>
      <w:r w:rsidR="00D254F9" w:rsidRPr="00D254F9">
        <w:rPr>
          <w:rFonts w:ascii="Arial" w:eastAsia="Times New Roman" w:hAnsi="Arial" w:cs="Arial"/>
          <w:color w:val="000000"/>
          <w:lang w:val="sr-Latn-RS" w:eastAsia="sr-Latn-CS"/>
        </w:rPr>
        <w:t>o</w:t>
      </w:r>
      <w:r>
        <w:rPr>
          <w:rFonts w:ascii="Arial" w:eastAsia="Times New Roman" w:hAnsi="Arial" w:cs="Arial"/>
          <w:color w:val="000000"/>
          <w:lang w:val="sr-Latn-RS" w:eastAsia="sr-Latn-CS"/>
        </w:rPr>
        <w:t>din</w:t>
      </w:r>
      <w:r w:rsidR="00D254F9" w:rsidRPr="00D254F9">
        <w:rPr>
          <w:rFonts w:ascii="Arial" w:eastAsia="Times New Roman" w:hAnsi="Arial" w:cs="Arial"/>
          <w:color w:val="000000"/>
          <w:lang w:val="sr-Latn-RS" w:eastAsia="sr-Latn-CS"/>
        </w:rPr>
        <w:t>e</w:t>
      </w:r>
    </w:p>
    <w:p w:rsidR="00D254F9" w:rsidRPr="00D254F9" w:rsidRDefault="00D254F9" w:rsidP="00D254F9">
      <w:pPr>
        <w:widowControl w:val="0"/>
        <w:spacing w:after="0" w:line="240" w:lineRule="auto"/>
        <w:jc w:val="center"/>
        <w:rPr>
          <w:rFonts w:ascii="Arial" w:eastAsia="Times New Roman" w:hAnsi="Arial" w:cs="Arial"/>
          <w:color w:val="000000"/>
          <w:lang w:val="sr-Latn-RS" w:eastAsia="sr-Latn-CS"/>
        </w:rPr>
      </w:pPr>
    </w:p>
    <w:p w:rsidR="00D254F9" w:rsidRPr="00D254F9" w:rsidRDefault="004B788F" w:rsidP="00D254F9">
      <w:pPr>
        <w:widowControl w:val="0"/>
        <w:spacing w:after="0" w:line="240" w:lineRule="auto"/>
        <w:jc w:val="center"/>
        <w:rPr>
          <w:rFonts w:ascii="Arial" w:eastAsia="Times New Roman" w:hAnsi="Arial" w:cs="Arial"/>
          <w:lang w:val="sr-Latn-RS" w:eastAsia="sr-Latn-CS"/>
        </w:rPr>
      </w:pPr>
      <w:r>
        <w:rPr>
          <w:rFonts w:ascii="Arial" w:eastAsia="Times New Roman" w:hAnsi="Arial" w:cs="Arial"/>
          <w:color w:val="000000"/>
          <w:lang w:val="sr-Latn-RS" w:eastAsia="sr-Latn-CS"/>
        </w:rPr>
        <w:t>stupili</w:t>
      </w:r>
      <w:r w:rsidR="00D254F9" w:rsidRPr="00D254F9">
        <w:rPr>
          <w:rFonts w:ascii="Arial" w:eastAsia="Times New Roman" w:hAnsi="Arial" w:cs="Arial"/>
          <w:color w:val="000000"/>
          <w:lang w:val="sr-Latn-RS" w:eastAsia="sr-Latn-CS"/>
        </w:rPr>
        <w:t xml:space="preserve"> </w:t>
      </w:r>
      <w:r>
        <w:rPr>
          <w:rFonts w:ascii="Arial" w:eastAsia="Times New Roman" w:hAnsi="Arial" w:cs="Arial"/>
          <w:color w:val="000000"/>
          <w:lang w:val="sr-Latn-RS" w:eastAsia="sr-Latn-CS"/>
        </w:rPr>
        <w:t>n</w:t>
      </w:r>
      <w:r w:rsidR="00D254F9" w:rsidRPr="00D254F9">
        <w:rPr>
          <w:rFonts w:ascii="Arial" w:eastAsia="Times New Roman" w:hAnsi="Arial" w:cs="Arial"/>
          <w:color w:val="000000"/>
          <w:lang w:val="sr-Latn-RS" w:eastAsia="sr-Latn-CS"/>
        </w:rPr>
        <w:t xml:space="preserve">a </w:t>
      </w:r>
      <w:r>
        <w:rPr>
          <w:rFonts w:ascii="Arial" w:eastAsia="Times New Roman" w:hAnsi="Arial" w:cs="Arial"/>
          <w:color w:val="000000"/>
          <w:lang w:val="sr-Latn-RS" w:eastAsia="sr-Latn-CS"/>
        </w:rPr>
        <w:t>sn</w:t>
      </w:r>
      <w:r w:rsidR="00D254F9" w:rsidRPr="00D254F9">
        <w:rPr>
          <w:rFonts w:ascii="Arial" w:eastAsia="Times New Roman" w:hAnsi="Arial" w:cs="Arial"/>
          <w:color w:val="000000"/>
          <w:lang w:val="sr-Latn-RS" w:eastAsia="sr-Latn-CS"/>
        </w:rPr>
        <w:t>a</w:t>
      </w:r>
      <w:r>
        <w:rPr>
          <w:rFonts w:ascii="Arial" w:eastAsia="Times New Roman" w:hAnsi="Arial" w:cs="Arial"/>
          <w:color w:val="000000"/>
          <w:lang w:val="sr-Latn-RS" w:eastAsia="sr-Latn-CS"/>
        </w:rPr>
        <w:t>gu</w:t>
      </w:r>
      <w:r w:rsidR="00D254F9" w:rsidRPr="00D254F9">
        <w:rPr>
          <w:rFonts w:ascii="Arial" w:eastAsia="Times New Roman" w:hAnsi="Arial" w:cs="Arial"/>
          <w:color w:val="000000"/>
          <w:lang w:val="sr-Latn-RS" w:eastAsia="sr-Latn-CS"/>
        </w:rPr>
        <w:t xml:space="preserve"> 27. j</w:t>
      </w:r>
      <w:r>
        <w:rPr>
          <w:rFonts w:ascii="Arial" w:eastAsia="Times New Roman" w:hAnsi="Arial" w:cs="Arial"/>
          <w:color w:val="000000"/>
          <w:lang w:val="sr-Latn-RS" w:eastAsia="sr-Latn-CS"/>
        </w:rPr>
        <w:t>un</w:t>
      </w:r>
      <w:r w:rsidR="00D254F9" w:rsidRPr="00D254F9">
        <w:rPr>
          <w:rFonts w:ascii="Arial" w:eastAsia="Times New Roman" w:hAnsi="Arial" w:cs="Arial"/>
          <w:color w:val="000000"/>
          <w:lang w:val="sr-Latn-RS" w:eastAsia="sr-Latn-CS"/>
        </w:rPr>
        <w:t xml:space="preserve">a 1975. </w:t>
      </w:r>
      <w:r>
        <w:rPr>
          <w:rFonts w:ascii="Arial" w:eastAsia="Times New Roman" w:hAnsi="Arial" w:cs="Arial"/>
          <w:color w:val="000000"/>
          <w:lang w:val="sr-Latn-RS" w:eastAsia="sr-Latn-CS"/>
        </w:rPr>
        <w:t>g</w:t>
      </w:r>
      <w:r w:rsidR="00D254F9" w:rsidRPr="00D254F9">
        <w:rPr>
          <w:rFonts w:ascii="Arial" w:eastAsia="Times New Roman" w:hAnsi="Arial" w:cs="Arial"/>
          <w:color w:val="000000"/>
          <w:lang w:val="sr-Latn-RS" w:eastAsia="sr-Latn-CS"/>
        </w:rPr>
        <w:t>o</w:t>
      </w:r>
      <w:r>
        <w:rPr>
          <w:rFonts w:ascii="Arial" w:eastAsia="Times New Roman" w:hAnsi="Arial" w:cs="Arial"/>
          <w:color w:val="000000"/>
          <w:lang w:val="sr-Latn-RS" w:eastAsia="sr-Latn-CS"/>
        </w:rPr>
        <w:t>din</w:t>
      </w:r>
      <w:r w:rsidR="00D254F9" w:rsidRPr="00D254F9">
        <w:rPr>
          <w:rFonts w:ascii="Arial" w:eastAsia="Times New Roman" w:hAnsi="Arial" w:cs="Arial"/>
          <w:color w:val="000000"/>
          <w:lang w:val="sr-Latn-RS" w:eastAsia="sr-Latn-CS"/>
        </w:rPr>
        <w:t>e</w:t>
      </w:r>
    </w:p>
    <w:p w:rsidR="00D254F9" w:rsidRPr="00D254F9" w:rsidRDefault="00D254F9" w:rsidP="00D254F9">
      <w:pPr>
        <w:widowControl w:val="0"/>
        <w:spacing w:after="0" w:line="240" w:lineRule="auto"/>
        <w:jc w:val="center"/>
        <w:rPr>
          <w:rFonts w:ascii="Arial" w:eastAsia="Times New Roman" w:hAnsi="Arial" w:cs="Arial"/>
          <w:color w:val="000000"/>
          <w:lang w:val="sr-Latn-RS" w:eastAsia="sr-Latn-CS"/>
        </w:rPr>
      </w:pPr>
    </w:p>
    <w:p w:rsidR="00D254F9" w:rsidRPr="00D254F9" w:rsidRDefault="004B788F" w:rsidP="00D254F9">
      <w:pPr>
        <w:widowControl w:val="0"/>
        <w:spacing w:after="0" w:line="240" w:lineRule="auto"/>
        <w:jc w:val="center"/>
        <w:rPr>
          <w:rFonts w:ascii="Arial" w:eastAsia="Times New Roman" w:hAnsi="Arial" w:cs="Arial"/>
          <w:color w:val="000000"/>
          <w:lang w:val="sr-Latn-RS" w:eastAsia="sr-Latn-CS"/>
        </w:rPr>
      </w:pPr>
      <w:r>
        <w:rPr>
          <w:rFonts w:ascii="Arial" w:eastAsia="Times New Roman" w:hAnsi="Arial" w:cs="Arial"/>
          <w:color w:val="000000"/>
          <w:lang w:val="sr-Latn-RS" w:eastAsia="sr-Latn-CS"/>
        </w:rPr>
        <w:t>izm</w:t>
      </w:r>
      <w:r w:rsidR="00D254F9" w:rsidRPr="00D254F9">
        <w:rPr>
          <w:rFonts w:ascii="Arial" w:eastAsia="Times New Roman" w:hAnsi="Arial" w:cs="Arial"/>
          <w:color w:val="000000"/>
          <w:lang w:val="sr-Latn-RS" w:eastAsia="sr-Latn-CS"/>
        </w:rPr>
        <w:t>e</w:t>
      </w:r>
      <w:r>
        <w:rPr>
          <w:rFonts w:ascii="Arial" w:eastAsia="Times New Roman" w:hAnsi="Arial" w:cs="Arial"/>
          <w:color w:val="000000"/>
          <w:lang w:val="sr-Latn-RS" w:eastAsia="sr-Latn-CS"/>
        </w:rPr>
        <w:t>nj</w:t>
      </w:r>
      <w:r w:rsidR="00D254F9" w:rsidRPr="00D254F9">
        <w:rPr>
          <w:rFonts w:ascii="Arial" w:eastAsia="Times New Roman" w:hAnsi="Arial" w:cs="Arial"/>
          <w:color w:val="000000"/>
          <w:lang w:val="sr-Latn-RS" w:eastAsia="sr-Latn-CS"/>
        </w:rPr>
        <w:t>e</w:t>
      </w:r>
      <w:r>
        <w:rPr>
          <w:rFonts w:ascii="Arial" w:eastAsia="Times New Roman" w:hAnsi="Arial" w:cs="Arial"/>
          <w:color w:val="000000"/>
          <w:lang w:val="sr-Latn-RS" w:eastAsia="sr-Latn-CS"/>
        </w:rPr>
        <w:t>ni</w:t>
      </w:r>
      <w:r w:rsidR="00D254F9" w:rsidRPr="00D254F9">
        <w:rPr>
          <w:rFonts w:ascii="Arial" w:eastAsia="Times New Roman" w:hAnsi="Arial" w:cs="Arial"/>
          <w:color w:val="000000"/>
          <w:lang w:val="sr-Latn-RS" w:eastAsia="sr-Latn-CS"/>
        </w:rPr>
        <w:t xml:space="preserve"> </w:t>
      </w:r>
    </w:p>
    <w:p w:rsidR="00D254F9" w:rsidRPr="00D254F9" w:rsidRDefault="00D254F9" w:rsidP="00D254F9">
      <w:pPr>
        <w:widowControl w:val="0"/>
        <w:spacing w:after="0" w:line="240" w:lineRule="auto"/>
        <w:jc w:val="center"/>
        <w:rPr>
          <w:rFonts w:ascii="Arial" w:eastAsia="Times New Roman" w:hAnsi="Arial" w:cs="Arial"/>
          <w:lang w:val="sr-Latn-RS" w:eastAsia="sr-Latn-CS"/>
        </w:rPr>
      </w:pPr>
    </w:p>
    <w:p w:rsidR="00D254F9" w:rsidRPr="00D254F9" w:rsidRDefault="00D254F9" w:rsidP="00D254F9">
      <w:pPr>
        <w:widowControl w:val="0"/>
        <w:tabs>
          <w:tab w:val="left" w:pos="661"/>
        </w:tabs>
        <w:spacing w:after="0" w:line="240" w:lineRule="auto"/>
        <w:ind w:right="440"/>
        <w:rPr>
          <w:rFonts w:ascii="Arial" w:eastAsia="Times New Roman" w:hAnsi="Arial" w:cs="Arial"/>
          <w:lang w:val="sr-Latn-RS" w:eastAsia="sr-Latn-CS"/>
        </w:rPr>
      </w:pPr>
      <w:r>
        <w:rPr>
          <w:rFonts w:ascii="Arial" w:eastAsia="Times New Roman" w:hAnsi="Arial" w:cs="Arial"/>
          <w:color w:val="000000"/>
          <w:lang w:val="sr-Latn-RS" w:eastAsia="sr-Latn-CS"/>
        </w:rPr>
        <w:t>-</w:t>
      </w:r>
      <w:r>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 xml:space="preserve">23. </w:t>
      </w:r>
      <w:r w:rsidR="004B788F">
        <w:rPr>
          <w:rFonts w:ascii="Arial" w:eastAsia="Times New Roman" w:hAnsi="Arial" w:cs="Arial"/>
          <w:color w:val="000000"/>
          <w:lang w:val="sr-Latn-RS" w:eastAsia="sr-Latn-CS"/>
        </w:rPr>
        <w:t>m</w:t>
      </w:r>
      <w:r w:rsidRPr="00D254F9">
        <w:rPr>
          <w:rFonts w:ascii="Arial" w:eastAsia="Times New Roman" w:hAnsi="Arial" w:cs="Arial"/>
          <w:color w:val="000000"/>
          <w:lang w:val="sr-Latn-RS" w:eastAsia="sr-Latn-CS"/>
        </w:rPr>
        <w:t xml:space="preserve">aja 1978. </w:t>
      </w:r>
      <w:r w:rsidR="004B788F">
        <w:rPr>
          <w:rFonts w:ascii="Arial" w:eastAsia="Times New Roman" w:hAnsi="Arial" w:cs="Arial"/>
          <w:color w:val="000000"/>
          <w:lang w:val="sr-Latn-RS" w:eastAsia="sr-Latn-CS"/>
        </w:rPr>
        <w:t>g</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din</w:t>
      </w:r>
      <w:r w:rsidRPr="00D254F9">
        <w:rPr>
          <w:rFonts w:ascii="Arial" w:eastAsia="Times New Roman" w:hAnsi="Arial" w:cs="Arial"/>
          <w:color w:val="000000"/>
          <w:lang w:val="sr-Latn-RS" w:eastAsia="sr-Latn-CS"/>
        </w:rPr>
        <w:t>e (</w:t>
      </w:r>
      <w:r w:rsidR="004B788F">
        <w:rPr>
          <w:rFonts w:ascii="Arial" w:eastAsia="Times New Roman" w:hAnsi="Arial" w:cs="Arial"/>
          <w:color w:val="000000"/>
          <w:lang w:val="sr-Latn-RS" w:eastAsia="sr-Latn-CS"/>
        </w:rPr>
        <w:t>stupili</w:t>
      </w:r>
      <w:r w:rsidRPr="00D254F9">
        <w:rPr>
          <w:rFonts w:ascii="Arial" w:eastAsia="Times New Roman" w:hAnsi="Arial" w:cs="Arial"/>
          <w:color w:val="000000"/>
          <w:lang w:val="sr-Latn-RS" w:eastAsia="sr-Latn-CS"/>
        </w:rPr>
        <w:t xml:space="preserve"> </w:t>
      </w:r>
      <w:r w:rsidR="004B788F">
        <w:rPr>
          <w:rFonts w:ascii="Arial" w:eastAsia="Times New Roman" w:hAnsi="Arial" w:cs="Arial"/>
          <w:color w:val="000000"/>
          <w:lang w:val="sr-Latn-RS" w:eastAsia="sr-Latn-CS"/>
        </w:rPr>
        <w:t>n</w:t>
      </w:r>
      <w:r w:rsidRPr="00D254F9">
        <w:rPr>
          <w:rFonts w:ascii="Arial" w:eastAsia="Times New Roman" w:hAnsi="Arial" w:cs="Arial"/>
          <w:color w:val="000000"/>
          <w:lang w:val="sr-Latn-RS" w:eastAsia="sr-Latn-CS"/>
        </w:rPr>
        <w:t xml:space="preserve">a </w:t>
      </w:r>
      <w:r w:rsidR="004B788F">
        <w:rPr>
          <w:rFonts w:ascii="Arial" w:eastAsia="Times New Roman" w:hAnsi="Arial" w:cs="Arial"/>
          <w:color w:val="000000"/>
          <w:lang w:val="sr-Latn-RS" w:eastAsia="sr-Latn-CS"/>
        </w:rPr>
        <w:t>sn</w:t>
      </w:r>
      <w:r w:rsidRPr="00D254F9">
        <w:rPr>
          <w:rFonts w:ascii="Arial" w:eastAsia="Times New Roman" w:hAnsi="Arial" w:cs="Arial"/>
          <w:color w:val="000000"/>
          <w:lang w:val="sr-Latn-RS" w:eastAsia="sr-Latn-CS"/>
        </w:rPr>
        <w:t>a</w:t>
      </w:r>
      <w:r w:rsidR="004B788F">
        <w:rPr>
          <w:rFonts w:ascii="Arial" w:eastAsia="Times New Roman" w:hAnsi="Arial" w:cs="Arial"/>
          <w:color w:val="000000"/>
          <w:lang w:val="sr-Latn-RS" w:eastAsia="sr-Latn-CS"/>
        </w:rPr>
        <w:t>gu</w:t>
      </w:r>
      <w:r w:rsidRPr="00D254F9">
        <w:rPr>
          <w:rFonts w:ascii="Arial" w:eastAsia="Times New Roman" w:hAnsi="Arial" w:cs="Arial"/>
          <w:color w:val="000000"/>
          <w:lang w:val="sr-Latn-RS" w:eastAsia="sr-Latn-CS"/>
        </w:rPr>
        <w:t xml:space="preserve"> 14. j</w:t>
      </w:r>
      <w:r w:rsidR="004B788F">
        <w:rPr>
          <w:rFonts w:ascii="Arial" w:eastAsia="Times New Roman" w:hAnsi="Arial" w:cs="Arial"/>
          <w:color w:val="000000"/>
          <w:lang w:val="sr-Latn-RS" w:eastAsia="sr-Latn-CS"/>
        </w:rPr>
        <w:t>ul</w:t>
      </w:r>
      <w:r w:rsidRPr="00D254F9">
        <w:rPr>
          <w:rFonts w:ascii="Arial" w:eastAsia="Times New Roman" w:hAnsi="Arial" w:cs="Arial"/>
          <w:color w:val="000000"/>
          <w:lang w:val="sr-Latn-RS" w:eastAsia="sr-Latn-CS"/>
        </w:rPr>
        <w:t xml:space="preserve">a 1980. </w:t>
      </w:r>
      <w:r w:rsidR="004B788F">
        <w:rPr>
          <w:rFonts w:ascii="Arial" w:eastAsia="Times New Roman" w:hAnsi="Arial" w:cs="Arial"/>
          <w:color w:val="000000"/>
          <w:lang w:val="sr-Latn-RS" w:eastAsia="sr-Latn-CS"/>
        </w:rPr>
        <w:t>g</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din</w:t>
      </w:r>
      <w:r w:rsidRPr="00D254F9">
        <w:rPr>
          <w:rFonts w:ascii="Arial" w:eastAsia="Times New Roman" w:hAnsi="Arial" w:cs="Arial"/>
          <w:color w:val="000000"/>
          <w:lang w:val="sr-Latn-RS" w:eastAsia="sr-Latn-CS"/>
        </w:rPr>
        <w:t>e)</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r>
        <w:rPr>
          <w:rFonts w:ascii="Arial" w:eastAsia="Times New Roman" w:hAnsi="Arial" w:cs="Arial"/>
          <w:color w:val="000000"/>
          <w:lang w:val="sr-Latn-RS" w:eastAsia="sr-Latn-CS"/>
        </w:rPr>
        <w:t>-</w:t>
      </w:r>
      <w:r>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 xml:space="preserve">24. </w:t>
      </w:r>
      <w:r w:rsidR="004B788F">
        <w:rPr>
          <w:rFonts w:ascii="Arial" w:eastAsia="Times New Roman" w:hAnsi="Arial" w:cs="Arial"/>
          <w:color w:val="000000"/>
          <w:lang w:val="sr-Latn-RS" w:eastAsia="sr-Latn-CS"/>
        </w:rPr>
        <w:t>n</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v</w:t>
      </w:r>
      <w:r w:rsidRPr="00D254F9">
        <w:rPr>
          <w:rFonts w:ascii="Arial" w:eastAsia="Times New Roman" w:hAnsi="Arial" w:cs="Arial"/>
          <w:color w:val="000000"/>
          <w:lang w:val="sr-Latn-RS" w:eastAsia="sr-Latn-CS"/>
        </w:rPr>
        <w:t>e</w:t>
      </w:r>
      <w:r w:rsidR="004B788F">
        <w:rPr>
          <w:rFonts w:ascii="Arial" w:eastAsia="Times New Roman" w:hAnsi="Arial" w:cs="Arial"/>
          <w:color w:val="000000"/>
          <w:lang w:val="sr-Latn-RS" w:eastAsia="sr-Latn-CS"/>
        </w:rPr>
        <w:t>mbr</w:t>
      </w:r>
      <w:r w:rsidRPr="00D254F9">
        <w:rPr>
          <w:rFonts w:ascii="Arial" w:eastAsia="Times New Roman" w:hAnsi="Arial" w:cs="Arial"/>
          <w:color w:val="000000"/>
          <w:lang w:val="sr-Latn-RS" w:eastAsia="sr-Latn-CS"/>
        </w:rPr>
        <w:t xml:space="preserve">a 1988. </w:t>
      </w:r>
      <w:r w:rsidR="004B788F">
        <w:rPr>
          <w:rFonts w:ascii="Arial" w:eastAsia="Times New Roman" w:hAnsi="Arial" w:cs="Arial"/>
          <w:color w:val="000000"/>
          <w:lang w:val="sr-Latn-RS" w:eastAsia="sr-Latn-CS"/>
        </w:rPr>
        <w:t>g</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din</w:t>
      </w:r>
      <w:r w:rsidRPr="00D254F9">
        <w:rPr>
          <w:rFonts w:ascii="Arial" w:eastAsia="Times New Roman" w:hAnsi="Arial" w:cs="Arial"/>
          <w:color w:val="000000"/>
          <w:lang w:val="sr-Latn-RS" w:eastAsia="sr-Latn-CS"/>
        </w:rPr>
        <w:t>e (</w:t>
      </w:r>
      <w:r w:rsidR="004B788F">
        <w:rPr>
          <w:rFonts w:ascii="Arial" w:eastAsia="Times New Roman" w:hAnsi="Arial" w:cs="Arial"/>
          <w:color w:val="000000"/>
          <w:lang w:val="sr-Latn-RS" w:eastAsia="sr-Latn-CS"/>
        </w:rPr>
        <w:t>stupili</w:t>
      </w:r>
      <w:r w:rsidRPr="00D254F9">
        <w:rPr>
          <w:rFonts w:ascii="Arial" w:eastAsia="Times New Roman" w:hAnsi="Arial" w:cs="Arial"/>
          <w:color w:val="000000"/>
          <w:lang w:val="sr-Latn-RS" w:eastAsia="sr-Latn-CS"/>
        </w:rPr>
        <w:t xml:space="preserve"> </w:t>
      </w:r>
      <w:r w:rsidR="004B788F">
        <w:rPr>
          <w:rFonts w:ascii="Arial" w:eastAsia="Times New Roman" w:hAnsi="Arial" w:cs="Arial"/>
          <w:color w:val="000000"/>
          <w:lang w:val="sr-Latn-RS" w:eastAsia="sr-Latn-CS"/>
        </w:rPr>
        <w:t>n</w:t>
      </w:r>
      <w:r w:rsidRPr="00D254F9">
        <w:rPr>
          <w:rFonts w:ascii="Arial" w:eastAsia="Times New Roman" w:hAnsi="Arial" w:cs="Arial"/>
          <w:color w:val="000000"/>
          <w:lang w:val="sr-Latn-RS" w:eastAsia="sr-Latn-CS"/>
        </w:rPr>
        <w:t xml:space="preserve">a </w:t>
      </w:r>
      <w:r w:rsidR="004B788F">
        <w:rPr>
          <w:rFonts w:ascii="Arial" w:eastAsia="Times New Roman" w:hAnsi="Arial" w:cs="Arial"/>
          <w:color w:val="000000"/>
          <w:lang w:val="sr-Latn-RS" w:eastAsia="sr-Latn-CS"/>
        </w:rPr>
        <w:t>sn</w:t>
      </w:r>
      <w:r w:rsidRPr="00D254F9">
        <w:rPr>
          <w:rFonts w:ascii="Arial" w:eastAsia="Times New Roman" w:hAnsi="Arial" w:cs="Arial"/>
          <w:color w:val="000000"/>
          <w:lang w:val="sr-Latn-RS" w:eastAsia="sr-Latn-CS"/>
        </w:rPr>
        <w:t>a</w:t>
      </w:r>
      <w:r w:rsidR="004B788F">
        <w:rPr>
          <w:rFonts w:ascii="Arial" w:eastAsia="Times New Roman" w:hAnsi="Arial" w:cs="Arial"/>
          <w:color w:val="000000"/>
          <w:lang w:val="sr-Latn-RS" w:eastAsia="sr-Latn-CS"/>
        </w:rPr>
        <w:t>gu</w:t>
      </w:r>
      <w:r w:rsidRPr="00D254F9">
        <w:rPr>
          <w:rFonts w:ascii="Arial" w:eastAsia="Times New Roman" w:hAnsi="Arial" w:cs="Arial"/>
          <w:color w:val="000000"/>
          <w:lang w:val="sr-Latn-RS" w:eastAsia="sr-Latn-CS"/>
        </w:rPr>
        <w:t xml:space="preserve"> 13. </w:t>
      </w:r>
      <w:r w:rsidR="004B788F">
        <w:rPr>
          <w:rFonts w:ascii="Arial" w:eastAsia="Times New Roman" w:hAnsi="Arial" w:cs="Arial"/>
          <w:color w:val="000000"/>
          <w:lang w:val="sr-Latn-RS" w:eastAsia="sr-Latn-CS"/>
        </w:rPr>
        <w:t>d</w:t>
      </w:r>
      <w:r w:rsidRPr="00D254F9">
        <w:rPr>
          <w:rFonts w:ascii="Arial" w:eastAsia="Times New Roman" w:hAnsi="Arial" w:cs="Arial"/>
          <w:color w:val="000000"/>
          <w:lang w:val="sr-Latn-RS" w:eastAsia="sr-Latn-CS"/>
        </w:rPr>
        <w:t>e</w:t>
      </w:r>
      <w:r w:rsidR="004B788F">
        <w:rPr>
          <w:rFonts w:ascii="Arial" w:eastAsia="Times New Roman" w:hAnsi="Arial" w:cs="Arial"/>
          <w:color w:val="000000"/>
          <w:lang w:val="sr-Latn-RS" w:eastAsia="sr-Latn-CS"/>
        </w:rPr>
        <w:t>c</w:t>
      </w:r>
      <w:r w:rsidRPr="00D254F9">
        <w:rPr>
          <w:rFonts w:ascii="Arial" w:eastAsia="Times New Roman" w:hAnsi="Arial" w:cs="Arial"/>
          <w:color w:val="000000"/>
          <w:lang w:val="sr-Latn-RS" w:eastAsia="sr-Latn-CS"/>
        </w:rPr>
        <w:t>e</w:t>
      </w:r>
      <w:r w:rsidR="004B788F">
        <w:rPr>
          <w:rFonts w:ascii="Arial" w:eastAsia="Times New Roman" w:hAnsi="Arial" w:cs="Arial"/>
          <w:color w:val="000000"/>
          <w:lang w:val="sr-Latn-RS" w:eastAsia="sr-Latn-CS"/>
        </w:rPr>
        <w:t>mbr</w:t>
      </w:r>
      <w:r w:rsidRPr="00D254F9">
        <w:rPr>
          <w:rFonts w:ascii="Arial" w:eastAsia="Times New Roman" w:hAnsi="Arial" w:cs="Arial"/>
          <w:color w:val="000000"/>
          <w:lang w:val="sr-Latn-RS" w:eastAsia="sr-Latn-CS"/>
        </w:rPr>
        <w:t xml:space="preserve">a 1989. </w:t>
      </w:r>
      <w:r w:rsidR="004B788F">
        <w:rPr>
          <w:rFonts w:ascii="Arial" w:eastAsia="Times New Roman" w:hAnsi="Arial" w:cs="Arial"/>
          <w:color w:val="000000"/>
          <w:lang w:val="sr-Latn-RS" w:eastAsia="sr-Latn-CS"/>
        </w:rPr>
        <w:t>g</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din</w:t>
      </w:r>
      <w:r w:rsidRPr="00D254F9">
        <w:rPr>
          <w:rFonts w:ascii="Arial" w:eastAsia="Times New Roman" w:hAnsi="Arial" w:cs="Arial"/>
          <w:color w:val="000000"/>
          <w:lang w:val="sr-Latn-RS" w:eastAsia="sr-Latn-CS"/>
        </w:rPr>
        <w:t>e)</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r>
        <w:rPr>
          <w:rFonts w:ascii="Arial" w:eastAsia="Times New Roman" w:hAnsi="Arial" w:cs="Arial"/>
          <w:color w:val="000000"/>
          <w:lang w:val="sr-Latn-RS" w:eastAsia="sr-Latn-CS"/>
        </w:rPr>
        <w:t>-</w:t>
      </w:r>
      <w:r>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 xml:space="preserve">25. </w:t>
      </w:r>
      <w:r w:rsidR="004B788F">
        <w:rPr>
          <w:rFonts w:ascii="Arial" w:eastAsia="Times New Roman" w:hAnsi="Arial" w:cs="Arial"/>
          <w:color w:val="000000"/>
          <w:lang w:val="sr-Latn-RS" w:eastAsia="sr-Latn-CS"/>
        </w:rPr>
        <w:t>i</w:t>
      </w:r>
      <w:r w:rsidRPr="00D254F9">
        <w:rPr>
          <w:rFonts w:ascii="Arial" w:eastAsia="Times New Roman" w:hAnsi="Arial" w:cs="Arial"/>
          <w:color w:val="000000"/>
          <w:lang w:val="sr-Latn-RS" w:eastAsia="sr-Latn-CS"/>
        </w:rPr>
        <w:t xml:space="preserve"> 26. </w:t>
      </w:r>
      <w:r w:rsidR="004B788F">
        <w:rPr>
          <w:rFonts w:ascii="Arial" w:eastAsia="Times New Roman" w:hAnsi="Arial" w:cs="Arial"/>
          <w:color w:val="000000"/>
          <w:lang w:val="sr-Latn-RS" w:eastAsia="sr-Latn-CS"/>
        </w:rPr>
        <w:t>m</w:t>
      </w:r>
      <w:r w:rsidRPr="00D254F9">
        <w:rPr>
          <w:rFonts w:ascii="Arial" w:eastAsia="Times New Roman" w:hAnsi="Arial" w:cs="Arial"/>
          <w:color w:val="000000"/>
          <w:lang w:val="sr-Latn-RS" w:eastAsia="sr-Latn-CS"/>
        </w:rPr>
        <w:t>aj</w:t>
      </w:r>
      <w:r w:rsidR="004B788F">
        <w:rPr>
          <w:rFonts w:ascii="Arial" w:eastAsia="Times New Roman" w:hAnsi="Arial" w:cs="Arial"/>
          <w:color w:val="000000"/>
          <w:lang w:val="sr-Cyrl-RS" w:eastAsia="sr-Latn-CS"/>
        </w:rPr>
        <w:t>a</w:t>
      </w:r>
      <w:r w:rsidRPr="00D254F9">
        <w:rPr>
          <w:rFonts w:ascii="Arial" w:eastAsia="Times New Roman" w:hAnsi="Arial" w:cs="Arial"/>
          <w:color w:val="000000"/>
          <w:lang w:val="sr-Latn-RS" w:eastAsia="sr-Latn-CS"/>
        </w:rPr>
        <w:t xml:space="preserve"> 1998. </w:t>
      </w:r>
      <w:r w:rsidR="004B788F">
        <w:rPr>
          <w:rFonts w:ascii="Arial" w:eastAsia="Times New Roman" w:hAnsi="Arial" w:cs="Arial"/>
          <w:color w:val="000000"/>
          <w:lang w:val="sr-Latn-RS" w:eastAsia="sr-Latn-CS"/>
        </w:rPr>
        <w:t>g</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din</w:t>
      </w:r>
      <w:r w:rsidRPr="00D254F9">
        <w:rPr>
          <w:rFonts w:ascii="Arial" w:eastAsia="Times New Roman" w:hAnsi="Arial" w:cs="Arial"/>
          <w:color w:val="000000"/>
          <w:lang w:val="sr-Latn-RS" w:eastAsia="sr-Latn-CS"/>
        </w:rPr>
        <w:t>e (</w:t>
      </w:r>
      <w:r w:rsidR="004B788F">
        <w:rPr>
          <w:rFonts w:ascii="Arial" w:eastAsia="Times New Roman" w:hAnsi="Arial" w:cs="Arial"/>
          <w:color w:val="000000"/>
          <w:lang w:val="sr-Latn-RS" w:eastAsia="sr-Latn-CS"/>
        </w:rPr>
        <w:t>stupili</w:t>
      </w:r>
      <w:r w:rsidRPr="00D254F9">
        <w:rPr>
          <w:rFonts w:ascii="Arial" w:eastAsia="Times New Roman" w:hAnsi="Arial" w:cs="Arial"/>
          <w:color w:val="000000"/>
          <w:lang w:val="sr-Latn-RS" w:eastAsia="sr-Latn-CS"/>
        </w:rPr>
        <w:t xml:space="preserve"> </w:t>
      </w:r>
      <w:r w:rsidR="004B788F">
        <w:rPr>
          <w:rFonts w:ascii="Arial" w:eastAsia="Times New Roman" w:hAnsi="Arial" w:cs="Arial"/>
          <w:color w:val="000000"/>
          <w:lang w:val="sr-Latn-RS" w:eastAsia="sr-Latn-CS"/>
        </w:rPr>
        <w:t>n</w:t>
      </w:r>
      <w:r w:rsidRPr="00D254F9">
        <w:rPr>
          <w:rFonts w:ascii="Arial" w:eastAsia="Times New Roman" w:hAnsi="Arial" w:cs="Arial"/>
          <w:color w:val="000000"/>
          <w:lang w:val="sr-Latn-RS" w:eastAsia="sr-Latn-CS"/>
        </w:rPr>
        <w:t xml:space="preserve">a </w:t>
      </w:r>
      <w:r w:rsidR="004B788F">
        <w:rPr>
          <w:rFonts w:ascii="Arial" w:eastAsia="Times New Roman" w:hAnsi="Arial" w:cs="Arial"/>
          <w:color w:val="000000"/>
          <w:lang w:val="sr-Latn-RS" w:eastAsia="sr-Latn-CS"/>
        </w:rPr>
        <w:t>sn</w:t>
      </w:r>
      <w:r w:rsidRPr="00D254F9">
        <w:rPr>
          <w:rFonts w:ascii="Arial" w:eastAsia="Times New Roman" w:hAnsi="Arial" w:cs="Arial"/>
          <w:color w:val="000000"/>
          <w:lang w:val="sr-Latn-RS" w:eastAsia="sr-Latn-CS"/>
        </w:rPr>
        <w:t>a</w:t>
      </w:r>
      <w:r w:rsidR="004B788F">
        <w:rPr>
          <w:rFonts w:ascii="Arial" w:eastAsia="Times New Roman" w:hAnsi="Arial" w:cs="Arial"/>
          <w:color w:val="000000"/>
          <w:lang w:val="sr-Latn-RS" w:eastAsia="sr-Latn-CS"/>
        </w:rPr>
        <w:t>gu</w:t>
      </w:r>
      <w:r w:rsidRPr="00D254F9">
        <w:rPr>
          <w:rFonts w:ascii="Arial" w:eastAsia="Times New Roman" w:hAnsi="Arial" w:cs="Arial"/>
          <w:color w:val="000000"/>
          <w:lang w:val="sr-Latn-RS" w:eastAsia="sr-Latn-CS"/>
        </w:rPr>
        <w:t xml:space="preserve"> 10. </w:t>
      </w:r>
      <w:r w:rsidR="004B788F">
        <w:rPr>
          <w:rFonts w:ascii="Arial" w:eastAsia="Times New Roman" w:hAnsi="Arial" w:cs="Arial"/>
          <w:color w:val="000000"/>
          <w:lang w:val="sr-Latn-RS" w:eastAsia="sr-Latn-CS"/>
        </w:rPr>
        <w:t>m</w:t>
      </w:r>
      <w:r w:rsidRPr="00D254F9">
        <w:rPr>
          <w:rFonts w:ascii="Arial" w:eastAsia="Times New Roman" w:hAnsi="Arial" w:cs="Arial"/>
          <w:color w:val="000000"/>
          <w:lang w:val="sr-Latn-RS" w:eastAsia="sr-Latn-CS"/>
        </w:rPr>
        <w:t>a</w:t>
      </w:r>
      <w:r w:rsidR="004B788F">
        <w:rPr>
          <w:rFonts w:ascii="Arial" w:eastAsia="Times New Roman" w:hAnsi="Arial" w:cs="Arial"/>
          <w:color w:val="000000"/>
          <w:lang w:val="sr-Latn-RS" w:eastAsia="sr-Latn-CS"/>
        </w:rPr>
        <w:t>rt</w:t>
      </w:r>
      <w:r w:rsidRPr="00D254F9">
        <w:rPr>
          <w:rFonts w:ascii="Arial" w:eastAsia="Times New Roman" w:hAnsi="Arial" w:cs="Arial"/>
          <w:color w:val="000000"/>
          <w:lang w:val="sr-Latn-RS" w:eastAsia="sr-Latn-CS"/>
        </w:rPr>
        <w:t xml:space="preserve">a 2000. </w:t>
      </w:r>
      <w:r w:rsidR="004B788F">
        <w:rPr>
          <w:rFonts w:ascii="Arial" w:eastAsia="Times New Roman" w:hAnsi="Arial" w:cs="Arial"/>
          <w:color w:val="000000"/>
          <w:lang w:val="sr-Latn-RS" w:eastAsia="sr-Latn-CS"/>
        </w:rPr>
        <w:t>g</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din</w:t>
      </w:r>
      <w:r w:rsidRPr="00D254F9">
        <w:rPr>
          <w:rFonts w:ascii="Arial" w:eastAsia="Times New Roman" w:hAnsi="Arial" w:cs="Arial"/>
          <w:color w:val="000000"/>
          <w:lang w:val="sr-Latn-RS" w:eastAsia="sr-Latn-CS"/>
        </w:rPr>
        <w:t>e)</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r>
        <w:rPr>
          <w:rFonts w:ascii="Arial" w:eastAsia="Times New Roman" w:hAnsi="Arial" w:cs="Arial"/>
          <w:color w:val="000000"/>
          <w:lang w:val="sr-Latn-RS" w:eastAsia="sr-Latn-CS"/>
        </w:rPr>
        <w:t>-</w:t>
      </w:r>
      <w:r>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15. o</w:t>
      </w:r>
      <w:r w:rsidR="004B788F">
        <w:rPr>
          <w:rFonts w:ascii="Arial" w:eastAsia="Times New Roman" w:hAnsi="Arial" w:cs="Arial"/>
          <w:color w:val="000000"/>
          <w:lang w:val="sr-Latn-RS" w:eastAsia="sr-Latn-CS"/>
        </w:rPr>
        <w:t>kt</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br</w:t>
      </w:r>
      <w:r w:rsidRPr="00D254F9">
        <w:rPr>
          <w:rFonts w:ascii="Arial" w:eastAsia="Times New Roman" w:hAnsi="Arial" w:cs="Arial"/>
          <w:color w:val="000000"/>
          <w:lang w:val="sr-Latn-RS" w:eastAsia="sr-Latn-CS"/>
        </w:rPr>
        <w:t xml:space="preserve">a 2002. </w:t>
      </w:r>
      <w:r w:rsidR="004B788F">
        <w:rPr>
          <w:rFonts w:ascii="Arial" w:eastAsia="Times New Roman" w:hAnsi="Arial" w:cs="Arial"/>
          <w:color w:val="000000"/>
          <w:lang w:val="sr-Latn-RS" w:eastAsia="sr-Latn-CS"/>
        </w:rPr>
        <w:t>g</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din</w:t>
      </w:r>
      <w:r w:rsidRPr="00D254F9">
        <w:rPr>
          <w:rFonts w:ascii="Arial" w:eastAsia="Times New Roman" w:hAnsi="Arial" w:cs="Arial"/>
          <w:color w:val="000000"/>
          <w:lang w:val="sr-Latn-RS" w:eastAsia="sr-Latn-CS"/>
        </w:rPr>
        <w:t>e (</w:t>
      </w:r>
      <w:r w:rsidR="004B788F">
        <w:rPr>
          <w:rFonts w:ascii="Arial" w:eastAsia="Times New Roman" w:hAnsi="Arial" w:cs="Arial"/>
          <w:color w:val="000000"/>
          <w:lang w:val="sr-Latn-RS" w:eastAsia="sr-Latn-CS"/>
        </w:rPr>
        <w:t>stupili</w:t>
      </w:r>
      <w:r w:rsidRPr="00D254F9">
        <w:rPr>
          <w:rFonts w:ascii="Arial" w:eastAsia="Times New Roman" w:hAnsi="Arial" w:cs="Arial"/>
          <w:color w:val="000000"/>
          <w:lang w:val="sr-Latn-RS" w:eastAsia="sr-Latn-CS"/>
        </w:rPr>
        <w:t xml:space="preserve"> </w:t>
      </w:r>
      <w:r w:rsidR="004B788F">
        <w:rPr>
          <w:rFonts w:ascii="Arial" w:eastAsia="Times New Roman" w:hAnsi="Arial" w:cs="Arial"/>
          <w:color w:val="000000"/>
          <w:lang w:val="sr-Latn-RS" w:eastAsia="sr-Latn-CS"/>
        </w:rPr>
        <w:t>n</w:t>
      </w:r>
      <w:r w:rsidRPr="00D254F9">
        <w:rPr>
          <w:rFonts w:ascii="Arial" w:eastAsia="Times New Roman" w:hAnsi="Arial" w:cs="Arial"/>
          <w:color w:val="000000"/>
          <w:lang w:val="sr-Latn-RS" w:eastAsia="sr-Latn-CS"/>
        </w:rPr>
        <w:t xml:space="preserve">a </w:t>
      </w:r>
      <w:r w:rsidR="004B788F">
        <w:rPr>
          <w:rFonts w:ascii="Arial" w:eastAsia="Times New Roman" w:hAnsi="Arial" w:cs="Arial"/>
          <w:color w:val="000000"/>
          <w:lang w:val="sr-Latn-RS" w:eastAsia="sr-Latn-CS"/>
        </w:rPr>
        <w:t>sn</w:t>
      </w:r>
      <w:r w:rsidRPr="00D254F9">
        <w:rPr>
          <w:rFonts w:ascii="Arial" w:eastAsia="Times New Roman" w:hAnsi="Arial" w:cs="Arial"/>
          <w:color w:val="000000"/>
          <w:lang w:val="sr-Latn-RS" w:eastAsia="sr-Latn-CS"/>
        </w:rPr>
        <w:t>a</w:t>
      </w:r>
      <w:r w:rsidR="004B788F">
        <w:rPr>
          <w:rFonts w:ascii="Arial" w:eastAsia="Times New Roman" w:hAnsi="Arial" w:cs="Arial"/>
          <w:color w:val="000000"/>
          <w:lang w:val="sr-Latn-RS" w:eastAsia="sr-Latn-CS"/>
        </w:rPr>
        <w:t>gu</w:t>
      </w:r>
      <w:r w:rsidRPr="00D254F9">
        <w:rPr>
          <w:rFonts w:ascii="Arial" w:eastAsia="Times New Roman" w:hAnsi="Arial" w:cs="Arial"/>
          <w:color w:val="000000"/>
          <w:lang w:val="sr-Latn-RS" w:eastAsia="sr-Latn-CS"/>
        </w:rPr>
        <w:t xml:space="preserve"> 10. a</w:t>
      </w:r>
      <w:r w:rsidR="004B788F">
        <w:rPr>
          <w:rFonts w:ascii="Arial" w:eastAsia="Times New Roman" w:hAnsi="Arial" w:cs="Arial"/>
          <w:color w:val="000000"/>
          <w:lang w:val="sr-Latn-RS" w:eastAsia="sr-Latn-CS"/>
        </w:rPr>
        <w:t>vgust</w:t>
      </w:r>
      <w:r w:rsidRPr="00D254F9">
        <w:rPr>
          <w:rFonts w:ascii="Arial" w:eastAsia="Times New Roman" w:hAnsi="Arial" w:cs="Arial"/>
          <w:color w:val="000000"/>
          <w:lang w:val="sr-Latn-RS" w:eastAsia="sr-Latn-CS"/>
        </w:rPr>
        <w:t xml:space="preserve">a 2004. </w:t>
      </w:r>
      <w:r w:rsidR="004B788F">
        <w:rPr>
          <w:rFonts w:ascii="Arial" w:eastAsia="Times New Roman" w:hAnsi="Arial" w:cs="Arial"/>
          <w:color w:val="000000"/>
          <w:lang w:val="sr-Latn-RS" w:eastAsia="sr-Latn-CS"/>
        </w:rPr>
        <w:t>g</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din</w:t>
      </w:r>
      <w:r w:rsidRPr="00D254F9">
        <w:rPr>
          <w:rFonts w:ascii="Arial" w:eastAsia="Times New Roman" w:hAnsi="Arial" w:cs="Arial"/>
          <w:color w:val="000000"/>
          <w:lang w:val="sr-Latn-RS" w:eastAsia="sr-Latn-CS"/>
        </w:rPr>
        <w:t>e)</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r>
        <w:rPr>
          <w:rFonts w:ascii="Arial" w:eastAsia="Times New Roman" w:hAnsi="Arial" w:cs="Arial"/>
          <w:color w:val="000000"/>
          <w:lang w:val="sr-Latn-RS" w:eastAsia="sr-Latn-CS"/>
        </w:rPr>
        <w:t>-</w:t>
      </w:r>
      <w:r>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11. o</w:t>
      </w:r>
      <w:r w:rsidR="004B788F">
        <w:rPr>
          <w:rFonts w:ascii="Arial" w:eastAsia="Times New Roman" w:hAnsi="Arial" w:cs="Arial"/>
          <w:color w:val="000000"/>
          <w:lang w:val="sr-Latn-RS" w:eastAsia="sr-Latn-CS"/>
        </w:rPr>
        <w:t>kt</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br</w:t>
      </w:r>
      <w:r w:rsidRPr="00D254F9">
        <w:rPr>
          <w:rFonts w:ascii="Arial" w:eastAsia="Times New Roman" w:hAnsi="Arial" w:cs="Arial"/>
          <w:color w:val="000000"/>
          <w:lang w:val="sr-Latn-RS" w:eastAsia="sr-Latn-CS"/>
        </w:rPr>
        <w:t xml:space="preserve">a 2010. </w:t>
      </w:r>
      <w:r w:rsidR="004B788F">
        <w:rPr>
          <w:rFonts w:ascii="Arial" w:eastAsia="Times New Roman" w:hAnsi="Arial" w:cs="Arial"/>
          <w:color w:val="000000"/>
          <w:lang w:val="sr-Latn-RS" w:eastAsia="sr-Latn-CS"/>
        </w:rPr>
        <w:t>g</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din</w:t>
      </w:r>
      <w:r w:rsidRPr="00D254F9">
        <w:rPr>
          <w:rFonts w:ascii="Arial" w:eastAsia="Times New Roman" w:hAnsi="Arial" w:cs="Arial"/>
          <w:color w:val="000000"/>
          <w:lang w:val="sr-Latn-RS" w:eastAsia="sr-Latn-CS"/>
        </w:rPr>
        <w:t>e (</w:t>
      </w:r>
      <w:r w:rsidR="004B788F">
        <w:rPr>
          <w:rFonts w:ascii="Arial" w:eastAsia="Times New Roman" w:hAnsi="Arial" w:cs="Arial"/>
          <w:color w:val="000000"/>
          <w:lang w:val="sr-Latn-RS" w:eastAsia="sr-Latn-CS"/>
        </w:rPr>
        <w:t>stupili</w:t>
      </w:r>
      <w:r w:rsidRPr="00D254F9">
        <w:rPr>
          <w:rFonts w:ascii="Arial" w:eastAsia="Times New Roman" w:hAnsi="Arial" w:cs="Arial"/>
          <w:color w:val="000000"/>
          <w:lang w:val="sr-Latn-RS" w:eastAsia="sr-Latn-CS"/>
        </w:rPr>
        <w:t xml:space="preserve"> </w:t>
      </w:r>
      <w:r w:rsidR="004B788F">
        <w:rPr>
          <w:rFonts w:ascii="Arial" w:eastAsia="Times New Roman" w:hAnsi="Arial" w:cs="Arial"/>
          <w:color w:val="000000"/>
          <w:lang w:val="sr-Latn-RS" w:eastAsia="sr-Latn-CS"/>
        </w:rPr>
        <w:t>n</w:t>
      </w:r>
      <w:r w:rsidRPr="00D254F9">
        <w:rPr>
          <w:rFonts w:ascii="Arial" w:eastAsia="Times New Roman" w:hAnsi="Arial" w:cs="Arial"/>
          <w:color w:val="000000"/>
          <w:lang w:val="sr-Latn-RS" w:eastAsia="sr-Latn-CS"/>
        </w:rPr>
        <w:t xml:space="preserve">a </w:t>
      </w:r>
      <w:r w:rsidR="004B788F">
        <w:rPr>
          <w:rFonts w:ascii="Arial" w:eastAsia="Times New Roman" w:hAnsi="Arial" w:cs="Arial"/>
          <w:color w:val="000000"/>
          <w:lang w:val="sr-Latn-RS" w:eastAsia="sr-Latn-CS"/>
        </w:rPr>
        <w:t>sn</w:t>
      </w:r>
      <w:r w:rsidRPr="00D254F9">
        <w:rPr>
          <w:rFonts w:ascii="Arial" w:eastAsia="Times New Roman" w:hAnsi="Arial" w:cs="Arial"/>
          <w:color w:val="000000"/>
          <w:lang w:val="sr-Latn-RS" w:eastAsia="sr-Latn-CS"/>
        </w:rPr>
        <w:t>a</w:t>
      </w:r>
      <w:r w:rsidR="004B788F">
        <w:rPr>
          <w:rFonts w:ascii="Arial" w:eastAsia="Times New Roman" w:hAnsi="Arial" w:cs="Arial"/>
          <w:color w:val="000000"/>
          <w:lang w:val="sr-Latn-RS" w:eastAsia="sr-Latn-CS"/>
        </w:rPr>
        <w:t>gu</w:t>
      </w:r>
      <w:r w:rsidRPr="00D254F9">
        <w:rPr>
          <w:rFonts w:ascii="Arial" w:eastAsia="Times New Roman" w:hAnsi="Arial" w:cs="Arial"/>
          <w:color w:val="000000"/>
          <w:lang w:val="sr-Latn-RS" w:eastAsia="sr-Latn-CS"/>
        </w:rPr>
        <w:t xml:space="preserve"> 3. </w:t>
      </w:r>
      <w:r w:rsidR="004B788F">
        <w:rPr>
          <w:rFonts w:ascii="Arial" w:eastAsia="Times New Roman" w:hAnsi="Arial" w:cs="Arial"/>
          <w:color w:val="000000"/>
          <w:lang w:val="sr-Latn-RS" w:eastAsia="sr-Latn-CS"/>
        </w:rPr>
        <w:t>avgusta</w:t>
      </w:r>
      <w:r w:rsidRPr="00D254F9">
        <w:rPr>
          <w:rFonts w:ascii="Arial" w:eastAsia="Times New Roman" w:hAnsi="Arial" w:cs="Arial"/>
          <w:color w:val="000000"/>
          <w:lang w:val="sr-Latn-RS" w:eastAsia="sr-Latn-CS"/>
        </w:rPr>
        <w:t xml:space="preserve"> </w:t>
      </w:r>
      <w:r w:rsidRPr="00D254F9">
        <w:rPr>
          <w:rFonts w:ascii="Arial" w:eastAsia="Times New Roman" w:hAnsi="Arial" w:cs="Arial"/>
          <w:color w:val="000000"/>
          <w:lang w:val="sr-Cyrl-RS" w:eastAsia="sr-Latn-CS"/>
        </w:rPr>
        <w:t xml:space="preserve">2011. </w:t>
      </w:r>
      <w:r w:rsidR="004B788F">
        <w:rPr>
          <w:rFonts w:ascii="Arial" w:eastAsia="Times New Roman" w:hAnsi="Arial" w:cs="Arial"/>
          <w:color w:val="000000"/>
          <w:lang w:val="sr-Cyrl-RS" w:eastAsia="sr-Latn-CS"/>
        </w:rPr>
        <w:t>godine</w:t>
      </w:r>
      <w:r w:rsidRPr="00D254F9">
        <w:rPr>
          <w:rFonts w:ascii="Arial" w:eastAsia="Times New Roman" w:hAnsi="Arial" w:cs="Arial"/>
          <w:color w:val="000000"/>
          <w:lang w:val="sr-Latn-RS" w:eastAsia="sr-Latn-CS"/>
        </w:rPr>
        <w:t>)</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r>
        <w:rPr>
          <w:rFonts w:ascii="Arial" w:eastAsia="Times New Roman" w:hAnsi="Arial" w:cs="Arial"/>
          <w:color w:val="000000"/>
          <w:lang w:eastAsia="sr-Latn-CS"/>
        </w:rPr>
        <w:t>-</w:t>
      </w:r>
      <w:r>
        <w:rPr>
          <w:rFonts w:ascii="Arial" w:eastAsia="Times New Roman" w:hAnsi="Arial" w:cs="Arial"/>
          <w:color w:val="000000"/>
          <w:lang w:eastAsia="sr-Latn-CS"/>
        </w:rPr>
        <w:tab/>
      </w:r>
      <w:r w:rsidRPr="00D254F9">
        <w:rPr>
          <w:rFonts w:ascii="Arial" w:eastAsia="Times New Roman" w:hAnsi="Arial" w:cs="Arial"/>
          <w:color w:val="000000"/>
          <w:lang w:val="sr-Cyrl-RS" w:eastAsia="sr-Latn-CS"/>
        </w:rPr>
        <w:t>20</w:t>
      </w:r>
      <w:r w:rsidRPr="00D254F9">
        <w:rPr>
          <w:rFonts w:ascii="Arial" w:eastAsia="Times New Roman" w:hAnsi="Arial" w:cs="Arial"/>
          <w:color w:val="000000"/>
          <w:lang w:val="sr-Latn-RS" w:eastAsia="sr-Latn-CS"/>
        </w:rPr>
        <w:t xml:space="preserve">. </w:t>
      </w:r>
      <w:r w:rsidR="004B788F">
        <w:rPr>
          <w:rFonts w:ascii="Arial" w:eastAsia="Times New Roman" w:hAnsi="Arial" w:cs="Arial"/>
          <w:color w:val="000000"/>
          <w:lang w:val="sr-Cyrl-RS" w:eastAsia="sr-Latn-CS"/>
        </w:rPr>
        <w:t>aprila</w:t>
      </w:r>
      <w:r w:rsidRPr="00D254F9">
        <w:rPr>
          <w:rFonts w:ascii="Arial" w:eastAsia="Times New Roman" w:hAnsi="Arial" w:cs="Arial"/>
          <w:color w:val="000000"/>
          <w:lang w:val="sr-Latn-RS" w:eastAsia="sr-Latn-CS"/>
        </w:rPr>
        <w:t xml:space="preserve"> 201</w:t>
      </w:r>
      <w:r w:rsidRPr="00D254F9">
        <w:rPr>
          <w:rFonts w:ascii="Arial" w:eastAsia="Times New Roman" w:hAnsi="Arial" w:cs="Arial"/>
          <w:color w:val="000000"/>
          <w:lang w:val="sr-Cyrl-RS" w:eastAsia="sr-Latn-CS"/>
        </w:rPr>
        <w:t>8</w:t>
      </w:r>
      <w:r w:rsidRPr="00D254F9">
        <w:rPr>
          <w:rFonts w:ascii="Arial" w:eastAsia="Times New Roman" w:hAnsi="Arial" w:cs="Arial"/>
          <w:color w:val="000000"/>
          <w:lang w:val="sr-Latn-RS" w:eastAsia="sr-Latn-CS"/>
        </w:rPr>
        <w:t xml:space="preserve">. </w:t>
      </w:r>
      <w:r w:rsidR="004B788F">
        <w:rPr>
          <w:rFonts w:ascii="Arial" w:eastAsia="Times New Roman" w:hAnsi="Arial" w:cs="Arial"/>
          <w:color w:val="000000"/>
          <w:lang w:val="sr-Latn-RS" w:eastAsia="sr-Latn-CS"/>
        </w:rPr>
        <w:t>g</w:t>
      </w:r>
      <w:r w:rsidRPr="00D254F9">
        <w:rPr>
          <w:rFonts w:ascii="Arial" w:eastAsia="Times New Roman" w:hAnsi="Arial" w:cs="Arial"/>
          <w:color w:val="000000"/>
          <w:lang w:val="sr-Latn-RS" w:eastAsia="sr-Latn-CS"/>
        </w:rPr>
        <w:t>o</w:t>
      </w:r>
      <w:r w:rsidR="004B788F">
        <w:rPr>
          <w:rFonts w:ascii="Arial" w:eastAsia="Times New Roman" w:hAnsi="Arial" w:cs="Arial"/>
          <w:color w:val="000000"/>
          <w:lang w:val="sr-Latn-RS" w:eastAsia="sr-Latn-CS"/>
        </w:rPr>
        <w:t>din</w:t>
      </w:r>
      <w:r w:rsidRPr="00D254F9">
        <w:rPr>
          <w:rFonts w:ascii="Arial" w:eastAsia="Times New Roman" w:hAnsi="Arial" w:cs="Arial"/>
          <w:color w:val="000000"/>
          <w:lang w:val="sr-Latn-RS" w:eastAsia="sr-Latn-CS"/>
        </w:rPr>
        <w:t>e (</w:t>
      </w:r>
      <w:r w:rsidR="004B788F">
        <w:rPr>
          <w:rFonts w:ascii="Arial" w:eastAsia="Times New Roman" w:hAnsi="Arial" w:cs="Arial"/>
          <w:color w:val="000000"/>
          <w:lang w:val="sr-Latn-RS" w:eastAsia="sr-Latn-CS"/>
        </w:rPr>
        <w:t>stupili</w:t>
      </w:r>
      <w:r w:rsidRPr="00D254F9">
        <w:rPr>
          <w:rFonts w:ascii="Arial" w:eastAsia="Times New Roman" w:hAnsi="Arial" w:cs="Arial"/>
          <w:color w:val="000000"/>
          <w:lang w:val="sr-Latn-RS" w:eastAsia="sr-Latn-CS"/>
        </w:rPr>
        <w:t xml:space="preserve"> </w:t>
      </w:r>
      <w:r w:rsidR="004B788F">
        <w:rPr>
          <w:rFonts w:ascii="Arial" w:eastAsia="Times New Roman" w:hAnsi="Arial" w:cs="Arial"/>
          <w:color w:val="000000"/>
          <w:lang w:val="sr-Latn-RS" w:eastAsia="sr-Latn-CS"/>
        </w:rPr>
        <w:t>n</w:t>
      </w:r>
      <w:r w:rsidRPr="00D254F9">
        <w:rPr>
          <w:rFonts w:ascii="Arial" w:eastAsia="Times New Roman" w:hAnsi="Arial" w:cs="Arial"/>
          <w:color w:val="000000"/>
          <w:lang w:val="sr-Latn-RS" w:eastAsia="sr-Latn-CS"/>
        </w:rPr>
        <w:t xml:space="preserve">a </w:t>
      </w:r>
      <w:r w:rsidR="004B788F">
        <w:rPr>
          <w:rFonts w:ascii="Arial" w:eastAsia="Times New Roman" w:hAnsi="Arial" w:cs="Arial"/>
          <w:color w:val="000000"/>
          <w:lang w:val="sr-Latn-RS" w:eastAsia="sr-Latn-CS"/>
        </w:rPr>
        <w:t>sn</w:t>
      </w:r>
      <w:r w:rsidRPr="00D254F9">
        <w:rPr>
          <w:rFonts w:ascii="Arial" w:eastAsia="Times New Roman" w:hAnsi="Arial" w:cs="Arial"/>
          <w:color w:val="000000"/>
          <w:lang w:val="sr-Latn-RS" w:eastAsia="sr-Latn-CS"/>
        </w:rPr>
        <w:t>a</w:t>
      </w:r>
      <w:r w:rsidR="004B788F">
        <w:rPr>
          <w:rFonts w:ascii="Arial" w:eastAsia="Times New Roman" w:hAnsi="Arial" w:cs="Arial"/>
          <w:color w:val="000000"/>
          <w:lang w:val="sr-Latn-RS" w:eastAsia="sr-Latn-CS"/>
        </w:rPr>
        <w:t>gu</w:t>
      </w:r>
      <w:r w:rsidRPr="00D254F9">
        <w:rPr>
          <w:rFonts w:ascii="Arial" w:eastAsia="Times New Roman" w:hAnsi="Arial" w:cs="Arial"/>
          <w:color w:val="000000"/>
          <w:lang w:val="sr-Latn-RS" w:eastAsia="sr-Latn-CS"/>
        </w:rPr>
        <w:t xml:space="preserve"> 1. </w:t>
      </w:r>
      <w:r w:rsidR="004B788F">
        <w:rPr>
          <w:rFonts w:ascii="Arial" w:eastAsia="Times New Roman" w:hAnsi="Arial" w:cs="Arial"/>
          <w:color w:val="000000"/>
          <w:lang w:val="sr-Cyrl-RS" w:eastAsia="sr-Latn-CS"/>
        </w:rPr>
        <w:t>januara</w:t>
      </w:r>
      <w:r w:rsidRPr="00D254F9">
        <w:rPr>
          <w:rFonts w:ascii="Arial" w:eastAsia="Times New Roman" w:hAnsi="Arial" w:cs="Arial"/>
          <w:color w:val="000000"/>
          <w:lang w:val="sr-Cyrl-RS" w:eastAsia="sr-Latn-CS"/>
        </w:rPr>
        <w:t xml:space="preserve"> 2019. </w:t>
      </w:r>
      <w:r w:rsidR="004B788F">
        <w:rPr>
          <w:rFonts w:ascii="Arial" w:eastAsia="Times New Roman" w:hAnsi="Arial" w:cs="Arial"/>
          <w:color w:val="000000"/>
          <w:lang w:val="sr-Cyrl-RS" w:eastAsia="sr-Latn-CS"/>
        </w:rPr>
        <w:t>godine</w:t>
      </w:r>
      <w:r w:rsidRPr="00D254F9">
        <w:rPr>
          <w:rFonts w:ascii="Arial" w:eastAsia="Times New Roman" w:hAnsi="Arial" w:cs="Arial"/>
          <w:color w:val="000000"/>
          <w:lang w:val="sr-Latn-RS" w:eastAsia="sr-Latn-CS"/>
        </w:rPr>
        <w:t>)</w:t>
      </w:r>
    </w:p>
    <w:p w:rsidR="00D254F9" w:rsidRPr="00D254F9" w:rsidRDefault="00D254F9" w:rsidP="00D254F9">
      <w:pPr>
        <w:widowControl w:val="0"/>
        <w:tabs>
          <w:tab w:val="left" w:pos="661"/>
        </w:tabs>
        <w:spacing w:after="0" w:line="240" w:lineRule="auto"/>
        <w:ind w:right="80"/>
        <w:rPr>
          <w:rFonts w:ascii="Arial" w:eastAsia="Times New Roman" w:hAnsi="Arial" w:cs="Arial"/>
          <w:color w:val="000000"/>
          <w:lang w:val="sr-Latn-RS" w:eastAsia="sr-Latn-CS"/>
        </w:rPr>
      </w:pPr>
    </w:p>
    <w:p w:rsidR="00D254F9" w:rsidRPr="00D254F9" w:rsidRDefault="00D254F9" w:rsidP="00D254F9">
      <w:pPr>
        <w:widowControl w:val="0"/>
        <w:spacing w:after="0" w:line="240" w:lineRule="auto"/>
        <w:jc w:val="center"/>
        <w:rPr>
          <w:rFonts w:ascii="Arial" w:eastAsia="Arial" w:hAnsi="Arial" w:cs="Arial"/>
          <w:color w:val="000000"/>
          <w:lang w:val="sr-Cyrl-RS" w:eastAsia="sr-Latn-CS"/>
        </w:rPr>
      </w:pPr>
      <w:r w:rsidRPr="00D254F9">
        <w:rPr>
          <w:rFonts w:ascii="Arial" w:eastAsia="Arial" w:hAnsi="Arial" w:cs="Arial"/>
          <w:color w:val="000000"/>
          <w:lang w:val="sr-Latn-RS" w:eastAsia="sr-Latn-CS"/>
        </w:rPr>
        <w:t xml:space="preserve">© </w:t>
      </w:r>
      <w:r w:rsidR="004B788F">
        <w:rPr>
          <w:rFonts w:ascii="Arial" w:eastAsia="Arial" w:hAnsi="Arial" w:cs="Arial"/>
          <w:color w:val="000000"/>
          <w:lang w:val="sr-Latn-RS" w:eastAsia="sr-Latn-CS"/>
        </w:rPr>
        <w:t>K</w:t>
      </w:r>
      <w:r w:rsidRPr="00D254F9">
        <w:rPr>
          <w:rFonts w:ascii="Arial" w:eastAsia="Arial" w:hAnsi="Arial" w:cs="Arial"/>
          <w:color w:val="000000"/>
          <w:lang w:val="sr-Latn-RS" w:eastAsia="sr-Latn-CS"/>
        </w:rPr>
        <w:t>o</w:t>
      </w:r>
      <w:r w:rsidR="004B788F">
        <w:rPr>
          <w:rFonts w:ascii="Arial" w:eastAsia="Arial" w:hAnsi="Arial" w:cs="Arial"/>
          <w:color w:val="000000"/>
          <w:lang w:val="sr-Latn-RS" w:eastAsia="sr-Latn-CS"/>
        </w:rPr>
        <w:t>nv</w:t>
      </w:r>
      <w:r w:rsidRPr="00D254F9">
        <w:rPr>
          <w:rFonts w:ascii="Arial" w:eastAsia="Arial" w:hAnsi="Arial" w:cs="Arial"/>
          <w:color w:val="000000"/>
          <w:lang w:val="sr-Latn-RS" w:eastAsia="sr-Latn-CS"/>
        </w:rPr>
        <w:t>e</w:t>
      </w:r>
      <w:r w:rsidR="004B788F">
        <w:rPr>
          <w:rFonts w:ascii="Arial" w:eastAsia="Arial" w:hAnsi="Arial" w:cs="Arial"/>
          <w:color w:val="000000"/>
          <w:lang w:val="sr-Latn-RS" w:eastAsia="sr-Latn-CS"/>
        </w:rPr>
        <w:t>nci</w:t>
      </w:r>
      <w:r w:rsidRPr="00D254F9">
        <w:rPr>
          <w:rFonts w:ascii="Arial" w:eastAsia="Arial" w:hAnsi="Arial" w:cs="Arial"/>
          <w:color w:val="000000"/>
          <w:lang w:val="sr-Latn-RS" w:eastAsia="sr-Latn-CS"/>
        </w:rPr>
        <w:t xml:space="preserve">ja o </w:t>
      </w:r>
      <w:r w:rsidR="004B788F">
        <w:rPr>
          <w:rFonts w:ascii="Arial" w:eastAsia="Arial" w:hAnsi="Arial" w:cs="Arial"/>
          <w:color w:val="000000"/>
          <w:lang w:val="sr-Cyrl-RS" w:eastAsia="sr-Latn-CS"/>
        </w:rPr>
        <w:t>kontroli</w:t>
      </w:r>
      <w:r w:rsidRPr="00D254F9">
        <w:rPr>
          <w:rFonts w:ascii="Arial" w:eastAsia="Arial" w:hAnsi="Arial" w:cs="Arial"/>
          <w:color w:val="000000"/>
          <w:lang w:val="sr-Cyrl-RS" w:eastAsia="sr-Latn-CS"/>
        </w:rPr>
        <w:t xml:space="preserve"> </w:t>
      </w:r>
      <w:r w:rsidR="004B788F">
        <w:rPr>
          <w:rFonts w:ascii="Arial" w:eastAsia="Arial" w:hAnsi="Arial" w:cs="Arial"/>
          <w:color w:val="000000"/>
          <w:lang w:val="sr-Cyrl-RS" w:eastAsia="sr-Latn-CS"/>
        </w:rPr>
        <w:t>i</w:t>
      </w:r>
      <w:r w:rsidRPr="00D254F9">
        <w:rPr>
          <w:rFonts w:ascii="Arial" w:eastAsia="Arial" w:hAnsi="Arial" w:cs="Arial"/>
          <w:color w:val="000000"/>
          <w:lang w:val="sr-Cyrl-RS" w:eastAsia="sr-Latn-CS"/>
        </w:rPr>
        <w:t xml:space="preserve"> </w:t>
      </w:r>
      <w:r w:rsidR="004B788F">
        <w:rPr>
          <w:rFonts w:ascii="Arial" w:eastAsia="Arial" w:hAnsi="Arial" w:cs="Arial"/>
          <w:color w:val="000000"/>
          <w:lang w:val="sr-Cyrl-RS" w:eastAsia="sr-Latn-CS"/>
        </w:rPr>
        <w:t>žigosanju</w:t>
      </w:r>
      <w:r w:rsidRPr="00D254F9">
        <w:rPr>
          <w:rFonts w:ascii="Arial" w:eastAsia="Arial" w:hAnsi="Arial" w:cs="Arial"/>
          <w:color w:val="000000"/>
          <w:lang w:val="sr-Cyrl-RS" w:eastAsia="sr-Latn-CS"/>
        </w:rPr>
        <w:t xml:space="preserve"> </w:t>
      </w:r>
      <w:r w:rsidR="004B788F">
        <w:rPr>
          <w:rFonts w:ascii="Arial" w:eastAsia="Arial" w:hAnsi="Arial" w:cs="Arial"/>
          <w:color w:val="000000"/>
          <w:lang w:val="sr-Cyrl-RS" w:eastAsia="sr-Latn-CS"/>
        </w:rPr>
        <w:t>predmeta</w:t>
      </w:r>
      <w:r w:rsidRPr="00D254F9">
        <w:rPr>
          <w:rFonts w:ascii="Arial" w:eastAsia="Arial" w:hAnsi="Arial" w:cs="Arial"/>
          <w:color w:val="000000"/>
          <w:lang w:val="sr-Cyrl-RS" w:eastAsia="sr-Latn-CS"/>
        </w:rPr>
        <w:t xml:space="preserve"> </w:t>
      </w:r>
      <w:r w:rsidR="004B788F">
        <w:rPr>
          <w:rFonts w:ascii="Arial" w:eastAsia="Arial" w:hAnsi="Arial" w:cs="Arial"/>
          <w:color w:val="000000"/>
          <w:lang w:val="sr-Cyrl-RS" w:eastAsia="sr-Latn-CS"/>
        </w:rPr>
        <w:t>od</w:t>
      </w:r>
      <w:r w:rsidRPr="00D254F9">
        <w:rPr>
          <w:rFonts w:ascii="Arial" w:eastAsia="Arial" w:hAnsi="Arial" w:cs="Arial"/>
          <w:color w:val="000000"/>
          <w:lang w:val="sr-Cyrl-RS" w:eastAsia="sr-Latn-CS"/>
        </w:rPr>
        <w:t xml:space="preserve"> </w:t>
      </w:r>
      <w:r w:rsidR="004B788F">
        <w:rPr>
          <w:rFonts w:ascii="Arial" w:eastAsia="Arial" w:hAnsi="Arial" w:cs="Arial"/>
          <w:color w:val="000000"/>
          <w:lang w:val="sr-Cyrl-RS" w:eastAsia="sr-Latn-CS"/>
        </w:rPr>
        <w:t>dragocenih</w:t>
      </w:r>
      <w:r w:rsidRPr="00D254F9">
        <w:rPr>
          <w:rFonts w:ascii="Arial" w:eastAsia="Arial" w:hAnsi="Arial" w:cs="Arial"/>
          <w:color w:val="000000"/>
          <w:lang w:val="sr-Cyrl-RS" w:eastAsia="sr-Latn-CS"/>
        </w:rPr>
        <w:t xml:space="preserve"> </w:t>
      </w:r>
      <w:r w:rsidR="004B788F">
        <w:rPr>
          <w:rFonts w:ascii="Arial" w:eastAsia="Arial" w:hAnsi="Arial" w:cs="Arial"/>
          <w:color w:val="000000"/>
          <w:lang w:val="sr-Latn-RS" w:eastAsia="sr-Latn-CS"/>
        </w:rPr>
        <w:t>m</w:t>
      </w:r>
      <w:r w:rsidRPr="00D254F9">
        <w:rPr>
          <w:rFonts w:ascii="Arial" w:eastAsia="Arial" w:hAnsi="Arial" w:cs="Arial"/>
          <w:color w:val="000000"/>
          <w:lang w:val="sr-Latn-RS" w:eastAsia="sr-Latn-CS"/>
        </w:rPr>
        <w:t>e</w:t>
      </w:r>
      <w:r w:rsidR="004B788F">
        <w:rPr>
          <w:rFonts w:ascii="Arial" w:eastAsia="Arial" w:hAnsi="Arial" w:cs="Arial"/>
          <w:color w:val="000000"/>
          <w:lang w:val="sr-Latn-RS" w:eastAsia="sr-Latn-CS"/>
        </w:rPr>
        <w:t>t</w:t>
      </w:r>
      <w:r w:rsidRPr="00D254F9">
        <w:rPr>
          <w:rFonts w:ascii="Arial" w:eastAsia="Arial" w:hAnsi="Arial" w:cs="Arial"/>
          <w:color w:val="000000"/>
          <w:lang w:val="sr-Latn-RS" w:eastAsia="sr-Latn-CS"/>
        </w:rPr>
        <w:t>a</w:t>
      </w:r>
      <w:r w:rsidR="004B788F">
        <w:rPr>
          <w:rFonts w:ascii="Arial" w:eastAsia="Arial" w:hAnsi="Arial" w:cs="Arial"/>
          <w:color w:val="000000"/>
          <w:lang w:val="sr-Latn-RS" w:eastAsia="sr-Latn-CS"/>
        </w:rPr>
        <w:t>l</w:t>
      </w:r>
      <w:r w:rsidRPr="00D254F9">
        <w:rPr>
          <w:rFonts w:ascii="Arial" w:eastAsia="Arial" w:hAnsi="Arial" w:cs="Arial"/>
          <w:color w:val="000000"/>
          <w:lang w:val="sr-Latn-RS" w:eastAsia="sr-Latn-CS"/>
        </w:rPr>
        <w:t xml:space="preserve">a </w:t>
      </w:r>
      <w:r w:rsidRPr="00D254F9">
        <w:rPr>
          <w:rFonts w:ascii="Arial" w:eastAsia="Arial" w:hAnsi="Arial" w:cs="Arial"/>
          <w:color w:val="000000"/>
          <w:lang w:val="sr-Cyrl-RS" w:eastAsia="sr-Latn-CS"/>
        </w:rPr>
        <w:t>2019</w:t>
      </w:r>
    </w:p>
    <w:p w:rsidR="00D254F9" w:rsidRPr="00D254F9" w:rsidRDefault="00D254F9" w:rsidP="00D254F9">
      <w:pPr>
        <w:widowControl w:val="0"/>
        <w:spacing w:after="0" w:line="240" w:lineRule="auto"/>
        <w:jc w:val="center"/>
        <w:rPr>
          <w:rFonts w:ascii="Arial" w:eastAsia="Arial" w:hAnsi="Arial" w:cs="Arial"/>
          <w:color w:val="000000"/>
          <w:lang w:val="sr-Latn-RS" w:eastAsia="sr-Latn-CS"/>
        </w:rPr>
      </w:pPr>
      <w:r w:rsidRPr="00D254F9">
        <w:rPr>
          <w:rFonts w:ascii="Arial" w:eastAsia="Arial" w:hAnsi="Arial" w:cs="Arial"/>
          <w:color w:val="000000"/>
          <w:lang w:val="sr-Latn-RS" w:eastAsia="sr-Latn-CS"/>
        </w:rPr>
        <w:t xml:space="preserve"> </w:t>
      </w:r>
    </w:p>
    <w:p w:rsidR="00D254F9" w:rsidRPr="00D254F9" w:rsidRDefault="004B788F" w:rsidP="00D254F9">
      <w:pPr>
        <w:widowControl w:val="0"/>
        <w:spacing w:after="0" w:line="240" w:lineRule="auto"/>
        <w:jc w:val="center"/>
        <w:rPr>
          <w:rFonts w:ascii="Arial" w:eastAsia="Arial" w:hAnsi="Arial" w:cs="Arial"/>
          <w:color w:val="000000"/>
          <w:lang w:val="sr-Latn-RS" w:eastAsia="sr-Latn-CS"/>
        </w:rPr>
      </w:pPr>
      <w:r>
        <w:rPr>
          <w:rFonts w:ascii="Arial" w:eastAsia="Arial" w:hAnsi="Arial" w:cs="Arial"/>
          <w:color w:val="000000"/>
          <w:lang w:val="sr-Latn-RS" w:eastAsia="sr-Latn-CS"/>
        </w:rPr>
        <w:t>R</w:t>
      </w:r>
      <w:r w:rsidR="00D254F9" w:rsidRPr="00D254F9">
        <w:rPr>
          <w:rFonts w:ascii="Arial" w:eastAsia="Arial" w:hAnsi="Arial" w:cs="Arial"/>
          <w:color w:val="000000"/>
          <w:lang w:val="sr-Latn-RS" w:eastAsia="sr-Latn-CS"/>
        </w:rPr>
        <w:t>e</w:t>
      </w:r>
      <w:r>
        <w:rPr>
          <w:rFonts w:ascii="Arial" w:eastAsia="Arial" w:hAnsi="Arial" w:cs="Arial"/>
          <w:color w:val="000000"/>
          <w:lang w:val="sr-Latn-RS" w:eastAsia="sr-Latn-CS"/>
        </w:rPr>
        <w:t>pr</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dukci</w:t>
      </w:r>
      <w:r w:rsidR="00D254F9" w:rsidRPr="00D254F9">
        <w:rPr>
          <w:rFonts w:ascii="Arial" w:eastAsia="Arial" w:hAnsi="Arial" w:cs="Arial"/>
          <w:color w:val="000000"/>
          <w:lang w:val="sr-Latn-RS" w:eastAsia="sr-Latn-CS"/>
        </w:rPr>
        <w:t xml:space="preserve">ja je </w:t>
      </w:r>
      <w:r>
        <w:rPr>
          <w:rFonts w:ascii="Arial" w:eastAsia="Arial" w:hAnsi="Arial" w:cs="Arial"/>
          <w:color w:val="000000"/>
          <w:lang w:val="sr-Latn-RS" w:eastAsia="sr-Latn-CS"/>
        </w:rPr>
        <w:t>z</w:t>
      </w:r>
      <w:r w:rsidR="00D254F9" w:rsidRPr="00D254F9">
        <w:rPr>
          <w:rFonts w:ascii="Arial" w:eastAsia="Arial" w:hAnsi="Arial" w:cs="Arial"/>
          <w:color w:val="000000"/>
          <w:lang w:val="sr-Latn-RS" w:eastAsia="sr-Latn-CS"/>
        </w:rPr>
        <w:t>a</w:t>
      </w:r>
      <w:r>
        <w:rPr>
          <w:rFonts w:ascii="Arial" w:eastAsia="Arial" w:hAnsi="Arial" w:cs="Arial"/>
          <w:color w:val="000000"/>
          <w:lang w:val="sr-Latn-RS" w:eastAsia="sr-Latn-CS"/>
        </w:rPr>
        <w:t>br</w:t>
      </w:r>
      <w:r w:rsidR="00D254F9" w:rsidRPr="00D254F9">
        <w:rPr>
          <w:rFonts w:ascii="Arial" w:eastAsia="Arial" w:hAnsi="Arial" w:cs="Arial"/>
          <w:color w:val="000000"/>
          <w:lang w:val="sr-Latn-RS" w:eastAsia="sr-Latn-CS"/>
        </w:rPr>
        <w:t>a</w:t>
      </w:r>
      <w:r>
        <w:rPr>
          <w:rFonts w:ascii="Arial" w:eastAsia="Arial" w:hAnsi="Arial" w:cs="Arial"/>
          <w:color w:val="000000"/>
          <w:lang w:val="sr-Latn-RS" w:eastAsia="sr-Latn-CS"/>
        </w:rPr>
        <w:t>nj</w:t>
      </w:r>
      <w:r w:rsidR="00D254F9" w:rsidRPr="00D254F9">
        <w:rPr>
          <w:rFonts w:ascii="Arial" w:eastAsia="Arial" w:hAnsi="Arial" w:cs="Arial"/>
          <w:color w:val="000000"/>
          <w:lang w:val="sr-Latn-RS" w:eastAsia="sr-Latn-CS"/>
        </w:rPr>
        <w:t>e</w:t>
      </w:r>
      <w:r>
        <w:rPr>
          <w:rFonts w:ascii="Arial" w:eastAsia="Arial" w:hAnsi="Arial" w:cs="Arial"/>
          <w:color w:val="000000"/>
          <w:lang w:val="sr-Latn-RS" w:eastAsia="sr-Latn-CS"/>
        </w:rPr>
        <w:t>n</w:t>
      </w:r>
      <w:r w:rsidR="00D254F9" w:rsidRPr="00D254F9">
        <w:rPr>
          <w:rFonts w:ascii="Arial" w:eastAsia="Arial" w:hAnsi="Arial" w:cs="Arial"/>
          <w:color w:val="000000"/>
          <w:lang w:val="sr-Latn-RS" w:eastAsia="sr-Latn-CS"/>
        </w:rPr>
        <w:t xml:space="preserve">a </w:t>
      </w:r>
      <w:r>
        <w:rPr>
          <w:rFonts w:ascii="Arial" w:eastAsia="Arial" w:hAnsi="Arial" w:cs="Arial"/>
          <w:color w:val="000000"/>
          <w:lang w:val="sr-Latn-RS" w:eastAsia="sr-Latn-CS"/>
        </w:rPr>
        <w:t>u</w:t>
      </w:r>
      <w:r w:rsidR="00D254F9" w:rsidRPr="00D254F9">
        <w:rPr>
          <w:rFonts w:ascii="Arial" w:eastAsia="Arial" w:hAnsi="Arial" w:cs="Arial"/>
          <w:color w:val="000000"/>
          <w:lang w:val="sr-Latn-RS" w:eastAsia="sr-Latn-CS"/>
        </w:rPr>
        <w:t xml:space="preserve"> </w:t>
      </w:r>
      <w:r>
        <w:rPr>
          <w:rFonts w:ascii="Arial" w:eastAsia="Arial" w:hAnsi="Arial" w:cs="Arial"/>
          <w:color w:val="000000"/>
          <w:lang w:val="sr-Latn-RS" w:eastAsia="sr-Latn-CS"/>
        </w:rPr>
        <w:t>k</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m</w:t>
      </w:r>
      <w:r w:rsidR="00D254F9" w:rsidRPr="00D254F9">
        <w:rPr>
          <w:rFonts w:ascii="Arial" w:eastAsia="Arial" w:hAnsi="Arial" w:cs="Arial"/>
          <w:color w:val="000000"/>
          <w:lang w:val="sr-Latn-RS" w:eastAsia="sr-Latn-CS"/>
        </w:rPr>
        <w:t>e</w:t>
      </w:r>
      <w:r>
        <w:rPr>
          <w:rFonts w:ascii="Arial" w:eastAsia="Arial" w:hAnsi="Arial" w:cs="Arial"/>
          <w:color w:val="000000"/>
          <w:lang w:val="sr-Latn-RS" w:eastAsia="sr-Latn-CS"/>
        </w:rPr>
        <w:t>rci</w:t>
      </w:r>
      <w:r w:rsidR="00D254F9" w:rsidRPr="00D254F9">
        <w:rPr>
          <w:rFonts w:ascii="Arial" w:eastAsia="Arial" w:hAnsi="Arial" w:cs="Arial"/>
          <w:color w:val="000000"/>
          <w:lang w:val="sr-Latn-RS" w:eastAsia="sr-Latn-CS"/>
        </w:rPr>
        <w:t>ja</w:t>
      </w:r>
      <w:r>
        <w:rPr>
          <w:rFonts w:ascii="Arial" w:eastAsia="Arial" w:hAnsi="Arial" w:cs="Arial"/>
          <w:color w:val="000000"/>
          <w:lang w:val="sr-Latn-RS" w:eastAsia="sr-Latn-CS"/>
        </w:rPr>
        <w:t>ln</w:t>
      </w:r>
      <w:r w:rsidR="00D254F9" w:rsidRPr="00D254F9">
        <w:rPr>
          <w:rFonts w:ascii="Arial" w:eastAsia="Arial" w:hAnsi="Arial" w:cs="Arial"/>
          <w:color w:val="000000"/>
          <w:lang w:val="sr-Latn-RS" w:eastAsia="sr-Latn-CS"/>
        </w:rPr>
        <w:t xml:space="preserve">e </w:t>
      </w:r>
      <w:r>
        <w:rPr>
          <w:rFonts w:ascii="Arial" w:eastAsia="Arial" w:hAnsi="Arial" w:cs="Arial"/>
          <w:color w:val="000000"/>
          <w:lang w:val="sr-Latn-RS" w:eastAsia="sr-Latn-CS"/>
        </w:rPr>
        <w:t>svrh</w:t>
      </w:r>
      <w:r w:rsidR="00D254F9" w:rsidRPr="00D254F9">
        <w:rPr>
          <w:rFonts w:ascii="Arial" w:eastAsia="Arial" w:hAnsi="Arial" w:cs="Arial"/>
          <w:color w:val="000000"/>
          <w:lang w:val="sr-Latn-RS" w:eastAsia="sr-Latn-CS"/>
        </w:rPr>
        <w:t xml:space="preserve">e. </w:t>
      </w:r>
    </w:p>
    <w:p w:rsidR="00D254F9" w:rsidRPr="00D254F9" w:rsidRDefault="00D254F9" w:rsidP="00D254F9">
      <w:pPr>
        <w:widowControl w:val="0"/>
        <w:spacing w:after="0" w:line="240" w:lineRule="auto"/>
        <w:jc w:val="center"/>
        <w:rPr>
          <w:rFonts w:ascii="Arial" w:eastAsia="Arial" w:hAnsi="Arial" w:cs="Arial"/>
          <w:color w:val="000000"/>
          <w:lang w:val="sr-Latn-RS" w:eastAsia="sr-Latn-CS"/>
        </w:rPr>
      </w:pPr>
    </w:p>
    <w:p w:rsidR="00D254F9" w:rsidRPr="00D254F9" w:rsidRDefault="004B788F" w:rsidP="00D254F9">
      <w:pPr>
        <w:widowControl w:val="0"/>
        <w:spacing w:after="0" w:line="240" w:lineRule="auto"/>
        <w:jc w:val="center"/>
        <w:rPr>
          <w:rFonts w:ascii="Arial" w:eastAsia="Arial" w:hAnsi="Arial" w:cs="Arial"/>
          <w:color w:val="000000"/>
          <w:lang w:val="sr-Latn-RS" w:eastAsia="sr-Latn-CS"/>
        </w:rPr>
      </w:pPr>
      <w:r>
        <w:rPr>
          <w:rFonts w:ascii="Arial" w:eastAsia="Arial" w:hAnsi="Arial" w:cs="Arial"/>
          <w:color w:val="000000"/>
          <w:lang w:val="sr-Latn-RS" w:eastAsia="sr-Latn-CS"/>
        </w:rPr>
        <w:t>R</w:t>
      </w:r>
      <w:r w:rsidR="00D254F9" w:rsidRPr="00D254F9">
        <w:rPr>
          <w:rFonts w:ascii="Arial" w:eastAsia="Arial" w:hAnsi="Arial" w:cs="Arial"/>
          <w:color w:val="000000"/>
          <w:lang w:val="sr-Latn-RS" w:eastAsia="sr-Latn-CS"/>
        </w:rPr>
        <w:t>e</w:t>
      </w:r>
      <w:r>
        <w:rPr>
          <w:rFonts w:ascii="Arial" w:eastAsia="Arial" w:hAnsi="Arial" w:cs="Arial"/>
          <w:color w:val="000000"/>
          <w:lang w:val="sr-Latn-RS" w:eastAsia="sr-Latn-CS"/>
        </w:rPr>
        <w:t>pr</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dukci</w:t>
      </w:r>
      <w:r w:rsidR="00D254F9" w:rsidRPr="00D254F9">
        <w:rPr>
          <w:rFonts w:ascii="Arial" w:eastAsia="Arial" w:hAnsi="Arial" w:cs="Arial"/>
          <w:color w:val="000000"/>
          <w:lang w:val="sr-Latn-RS" w:eastAsia="sr-Latn-CS"/>
        </w:rPr>
        <w:t xml:space="preserve">ja </w:t>
      </w:r>
      <w:r>
        <w:rPr>
          <w:rFonts w:ascii="Arial" w:eastAsia="Arial" w:hAnsi="Arial" w:cs="Arial"/>
          <w:color w:val="000000"/>
          <w:lang w:val="sr-Latn-RS" w:eastAsia="sr-Latn-CS"/>
        </w:rPr>
        <w:t>z</w:t>
      </w:r>
      <w:r w:rsidR="00D254F9" w:rsidRPr="00D254F9">
        <w:rPr>
          <w:rFonts w:ascii="Arial" w:eastAsia="Arial" w:hAnsi="Arial" w:cs="Arial"/>
          <w:color w:val="000000"/>
          <w:lang w:val="sr-Latn-RS" w:eastAsia="sr-Latn-CS"/>
        </w:rPr>
        <w:t xml:space="preserve">a </w:t>
      </w:r>
      <w:r>
        <w:rPr>
          <w:rFonts w:ascii="Arial" w:eastAsia="Arial" w:hAnsi="Arial" w:cs="Arial"/>
          <w:color w:val="000000"/>
          <w:lang w:val="sr-Latn-RS" w:eastAsia="sr-Latn-CS"/>
        </w:rPr>
        <w:t>int</w:t>
      </w:r>
      <w:r w:rsidR="00D254F9" w:rsidRPr="00D254F9">
        <w:rPr>
          <w:rFonts w:ascii="Arial" w:eastAsia="Arial" w:hAnsi="Arial" w:cs="Arial"/>
          <w:color w:val="000000"/>
          <w:lang w:val="sr-Latn-RS" w:eastAsia="sr-Latn-CS"/>
        </w:rPr>
        <w:t>e</w:t>
      </w:r>
      <w:r>
        <w:rPr>
          <w:rFonts w:ascii="Arial" w:eastAsia="Arial" w:hAnsi="Arial" w:cs="Arial"/>
          <w:color w:val="000000"/>
          <w:lang w:val="sr-Latn-RS" w:eastAsia="sr-Latn-CS"/>
        </w:rPr>
        <w:t>rn</w:t>
      </w:r>
      <w:r w:rsidR="00D254F9" w:rsidRPr="00D254F9">
        <w:rPr>
          <w:rFonts w:ascii="Arial" w:eastAsia="Arial" w:hAnsi="Arial" w:cs="Arial"/>
          <w:color w:val="000000"/>
          <w:lang w:val="sr-Latn-RS" w:eastAsia="sr-Latn-CS"/>
        </w:rPr>
        <w:t xml:space="preserve">e </w:t>
      </w:r>
      <w:r>
        <w:rPr>
          <w:rFonts w:ascii="Arial" w:eastAsia="Arial" w:hAnsi="Arial" w:cs="Arial"/>
          <w:color w:val="000000"/>
          <w:lang w:val="sr-Latn-RS" w:eastAsia="sr-Latn-CS"/>
        </w:rPr>
        <w:t>p</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tr</w:t>
      </w:r>
      <w:r w:rsidR="00D254F9" w:rsidRPr="00D254F9">
        <w:rPr>
          <w:rFonts w:ascii="Arial" w:eastAsia="Arial" w:hAnsi="Arial" w:cs="Arial"/>
          <w:color w:val="000000"/>
          <w:lang w:val="sr-Latn-RS" w:eastAsia="sr-Latn-CS"/>
        </w:rPr>
        <w:t>e</w:t>
      </w:r>
      <w:r>
        <w:rPr>
          <w:rFonts w:ascii="Arial" w:eastAsia="Arial" w:hAnsi="Arial" w:cs="Arial"/>
          <w:color w:val="000000"/>
          <w:lang w:val="sr-Latn-RS" w:eastAsia="sr-Latn-CS"/>
        </w:rPr>
        <w:t>b</w:t>
      </w:r>
      <w:r w:rsidR="00D254F9" w:rsidRPr="00D254F9">
        <w:rPr>
          <w:rFonts w:ascii="Arial" w:eastAsia="Arial" w:hAnsi="Arial" w:cs="Arial"/>
          <w:color w:val="000000"/>
          <w:lang w:val="sr-Latn-RS" w:eastAsia="sr-Latn-CS"/>
        </w:rPr>
        <w:t xml:space="preserve">e je </w:t>
      </w:r>
      <w:r>
        <w:rPr>
          <w:rFonts w:ascii="Arial" w:eastAsia="Arial" w:hAnsi="Arial" w:cs="Arial"/>
          <w:color w:val="000000"/>
          <w:lang w:val="sr-Latn-RS" w:eastAsia="sr-Latn-CS"/>
        </w:rPr>
        <w:t>d</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zv</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lj</w:t>
      </w:r>
      <w:r w:rsidR="00D254F9" w:rsidRPr="00D254F9">
        <w:rPr>
          <w:rFonts w:ascii="Arial" w:eastAsia="Arial" w:hAnsi="Arial" w:cs="Arial"/>
          <w:color w:val="000000"/>
          <w:lang w:val="sr-Latn-RS" w:eastAsia="sr-Latn-CS"/>
        </w:rPr>
        <w:t>e</w:t>
      </w:r>
      <w:r>
        <w:rPr>
          <w:rFonts w:ascii="Arial" w:eastAsia="Arial" w:hAnsi="Arial" w:cs="Arial"/>
          <w:color w:val="000000"/>
          <w:lang w:val="sr-Latn-RS" w:eastAsia="sr-Latn-CS"/>
        </w:rPr>
        <w:t>n</w:t>
      </w:r>
      <w:r w:rsidR="00D254F9" w:rsidRPr="00D254F9">
        <w:rPr>
          <w:rFonts w:ascii="Arial" w:eastAsia="Arial" w:hAnsi="Arial" w:cs="Arial"/>
          <w:color w:val="000000"/>
          <w:lang w:val="sr-Latn-RS" w:eastAsia="sr-Latn-CS"/>
        </w:rPr>
        <w:t xml:space="preserve">a, </w:t>
      </w:r>
    </w:p>
    <w:p w:rsidR="00D254F9" w:rsidRPr="00D254F9" w:rsidRDefault="004B788F" w:rsidP="00D254F9">
      <w:pPr>
        <w:widowControl w:val="0"/>
        <w:spacing w:after="0" w:line="240" w:lineRule="auto"/>
        <w:jc w:val="center"/>
        <w:rPr>
          <w:rFonts w:ascii="Arial" w:eastAsia="Arial" w:hAnsi="Arial" w:cs="Arial"/>
          <w:lang w:val="sr-Latn-RS" w:eastAsia="sr-Latn-CS"/>
        </w:rPr>
      </w:pPr>
      <w:r>
        <w:rPr>
          <w:rFonts w:ascii="Arial" w:eastAsia="Arial" w:hAnsi="Arial" w:cs="Arial"/>
          <w:color w:val="000000"/>
          <w:lang w:val="sr-Latn-RS" w:eastAsia="sr-Latn-CS"/>
        </w:rPr>
        <w:t>p</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d</w:t>
      </w:r>
      <w:r w:rsidR="00D254F9" w:rsidRPr="00D254F9">
        <w:rPr>
          <w:rFonts w:ascii="Arial" w:eastAsia="Arial" w:hAnsi="Arial" w:cs="Arial"/>
          <w:color w:val="000000"/>
          <w:lang w:val="sr-Latn-RS" w:eastAsia="sr-Latn-CS"/>
        </w:rPr>
        <w:t xml:space="preserve"> </w:t>
      </w:r>
      <w:r>
        <w:rPr>
          <w:rFonts w:ascii="Arial" w:eastAsia="Arial" w:hAnsi="Arial" w:cs="Arial"/>
          <w:color w:val="000000"/>
          <w:lang w:val="sr-Latn-RS" w:eastAsia="sr-Latn-CS"/>
        </w:rPr>
        <w:t>usl</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v</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m</w:t>
      </w:r>
      <w:r w:rsidR="00D254F9" w:rsidRPr="00D254F9">
        <w:rPr>
          <w:rFonts w:ascii="Arial" w:eastAsia="Arial" w:hAnsi="Arial" w:cs="Arial"/>
          <w:color w:val="000000"/>
          <w:lang w:val="sr-Latn-RS" w:eastAsia="sr-Latn-CS"/>
        </w:rPr>
        <w:t xml:space="preserve"> </w:t>
      </w:r>
      <w:r>
        <w:rPr>
          <w:rFonts w:ascii="Arial" w:eastAsia="Arial" w:hAnsi="Arial" w:cs="Arial"/>
          <w:color w:val="000000"/>
          <w:lang w:val="sr-Latn-RS" w:eastAsia="sr-Latn-CS"/>
        </w:rPr>
        <w:t>d</w:t>
      </w:r>
      <w:r w:rsidR="00D254F9" w:rsidRPr="00D254F9">
        <w:rPr>
          <w:rFonts w:ascii="Arial" w:eastAsia="Arial" w:hAnsi="Arial" w:cs="Arial"/>
          <w:color w:val="000000"/>
          <w:lang w:val="sr-Latn-RS" w:eastAsia="sr-Latn-CS"/>
        </w:rPr>
        <w:t xml:space="preserve">a je </w:t>
      </w:r>
      <w:r>
        <w:rPr>
          <w:rFonts w:ascii="Arial" w:eastAsia="Arial" w:hAnsi="Arial" w:cs="Arial"/>
          <w:color w:val="000000"/>
          <w:lang w:val="sr-Latn-RS" w:eastAsia="sr-Latn-CS"/>
        </w:rPr>
        <w:t>izv</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r</w:t>
      </w:r>
      <w:r w:rsidR="00D254F9" w:rsidRPr="00D254F9">
        <w:rPr>
          <w:rFonts w:ascii="Arial" w:eastAsia="Arial" w:hAnsi="Arial" w:cs="Arial"/>
          <w:color w:val="000000"/>
          <w:lang w:val="sr-Latn-RS" w:eastAsia="sr-Latn-CS"/>
        </w:rPr>
        <w:t xml:space="preserve"> </w:t>
      </w:r>
      <w:r>
        <w:rPr>
          <w:rFonts w:ascii="Arial" w:eastAsia="Arial" w:hAnsi="Arial" w:cs="Arial"/>
          <w:color w:val="000000"/>
          <w:lang w:val="sr-Latn-RS" w:eastAsia="sr-Latn-CS"/>
        </w:rPr>
        <w:t>p</w:t>
      </w:r>
      <w:r w:rsidR="00D254F9" w:rsidRPr="00D254F9">
        <w:rPr>
          <w:rFonts w:ascii="Arial" w:eastAsia="Arial" w:hAnsi="Arial" w:cs="Arial"/>
          <w:color w:val="000000"/>
          <w:lang w:val="sr-Latn-RS" w:eastAsia="sr-Latn-CS"/>
        </w:rPr>
        <w:t>o</w:t>
      </w:r>
      <w:r>
        <w:rPr>
          <w:rFonts w:ascii="Arial" w:eastAsia="Arial" w:hAnsi="Arial" w:cs="Arial"/>
          <w:color w:val="000000"/>
          <w:lang w:val="sr-Latn-RS" w:eastAsia="sr-Latn-CS"/>
        </w:rPr>
        <w:t>tvrđ</w:t>
      </w:r>
      <w:r w:rsidR="00D254F9" w:rsidRPr="00D254F9">
        <w:rPr>
          <w:rFonts w:ascii="Arial" w:eastAsia="Arial" w:hAnsi="Arial" w:cs="Arial"/>
          <w:color w:val="000000"/>
          <w:lang w:val="sr-Latn-RS" w:eastAsia="sr-Latn-CS"/>
        </w:rPr>
        <w:t>e</w:t>
      </w:r>
      <w:r>
        <w:rPr>
          <w:rFonts w:ascii="Arial" w:eastAsia="Arial" w:hAnsi="Arial" w:cs="Arial"/>
          <w:color w:val="000000"/>
          <w:lang w:val="sr-Latn-RS" w:eastAsia="sr-Latn-CS"/>
        </w:rPr>
        <w:t>n</w:t>
      </w:r>
      <w:r w:rsidR="00D254F9" w:rsidRPr="00D254F9">
        <w:rPr>
          <w:rFonts w:ascii="Arial" w:eastAsia="Arial" w:hAnsi="Arial" w:cs="Arial"/>
          <w:color w:val="000000"/>
          <w:lang w:val="sr-Latn-RS" w:eastAsia="sr-Latn-CS"/>
        </w:rPr>
        <w:t>.</w:t>
      </w: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p>
    <w:p w:rsidR="00D254F9" w:rsidRPr="00D254F9" w:rsidRDefault="00D254F9" w:rsidP="00D254F9">
      <w:pPr>
        <w:widowControl w:val="0"/>
        <w:tabs>
          <w:tab w:val="left" w:pos="661"/>
        </w:tabs>
        <w:spacing w:after="0" w:line="240" w:lineRule="auto"/>
        <w:ind w:right="80"/>
        <w:rPr>
          <w:rFonts w:ascii="Arial" w:eastAsia="Times New Roman" w:hAnsi="Arial" w:cs="Arial"/>
          <w:lang w:val="sr-Latn-RS" w:eastAsia="sr-Latn-CS"/>
        </w:rPr>
      </w:pPr>
    </w:p>
    <w:p w:rsidR="00D254F9" w:rsidRPr="00D254F9" w:rsidRDefault="00D254F9" w:rsidP="00D254F9">
      <w:pPr>
        <w:widowControl w:val="0"/>
        <w:spacing w:after="0" w:line="240" w:lineRule="auto"/>
        <w:jc w:val="center"/>
        <w:rPr>
          <w:rFonts w:ascii="Arial" w:eastAsia="Times New Roman" w:hAnsi="Arial" w:cs="Arial"/>
          <w:bCs/>
          <w:lang w:val="sr-Latn-RS" w:eastAsia="sr-Latn-CS"/>
        </w:rPr>
      </w:pPr>
      <w:r w:rsidRPr="00D254F9">
        <w:rPr>
          <w:rFonts w:ascii="Arial" w:eastAsia="Arial" w:hAnsi="Arial" w:cs="Arial"/>
          <w:b/>
          <w:spacing w:val="4"/>
          <w:lang w:val="sr-Latn-RS" w:eastAsia="sr-Latn-CS"/>
        </w:rPr>
        <w:t>Te</w:t>
      </w:r>
      <w:r w:rsidR="004B788F">
        <w:rPr>
          <w:rFonts w:ascii="Arial" w:eastAsia="Arial" w:hAnsi="Arial" w:cs="Arial"/>
          <w:b/>
          <w:spacing w:val="4"/>
          <w:lang w:val="sr-Latn-RS" w:eastAsia="sr-Latn-CS"/>
        </w:rPr>
        <w:t>kst</w:t>
      </w:r>
      <w:r w:rsidRPr="00D254F9">
        <w:rPr>
          <w:rFonts w:ascii="Arial" w:eastAsia="Arial" w:hAnsi="Arial" w:cs="Arial"/>
          <w:b/>
          <w:spacing w:val="4"/>
          <w:lang w:val="sr-Latn-RS" w:eastAsia="sr-Latn-CS"/>
        </w:rPr>
        <w:t xml:space="preserve"> </w:t>
      </w:r>
      <w:r w:rsidR="004B788F">
        <w:rPr>
          <w:rFonts w:ascii="Arial" w:eastAsia="Arial" w:hAnsi="Arial" w:cs="Arial"/>
          <w:b/>
          <w:spacing w:val="4"/>
          <w:lang w:val="sr-Latn-RS" w:eastAsia="sr-Latn-CS"/>
        </w:rPr>
        <w:t>n</w:t>
      </w:r>
      <w:r w:rsidRPr="00D254F9">
        <w:rPr>
          <w:rFonts w:ascii="Arial" w:eastAsia="Arial" w:hAnsi="Arial" w:cs="Arial"/>
          <w:b/>
          <w:spacing w:val="4"/>
          <w:lang w:val="sr-Latn-RS" w:eastAsia="sr-Latn-CS"/>
        </w:rPr>
        <w:t>a e</w:t>
      </w:r>
      <w:r w:rsidR="004B788F">
        <w:rPr>
          <w:rFonts w:ascii="Arial" w:eastAsia="Arial" w:hAnsi="Arial" w:cs="Arial"/>
          <w:b/>
          <w:spacing w:val="4"/>
          <w:lang w:val="sr-Latn-RS" w:eastAsia="sr-Latn-CS"/>
        </w:rPr>
        <w:t>ngl</w:t>
      </w:r>
      <w:r w:rsidRPr="00D254F9">
        <w:rPr>
          <w:rFonts w:ascii="Arial" w:eastAsia="Arial" w:hAnsi="Arial" w:cs="Arial"/>
          <w:b/>
          <w:spacing w:val="4"/>
          <w:lang w:val="sr-Latn-RS" w:eastAsia="sr-Latn-CS"/>
        </w:rPr>
        <w:t>e</w:t>
      </w:r>
      <w:r w:rsidR="004B788F">
        <w:rPr>
          <w:rFonts w:ascii="Arial" w:eastAsia="Arial" w:hAnsi="Arial" w:cs="Arial"/>
          <w:b/>
          <w:spacing w:val="4"/>
          <w:lang w:val="sr-Latn-RS" w:eastAsia="sr-Latn-CS"/>
        </w:rPr>
        <w:t>sk</w:t>
      </w:r>
      <w:r w:rsidRPr="00D254F9">
        <w:rPr>
          <w:rFonts w:ascii="Arial" w:eastAsia="Arial" w:hAnsi="Arial" w:cs="Arial"/>
          <w:b/>
          <w:spacing w:val="4"/>
          <w:lang w:val="sr-Latn-RS" w:eastAsia="sr-Latn-CS"/>
        </w:rPr>
        <w:t>o</w:t>
      </w:r>
      <w:r w:rsidR="004B788F">
        <w:rPr>
          <w:rFonts w:ascii="Arial" w:eastAsia="Arial" w:hAnsi="Arial" w:cs="Arial"/>
          <w:b/>
          <w:spacing w:val="4"/>
          <w:lang w:val="sr-Latn-RS" w:eastAsia="sr-Latn-CS"/>
        </w:rPr>
        <w:t>m</w:t>
      </w:r>
      <w:r w:rsidRPr="00D254F9">
        <w:rPr>
          <w:rFonts w:ascii="Arial" w:eastAsia="Arial" w:hAnsi="Arial" w:cs="Arial"/>
          <w:b/>
          <w:spacing w:val="4"/>
          <w:lang w:val="sr-Latn-RS" w:eastAsia="sr-Latn-CS"/>
        </w:rPr>
        <w:t xml:space="preserve"> </w:t>
      </w:r>
      <w:r w:rsidR="004B788F">
        <w:rPr>
          <w:rFonts w:ascii="Arial" w:eastAsia="Arial" w:hAnsi="Arial" w:cs="Arial"/>
          <w:b/>
          <w:spacing w:val="4"/>
          <w:lang w:val="sr-Latn-RS" w:eastAsia="sr-Latn-CS"/>
        </w:rPr>
        <w:t>i</w:t>
      </w:r>
      <w:r w:rsidRPr="00D254F9">
        <w:rPr>
          <w:rFonts w:ascii="Arial" w:eastAsia="Arial" w:hAnsi="Arial" w:cs="Arial"/>
          <w:b/>
          <w:spacing w:val="4"/>
          <w:lang w:val="sr-Latn-RS" w:eastAsia="sr-Latn-CS"/>
        </w:rPr>
        <w:t xml:space="preserve"> </w:t>
      </w:r>
      <w:r w:rsidR="004B788F">
        <w:rPr>
          <w:rFonts w:ascii="Arial" w:eastAsia="Arial" w:hAnsi="Arial" w:cs="Arial"/>
          <w:b/>
          <w:spacing w:val="4"/>
          <w:lang w:val="sr-Latn-RS" w:eastAsia="sr-Latn-CS"/>
        </w:rPr>
        <w:t>fr</w:t>
      </w:r>
      <w:r w:rsidRPr="00D254F9">
        <w:rPr>
          <w:rFonts w:ascii="Arial" w:eastAsia="Arial" w:hAnsi="Arial" w:cs="Arial"/>
          <w:b/>
          <w:spacing w:val="4"/>
          <w:lang w:val="sr-Latn-RS" w:eastAsia="sr-Latn-CS"/>
        </w:rPr>
        <w:t>a</w:t>
      </w:r>
      <w:r w:rsidR="004B788F">
        <w:rPr>
          <w:rFonts w:ascii="Arial" w:eastAsia="Arial" w:hAnsi="Arial" w:cs="Arial"/>
          <w:b/>
          <w:spacing w:val="4"/>
          <w:lang w:val="sr-Latn-RS" w:eastAsia="sr-Latn-CS"/>
        </w:rPr>
        <w:t>ncusk</w:t>
      </w:r>
      <w:r w:rsidRPr="00D254F9">
        <w:rPr>
          <w:rFonts w:ascii="Arial" w:eastAsia="Arial" w:hAnsi="Arial" w:cs="Arial"/>
          <w:b/>
          <w:spacing w:val="4"/>
          <w:lang w:val="sr-Latn-RS" w:eastAsia="sr-Latn-CS"/>
        </w:rPr>
        <w:t>o</w:t>
      </w:r>
      <w:r w:rsidR="004B788F">
        <w:rPr>
          <w:rFonts w:ascii="Arial" w:eastAsia="Arial" w:hAnsi="Arial" w:cs="Arial"/>
          <w:b/>
          <w:spacing w:val="4"/>
          <w:lang w:val="sr-Latn-RS" w:eastAsia="sr-Latn-CS"/>
        </w:rPr>
        <w:t>m</w:t>
      </w:r>
      <w:r w:rsidRPr="00D254F9">
        <w:rPr>
          <w:rFonts w:ascii="Arial" w:eastAsia="Arial" w:hAnsi="Arial" w:cs="Arial"/>
          <w:b/>
          <w:spacing w:val="4"/>
          <w:lang w:val="sr-Latn-RS" w:eastAsia="sr-Latn-CS"/>
        </w:rPr>
        <w:t xml:space="preserve"> je</w:t>
      </w:r>
      <w:r w:rsidR="004B788F">
        <w:rPr>
          <w:rFonts w:ascii="Arial" w:eastAsia="Arial" w:hAnsi="Arial" w:cs="Arial"/>
          <w:b/>
          <w:spacing w:val="4"/>
          <w:lang w:val="sr-Latn-RS" w:eastAsia="sr-Latn-CS"/>
        </w:rPr>
        <w:t>ziku</w:t>
      </w:r>
    </w:p>
    <w:p w:rsidR="00D254F9" w:rsidRPr="00D254F9" w:rsidRDefault="00D254F9" w:rsidP="00D254F9">
      <w:pPr>
        <w:spacing w:after="0" w:line="240" w:lineRule="auto"/>
        <w:rPr>
          <w:rFonts w:ascii="Arial" w:eastAsia="Times New Roman" w:hAnsi="Arial" w:cs="Arial"/>
          <w:lang w:val="sr-Latn-CS" w:eastAsia="sr-Latn-CS"/>
        </w:rPr>
      </w:pPr>
    </w:p>
    <w:p w:rsidR="00D254F9" w:rsidRPr="00D254F9" w:rsidRDefault="004B788F" w:rsidP="00D254F9">
      <w:pPr>
        <w:widowControl w:val="0"/>
        <w:tabs>
          <w:tab w:val="left" w:pos="981"/>
        </w:tabs>
        <w:spacing w:after="0" w:line="240" w:lineRule="auto"/>
        <w:jc w:val="both"/>
        <w:rPr>
          <w:rFonts w:ascii="Arial" w:eastAsia="Times New Roman" w:hAnsi="Arial" w:cs="Arial"/>
          <w:color w:val="000000"/>
          <w:lang w:val="sr-Latn-RS" w:eastAsia="sr-Latn-CS"/>
        </w:rPr>
      </w:pPr>
      <w:r>
        <w:rPr>
          <w:rFonts w:ascii="Arial" w:eastAsia="Times New Roman" w:hAnsi="Arial" w:cs="Arial"/>
          <w:color w:val="000000"/>
          <w:lang w:val="sr-Latn-RS" w:eastAsia="sr-Latn-CS"/>
        </w:rPr>
        <w:t>Izd</w:t>
      </w:r>
      <w:r w:rsidR="00D254F9" w:rsidRPr="00D254F9">
        <w:rPr>
          <w:rFonts w:ascii="Arial" w:eastAsia="Times New Roman" w:hAnsi="Arial" w:cs="Arial"/>
          <w:color w:val="000000"/>
          <w:lang w:val="sr-Latn-RS" w:eastAsia="sr-Latn-CS"/>
        </w:rPr>
        <w:t>a</w:t>
      </w:r>
      <w:r>
        <w:rPr>
          <w:rFonts w:ascii="Arial" w:eastAsia="Times New Roman" w:hAnsi="Arial" w:cs="Arial"/>
          <w:color w:val="000000"/>
          <w:lang w:val="sr-Latn-RS" w:eastAsia="sr-Latn-CS"/>
        </w:rPr>
        <w:t>v</w:t>
      </w:r>
      <w:r w:rsidR="00D254F9" w:rsidRPr="00D254F9">
        <w:rPr>
          <w:rFonts w:ascii="Arial" w:eastAsia="Times New Roman" w:hAnsi="Arial" w:cs="Arial"/>
          <w:color w:val="000000"/>
          <w:lang w:val="sr-Latn-RS" w:eastAsia="sr-Latn-CS"/>
        </w:rPr>
        <w:t>a</w:t>
      </w:r>
      <w:r>
        <w:rPr>
          <w:rFonts w:ascii="Arial" w:eastAsia="Times New Roman" w:hAnsi="Arial" w:cs="Arial"/>
          <w:color w:val="000000"/>
          <w:lang w:val="sr-Latn-RS" w:eastAsia="sr-Latn-CS"/>
        </w:rPr>
        <w:t>č</w:t>
      </w:r>
      <w:r w:rsidR="00D254F9" w:rsidRPr="00D254F9">
        <w:rPr>
          <w:rFonts w:ascii="Arial" w:eastAsia="Times New Roman" w:hAnsi="Arial" w:cs="Arial"/>
          <w:color w:val="000000"/>
          <w:lang w:val="sr-Latn-RS" w:eastAsia="sr-Latn-CS"/>
        </w:rPr>
        <w:t>:</w:t>
      </w:r>
      <w:r w:rsidR="00D254F9" w:rsidRPr="00D254F9">
        <w:rPr>
          <w:rFonts w:ascii="Arial" w:eastAsia="Times New Roman" w:hAnsi="Arial" w:cs="Arial"/>
          <w:color w:val="000000"/>
          <w:lang w:val="sr-Latn-RS" w:eastAsia="sr-Latn-CS"/>
        </w:rPr>
        <w:tab/>
      </w:r>
      <w:r>
        <w:rPr>
          <w:rFonts w:ascii="Arial" w:eastAsia="Times New Roman" w:hAnsi="Arial" w:cs="Arial"/>
          <w:color w:val="000000"/>
          <w:lang w:val="sr-Latn-RS" w:eastAsia="sr-Latn-CS"/>
        </w:rPr>
        <w:t>S</w:t>
      </w:r>
      <w:r w:rsidR="00D254F9" w:rsidRPr="00D254F9">
        <w:rPr>
          <w:rFonts w:ascii="Arial" w:eastAsia="Times New Roman" w:hAnsi="Arial" w:cs="Arial"/>
          <w:color w:val="000000"/>
          <w:lang w:val="sr-Latn-RS" w:eastAsia="sr-Latn-CS"/>
        </w:rPr>
        <w:t>e</w:t>
      </w:r>
      <w:r>
        <w:rPr>
          <w:rFonts w:ascii="Arial" w:eastAsia="Times New Roman" w:hAnsi="Arial" w:cs="Arial"/>
          <w:color w:val="000000"/>
          <w:lang w:val="sr-Latn-RS" w:eastAsia="sr-Latn-CS"/>
        </w:rPr>
        <w:t>kr</w:t>
      </w:r>
      <w:r w:rsidR="00D254F9" w:rsidRPr="00D254F9">
        <w:rPr>
          <w:rFonts w:ascii="Arial" w:eastAsia="Times New Roman" w:hAnsi="Arial" w:cs="Arial"/>
          <w:color w:val="000000"/>
          <w:lang w:val="sr-Latn-RS" w:eastAsia="sr-Latn-CS"/>
        </w:rPr>
        <w:t>e</w:t>
      </w:r>
      <w:r>
        <w:rPr>
          <w:rFonts w:ascii="Arial" w:eastAsia="Times New Roman" w:hAnsi="Arial" w:cs="Arial"/>
          <w:color w:val="000000"/>
          <w:lang w:val="sr-Latn-RS" w:eastAsia="sr-Latn-CS"/>
        </w:rPr>
        <w:t>t</w:t>
      </w:r>
      <w:r w:rsidR="00D254F9" w:rsidRPr="00D254F9">
        <w:rPr>
          <w:rFonts w:ascii="Arial" w:eastAsia="Times New Roman" w:hAnsi="Arial" w:cs="Arial"/>
          <w:color w:val="000000"/>
          <w:lang w:val="sr-Latn-RS" w:eastAsia="sr-Latn-CS"/>
        </w:rPr>
        <w:t>a</w:t>
      </w:r>
      <w:r>
        <w:rPr>
          <w:rFonts w:ascii="Arial" w:eastAsia="Times New Roman" w:hAnsi="Arial" w:cs="Arial"/>
          <w:color w:val="000000"/>
          <w:lang w:val="sr-Latn-RS" w:eastAsia="sr-Latn-CS"/>
        </w:rPr>
        <w:t>ri</w:t>
      </w:r>
      <w:r w:rsidR="00D254F9" w:rsidRPr="00D254F9">
        <w:rPr>
          <w:rFonts w:ascii="Arial" w:eastAsia="Times New Roman" w:hAnsi="Arial" w:cs="Arial"/>
          <w:color w:val="000000"/>
          <w:lang w:val="sr-Latn-RS" w:eastAsia="sr-Latn-CS"/>
        </w:rPr>
        <w:t>ja</w:t>
      </w:r>
      <w:r>
        <w:rPr>
          <w:rFonts w:ascii="Arial" w:eastAsia="Times New Roman" w:hAnsi="Arial" w:cs="Arial"/>
          <w:color w:val="000000"/>
          <w:lang w:val="sr-Latn-RS" w:eastAsia="sr-Latn-CS"/>
        </w:rPr>
        <w:t>t</w:t>
      </w:r>
      <w:r w:rsidR="00D254F9" w:rsidRPr="00D254F9">
        <w:rPr>
          <w:rFonts w:ascii="Arial" w:eastAsia="Times New Roman" w:hAnsi="Arial" w:cs="Arial"/>
          <w:color w:val="000000"/>
          <w:lang w:val="sr-Latn-RS" w:eastAsia="sr-Latn-CS"/>
        </w:rPr>
        <w:t xml:space="preserve"> </w:t>
      </w:r>
      <w:r>
        <w:rPr>
          <w:rFonts w:ascii="Arial" w:eastAsia="Times New Roman" w:hAnsi="Arial" w:cs="Arial"/>
          <w:color w:val="000000"/>
          <w:lang w:val="sr-Latn-RS" w:eastAsia="sr-Latn-CS"/>
        </w:rPr>
        <w:t>K</w:t>
      </w:r>
      <w:r w:rsidR="00D254F9" w:rsidRPr="00D254F9">
        <w:rPr>
          <w:rFonts w:ascii="Arial" w:eastAsia="Times New Roman" w:hAnsi="Arial" w:cs="Arial"/>
          <w:color w:val="000000"/>
          <w:lang w:val="sr-Latn-RS" w:eastAsia="sr-Latn-CS"/>
        </w:rPr>
        <w:t>o</w:t>
      </w:r>
      <w:r>
        <w:rPr>
          <w:rFonts w:ascii="Arial" w:eastAsia="Times New Roman" w:hAnsi="Arial" w:cs="Arial"/>
          <w:color w:val="000000"/>
          <w:lang w:val="sr-Latn-RS" w:eastAsia="sr-Latn-CS"/>
        </w:rPr>
        <w:t>nv</w:t>
      </w:r>
      <w:r w:rsidR="00D254F9" w:rsidRPr="00D254F9">
        <w:rPr>
          <w:rFonts w:ascii="Arial" w:eastAsia="Times New Roman" w:hAnsi="Arial" w:cs="Arial"/>
          <w:color w:val="000000"/>
          <w:lang w:val="sr-Latn-RS" w:eastAsia="sr-Latn-CS"/>
        </w:rPr>
        <w:t>e</w:t>
      </w:r>
      <w:r>
        <w:rPr>
          <w:rFonts w:ascii="Arial" w:eastAsia="Times New Roman" w:hAnsi="Arial" w:cs="Arial"/>
          <w:color w:val="000000"/>
          <w:lang w:val="sr-Latn-RS" w:eastAsia="sr-Latn-CS"/>
        </w:rPr>
        <w:t>nci</w:t>
      </w:r>
      <w:r w:rsidR="00D254F9" w:rsidRPr="00D254F9">
        <w:rPr>
          <w:rFonts w:ascii="Arial" w:eastAsia="Times New Roman" w:hAnsi="Arial" w:cs="Arial"/>
          <w:color w:val="000000"/>
          <w:lang w:val="sr-Latn-RS" w:eastAsia="sr-Latn-CS"/>
        </w:rPr>
        <w:t>j</w:t>
      </w:r>
      <w:r>
        <w:rPr>
          <w:rFonts w:ascii="Arial" w:eastAsia="Times New Roman" w:hAnsi="Arial" w:cs="Arial"/>
          <w:color w:val="000000"/>
          <w:lang w:val="sr-Cyrl-RS" w:eastAsia="sr-Latn-CS"/>
        </w:rPr>
        <w:t>e</w:t>
      </w:r>
      <w:r w:rsidR="00D254F9" w:rsidRPr="00D254F9">
        <w:rPr>
          <w:rFonts w:ascii="Arial" w:eastAsia="Times New Roman" w:hAnsi="Arial" w:cs="Arial"/>
          <w:color w:val="000000"/>
          <w:lang w:val="sr-Latn-RS" w:eastAsia="sr-Latn-CS"/>
        </w:rPr>
        <w:t xml:space="preserve"> o</w:t>
      </w:r>
      <w:r w:rsidR="00D254F9" w:rsidRPr="00D254F9">
        <w:rPr>
          <w:rFonts w:ascii="Arial" w:eastAsia="Times New Roman" w:hAnsi="Arial" w:cs="Arial"/>
          <w:color w:val="000000"/>
          <w:lang w:val="sr-Cyrl-RS" w:eastAsia="sr-Latn-CS"/>
        </w:rPr>
        <w:t xml:space="preserve"> </w:t>
      </w:r>
      <w:r>
        <w:rPr>
          <w:rFonts w:ascii="Arial" w:eastAsia="Times New Roman" w:hAnsi="Arial" w:cs="Arial"/>
          <w:color w:val="000000"/>
          <w:lang w:val="sr-Cyrl-RS" w:eastAsia="sr-Latn-CS"/>
        </w:rPr>
        <w:t>kontroli</w:t>
      </w:r>
      <w:r w:rsidR="00D254F9" w:rsidRPr="00D254F9">
        <w:rPr>
          <w:rFonts w:ascii="Arial" w:eastAsia="Times New Roman" w:hAnsi="Arial" w:cs="Arial"/>
          <w:color w:val="000000"/>
          <w:lang w:val="sr-Cyrl-RS" w:eastAsia="sr-Latn-CS"/>
        </w:rPr>
        <w:t xml:space="preserve"> </w:t>
      </w:r>
      <w:r>
        <w:rPr>
          <w:rFonts w:ascii="Arial" w:eastAsia="Times New Roman" w:hAnsi="Arial" w:cs="Arial"/>
          <w:color w:val="000000"/>
          <w:lang w:val="sr-Cyrl-RS" w:eastAsia="sr-Latn-CS"/>
        </w:rPr>
        <w:t>i</w:t>
      </w:r>
      <w:r w:rsidR="00D254F9" w:rsidRPr="00D254F9">
        <w:rPr>
          <w:rFonts w:ascii="Arial" w:eastAsia="Times New Roman" w:hAnsi="Arial" w:cs="Arial"/>
          <w:color w:val="000000"/>
          <w:lang w:val="sr-Cyrl-RS" w:eastAsia="sr-Latn-CS"/>
        </w:rPr>
        <w:t xml:space="preserve"> </w:t>
      </w:r>
      <w:r>
        <w:rPr>
          <w:rFonts w:ascii="Arial" w:eastAsia="Times New Roman" w:hAnsi="Arial" w:cs="Arial"/>
          <w:color w:val="000000"/>
          <w:lang w:val="sr-Cyrl-RS" w:eastAsia="sr-Latn-CS"/>
        </w:rPr>
        <w:t>žigosanju</w:t>
      </w:r>
      <w:r w:rsidR="00D254F9" w:rsidRPr="00D254F9">
        <w:rPr>
          <w:rFonts w:ascii="Arial" w:eastAsia="Times New Roman" w:hAnsi="Arial" w:cs="Arial"/>
          <w:color w:val="000000"/>
          <w:lang w:val="sr-Cyrl-RS" w:eastAsia="sr-Latn-CS"/>
        </w:rPr>
        <w:t xml:space="preserve"> </w:t>
      </w:r>
      <w:r>
        <w:rPr>
          <w:rFonts w:ascii="Arial" w:eastAsia="Times New Roman" w:hAnsi="Arial" w:cs="Arial"/>
          <w:color w:val="000000"/>
          <w:lang w:val="sr-Cyrl-RS" w:eastAsia="sr-Latn-CS"/>
        </w:rPr>
        <w:t>predmeta</w:t>
      </w:r>
      <w:r w:rsidR="00D254F9" w:rsidRPr="00D254F9">
        <w:rPr>
          <w:rFonts w:ascii="Arial" w:eastAsia="Times New Roman" w:hAnsi="Arial" w:cs="Arial"/>
          <w:color w:val="000000"/>
          <w:lang w:val="sr-Cyrl-RS" w:eastAsia="sr-Latn-CS"/>
        </w:rPr>
        <w:t xml:space="preserve"> </w:t>
      </w:r>
      <w:r>
        <w:rPr>
          <w:rFonts w:ascii="Arial" w:eastAsia="Times New Roman" w:hAnsi="Arial" w:cs="Arial"/>
          <w:color w:val="000000"/>
          <w:lang w:val="sr-Cyrl-RS" w:eastAsia="sr-Latn-CS"/>
        </w:rPr>
        <w:t>od</w:t>
      </w:r>
      <w:r w:rsidR="00D254F9" w:rsidRPr="00D254F9">
        <w:rPr>
          <w:rFonts w:ascii="Arial" w:eastAsia="Times New Roman" w:hAnsi="Arial" w:cs="Arial"/>
          <w:color w:val="000000"/>
          <w:lang w:val="sr-Cyrl-RS" w:eastAsia="sr-Latn-CS"/>
        </w:rPr>
        <w:t xml:space="preserve"> </w:t>
      </w:r>
      <w:r>
        <w:rPr>
          <w:rFonts w:ascii="Arial" w:eastAsia="Times New Roman" w:hAnsi="Arial" w:cs="Arial"/>
          <w:color w:val="000000"/>
          <w:lang w:val="sr-Cyrl-RS" w:eastAsia="sr-Latn-CS"/>
        </w:rPr>
        <w:t>dragocenih</w:t>
      </w:r>
      <w:r w:rsidR="00D254F9" w:rsidRPr="00D254F9">
        <w:rPr>
          <w:rFonts w:ascii="Arial" w:eastAsia="Times New Roman" w:hAnsi="Arial" w:cs="Arial"/>
          <w:color w:val="000000"/>
          <w:lang w:val="sr-Cyrl-RS" w:eastAsia="sr-Latn-CS"/>
        </w:rPr>
        <w:t xml:space="preserve"> </w:t>
      </w:r>
      <w:r>
        <w:rPr>
          <w:rFonts w:ascii="Arial" w:eastAsia="Times New Roman" w:hAnsi="Arial" w:cs="Arial"/>
          <w:color w:val="000000"/>
          <w:lang w:val="sr-Latn-RS" w:eastAsia="sr-Latn-CS"/>
        </w:rPr>
        <w:t>m</w:t>
      </w:r>
      <w:r w:rsidR="00D254F9" w:rsidRPr="00D254F9">
        <w:rPr>
          <w:rFonts w:ascii="Arial" w:eastAsia="Times New Roman" w:hAnsi="Arial" w:cs="Arial"/>
          <w:color w:val="000000"/>
          <w:lang w:val="sr-Latn-RS" w:eastAsia="sr-Latn-CS"/>
        </w:rPr>
        <w:t>e</w:t>
      </w:r>
      <w:r>
        <w:rPr>
          <w:rFonts w:ascii="Arial" w:eastAsia="Times New Roman" w:hAnsi="Arial" w:cs="Arial"/>
          <w:color w:val="000000"/>
          <w:lang w:val="sr-Latn-RS" w:eastAsia="sr-Latn-CS"/>
        </w:rPr>
        <w:t>t</w:t>
      </w:r>
      <w:r w:rsidR="00D254F9" w:rsidRPr="00D254F9">
        <w:rPr>
          <w:rFonts w:ascii="Arial" w:eastAsia="Times New Roman" w:hAnsi="Arial" w:cs="Arial"/>
          <w:color w:val="000000"/>
          <w:lang w:val="sr-Latn-RS" w:eastAsia="sr-Latn-CS"/>
        </w:rPr>
        <w:t>a</w:t>
      </w:r>
      <w:r>
        <w:rPr>
          <w:rFonts w:ascii="Arial" w:eastAsia="Times New Roman" w:hAnsi="Arial" w:cs="Arial"/>
          <w:color w:val="000000"/>
          <w:lang w:val="sr-Latn-RS" w:eastAsia="sr-Latn-CS"/>
        </w:rPr>
        <w:t>l</w:t>
      </w:r>
      <w:r w:rsidR="00D254F9" w:rsidRPr="00D254F9">
        <w:rPr>
          <w:rFonts w:ascii="Arial" w:eastAsia="Times New Roman" w:hAnsi="Arial" w:cs="Arial"/>
          <w:color w:val="000000"/>
          <w:lang w:val="sr-Latn-RS" w:eastAsia="sr-Latn-CS"/>
        </w:rPr>
        <w:t>a</w:t>
      </w:r>
    </w:p>
    <w:p w:rsidR="00D254F9" w:rsidRPr="00D254F9" w:rsidRDefault="00D254F9" w:rsidP="00D254F9">
      <w:pPr>
        <w:widowControl w:val="0"/>
        <w:tabs>
          <w:tab w:val="left" w:pos="981"/>
        </w:tabs>
        <w:spacing w:after="0" w:line="240" w:lineRule="auto"/>
        <w:jc w:val="both"/>
        <w:rPr>
          <w:rFonts w:ascii="Arial" w:eastAsia="Times New Roman" w:hAnsi="Arial" w:cs="Arial"/>
          <w:lang w:val="sr-Latn-RS" w:eastAsia="sr-Latn-CS"/>
        </w:rPr>
      </w:pPr>
    </w:p>
    <w:p w:rsidR="00D254F9" w:rsidRPr="00D254F9" w:rsidRDefault="00D254F9" w:rsidP="00D254F9">
      <w:pPr>
        <w:widowControl w:val="0"/>
        <w:spacing w:after="0" w:line="240" w:lineRule="auto"/>
        <w:ind w:left="1000"/>
        <w:rPr>
          <w:rFonts w:ascii="Arial" w:eastAsia="Times New Roman" w:hAnsi="Arial" w:cs="Arial"/>
          <w:lang w:val="sr-Latn-RS" w:eastAsia="sr-Latn-CS"/>
        </w:rPr>
      </w:pPr>
    </w:p>
    <w:p w:rsidR="00D254F9" w:rsidRPr="00D254F9" w:rsidRDefault="00D254F9" w:rsidP="00D254F9">
      <w:pPr>
        <w:widowControl w:val="0"/>
        <w:tabs>
          <w:tab w:val="left" w:pos="981"/>
        </w:tabs>
        <w:spacing w:after="0" w:line="240" w:lineRule="auto"/>
        <w:jc w:val="both"/>
        <w:rPr>
          <w:rFonts w:ascii="Arial" w:eastAsia="Times New Roman" w:hAnsi="Arial" w:cs="Arial"/>
          <w:color w:val="000000"/>
          <w:u w:val="single"/>
          <w:shd w:val="clear" w:color="auto" w:fill="FFFFFF"/>
          <w:lang w:val="sr-Latn-RS" w:eastAsia="sr-Latn-CS"/>
        </w:rPr>
      </w:pPr>
      <w:r w:rsidRPr="00D254F9">
        <w:rPr>
          <w:rFonts w:ascii="Arial" w:eastAsia="Times New Roman" w:hAnsi="Arial" w:cs="Arial"/>
          <w:color w:val="000000"/>
          <w:lang w:val="sr-Latn-RS" w:eastAsia="sr-Latn-CS"/>
        </w:rPr>
        <w:t>e-</w:t>
      </w:r>
      <w:r w:rsidR="004B788F">
        <w:rPr>
          <w:rFonts w:ascii="Arial" w:eastAsia="Times New Roman" w:hAnsi="Arial" w:cs="Arial"/>
          <w:color w:val="000000"/>
          <w:lang w:val="sr-Latn-RS" w:eastAsia="sr-Latn-CS"/>
        </w:rPr>
        <w:t>m</w:t>
      </w:r>
      <w:r w:rsidRPr="00D254F9">
        <w:rPr>
          <w:rFonts w:ascii="Arial" w:eastAsia="Times New Roman" w:hAnsi="Arial" w:cs="Arial"/>
          <w:color w:val="000000"/>
          <w:lang w:val="sr-Latn-RS" w:eastAsia="sr-Latn-CS"/>
        </w:rPr>
        <w:t>ej</w:t>
      </w:r>
      <w:r w:rsidR="004B788F">
        <w:rPr>
          <w:rFonts w:ascii="Arial" w:eastAsia="Times New Roman" w:hAnsi="Arial" w:cs="Arial"/>
          <w:color w:val="000000"/>
          <w:lang w:val="sr-Latn-RS" w:eastAsia="sr-Latn-CS"/>
        </w:rPr>
        <w:t>l</w:t>
      </w:r>
      <w:r w:rsidRPr="00D254F9">
        <w:rPr>
          <w:rFonts w:ascii="Arial" w:eastAsia="Times New Roman" w:hAnsi="Arial" w:cs="Arial"/>
          <w:color w:val="000000"/>
          <w:lang w:val="sr-Latn-RS" w:eastAsia="sr-Latn-CS"/>
        </w:rPr>
        <w:t>:</w:t>
      </w:r>
      <w:r w:rsidRPr="00D254F9">
        <w:rPr>
          <w:rFonts w:ascii="Arial" w:eastAsia="Times New Roman" w:hAnsi="Arial" w:cs="Arial"/>
          <w:color w:val="000000"/>
          <w:lang w:val="sr-Latn-RS" w:eastAsia="sr-Latn-CS"/>
        </w:rPr>
        <w:tab/>
      </w:r>
      <w:r w:rsidRPr="00D254F9">
        <w:rPr>
          <w:rFonts w:ascii="Arial" w:eastAsia="Times New Roman" w:hAnsi="Arial" w:cs="Arial"/>
          <w:color w:val="000000"/>
          <w:lang w:val="sr-Latn-RS" w:eastAsia="sr-Latn-CS"/>
        </w:rPr>
        <w:tab/>
      </w:r>
      <w:hyperlink r:id="rId35" w:history="1">
        <w:r w:rsidRPr="00D254F9">
          <w:rPr>
            <w:rFonts w:ascii="Arial" w:eastAsia="Times New Roman" w:hAnsi="Arial" w:cs="Arial"/>
            <w:color w:val="0000FF"/>
            <w:u w:val="single"/>
            <w:lang w:val="sr-Latn-RS" w:eastAsia="sr-Latn-CS"/>
          </w:rPr>
          <w:t>info@hallm</w:t>
        </w:r>
        <w:r w:rsidRPr="00D254F9">
          <w:rPr>
            <w:rFonts w:ascii="Arial" w:eastAsia="Times New Roman" w:hAnsi="Arial" w:cs="Arial"/>
            <w:color w:val="0000FF"/>
            <w:u w:val="single"/>
            <w:shd w:val="clear" w:color="auto" w:fill="FFFFFF"/>
            <w:lang w:val="sr-Latn-RS" w:eastAsia="sr-Latn-CS"/>
          </w:rPr>
          <w:t>arkingconvention.org</w:t>
        </w:r>
      </w:hyperlink>
    </w:p>
    <w:p w:rsidR="00D254F9" w:rsidRPr="00D254F9" w:rsidRDefault="00D254F9" w:rsidP="00D254F9">
      <w:pPr>
        <w:widowControl w:val="0"/>
        <w:tabs>
          <w:tab w:val="left" w:pos="981"/>
        </w:tabs>
        <w:spacing w:after="0" w:line="240" w:lineRule="auto"/>
        <w:jc w:val="both"/>
        <w:rPr>
          <w:rFonts w:ascii="Arial" w:eastAsia="Times New Roman" w:hAnsi="Arial" w:cs="Arial"/>
          <w:lang w:val="sr-Latn-RS" w:eastAsia="sr-Latn-CS"/>
        </w:rPr>
      </w:pPr>
      <w:r w:rsidRPr="00D254F9">
        <w:rPr>
          <w:rFonts w:ascii="Arial" w:eastAsia="Times New Roman" w:hAnsi="Arial" w:cs="Arial"/>
          <w:color w:val="000000"/>
          <w:lang w:val="sr-Latn-RS" w:eastAsia="sr-Latn-CS"/>
        </w:rPr>
        <w:t>we</w:t>
      </w:r>
      <w:r w:rsidR="004B788F">
        <w:rPr>
          <w:rFonts w:ascii="Arial" w:eastAsia="Times New Roman" w:hAnsi="Arial" w:cs="Arial"/>
          <w:color w:val="000000"/>
          <w:lang w:val="sr-Latn-RS" w:eastAsia="sr-Latn-CS"/>
        </w:rPr>
        <w:t>b</w:t>
      </w:r>
      <w:r w:rsidRPr="00D254F9">
        <w:rPr>
          <w:rFonts w:ascii="Arial" w:eastAsia="Times New Roman" w:hAnsi="Arial" w:cs="Arial"/>
          <w:color w:val="000000"/>
          <w:lang w:val="sr-Latn-RS" w:eastAsia="sr-Latn-CS"/>
        </w:rPr>
        <w:t xml:space="preserve"> a</w:t>
      </w:r>
      <w:r w:rsidR="004B788F">
        <w:rPr>
          <w:rFonts w:ascii="Arial" w:eastAsia="Times New Roman" w:hAnsi="Arial" w:cs="Arial"/>
          <w:color w:val="000000"/>
          <w:lang w:val="sr-Latn-RS" w:eastAsia="sr-Latn-CS"/>
        </w:rPr>
        <w:t>dr</w:t>
      </w:r>
      <w:r w:rsidRPr="00D254F9">
        <w:rPr>
          <w:rFonts w:ascii="Arial" w:eastAsia="Times New Roman" w:hAnsi="Arial" w:cs="Arial"/>
          <w:color w:val="000000"/>
          <w:lang w:val="sr-Latn-RS" w:eastAsia="sr-Latn-CS"/>
        </w:rPr>
        <w:t>e</w:t>
      </w:r>
      <w:r w:rsidR="004B788F">
        <w:rPr>
          <w:rFonts w:ascii="Arial" w:eastAsia="Times New Roman" w:hAnsi="Arial" w:cs="Arial"/>
          <w:color w:val="000000"/>
          <w:lang w:val="sr-Latn-RS" w:eastAsia="sr-Latn-CS"/>
        </w:rPr>
        <w:t>s</w:t>
      </w:r>
      <w:r w:rsidRPr="00D254F9">
        <w:rPr>
          <w:rFonts w:ascii="Arial" w:eastAsia="Times New Roman" w:hAnsi="Arial" w:cs="Arial"/>
          <w:color w:val="000000"/>
          <w:lang w:val="sr-Latn-RS" w:eastAsia="sr-Latn-CS"/>
        </w:rPr>
        <w:t>a:</w:t>
      </w:r>
      <w:r w:rsidRPr="00D254F9">
        <w:rPr>
          <w:rFonts w:ascii="Arial" w:eastAsia="Times New Roman" w:hAnsi="Arial" w:cs="Arial"/>
          <w:color w:val="000000"/>
          <w:lang w:val="sr-Latn-RS" w:eastAsia="sr-Latn-CS"/>
        </w:rPr>
        <w:tab/>
      </w:r>
      <w:hyperlink r:id="rId36" w:history="1">
        <w:r w:rsidRPr="00D254F9">
          <w:rPr>
            <w:rFonts w:ascii="Arial" w:eastAsia="Times New Roman" w:hAnsi="Arial" w:cs="Arial"/>
            <w:color w:val="0000FF"/>
            <w:u w:val="single"/>
            <w:lang w:val="sr-Latn-RS" w:eastAsia="sr-Latn-CS"/>
          </w:rPr>
          <w:t>http://www.hallmarkingconvention.org</w:t>
        </w:r>
      </w:hyperlink>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spacing w:after="0" w:line="240" w:lineRule="auto"/>
        <w:rPr>
          <w:rFonts w:ascii="Times New Roman" w:eastAsia="Times New Roman" w:hAnsi="Times New Roman" w:cs="Times New Roman"/>
          <w:sz w:val="24"/>
          <w:szCs w:val="24"/>
          <w:lang w:val="sr-Latn-CS" w:eastAsia="sr-Latn-CS"/>
        </w:rPr>
      </w:pPr>
    </w:p>
    <w:p w:rsidR="00D254F9" w:rsidRPr="00D254F9" w:rsidRDefault="00D254F9" w:rsidP="00D254F9">
      <w:pPr>
        <w:rPr>
          <w:rFonts w:ascii="Times New Roman" w:eastAsia="Times New Roman" w:hAnsi="Times New Roman" w:cs="Times New Roman"/>
          <w:sz w:val="24"/>
          <w:szCs w:val="24"/>
          <w:lang w:val="sr-Latn-CS" w:eastAsia="sr-Latn-CS"/>
        </w:rPr>
      </w:pPr>
    </w:p>
    <w:p w:rsidR="00D254F9" w:rsidRPr="00D254F9" w:rsidRDefault="00D254F9" w:rsidP="00D254F9">
      <w:pPr>
        <w:rPr>
          <w:rFonts w:ascii="Times New Roman" w:eastAsia="Times New Roman" w:hAnsi="Times New Roman" w:cs="Times New Roman"/>
          <w:sz w:val="24"/>
          <w:szCs w:val="24"/>
          <w:lang w:val="sr-Latn-CS" w:eastAsia="sr-Latn-CS"/>
        </w:rPr>
      </w:pPr>
    </w:p>
    <w:p w:rsidR="00D254F9" w:rsidRPr="00D254F9" w:rsidRDefault="00D254F9" w:rsidP="00D254F9">
      <w:pPr>
        <w:rPr>
          <w:rFonts w:ascii="Times New Roman" w:eastAsia="Times New Roman" w:hAnsi="Times New Roman" w:cs="Times New Roman"/>
          <w:sz w:val="24"/>
          <w:szCs w:val="24"/>
          <w:lang w:val="sr-Latn-CS" w:eastAsia="sr-Latn-CS"/>
        </w:rPr>
        <w:sectPr w:rsidR="00D254F9" w:rsidRPr="00D254F9" w:rsidSect="004764FB">
          <w:pgSz w:w="11906" w:h="16838" w:code="9"/>
          <w:pgMar w:top="567" w:right="1134" w:bottom="0" w:left="1134" w:header="709" w:footer="709" w:gutter="0"/>
          <w:cols w:space="708"/>
          <w:docGrid w:linePitch="360"/>
        </w:sectPr>
      </w:pPr>
    </w:p>
    <w:p w:rsidR="00D254F9" w:rsidRPr="00D254F9" w:rsidRDefault="00D254F9" w:rsidP="00D254F9">
      <w:pPr>
        <w:rPr>
          <w:rFonts w:ascii="Times New Roman" w:eastAsia="Calibri" w:hAnsi="Times New Roman" w:cs="Times New Roman"/>
          <w:b/>
          <w:sz w:val="32"/>
          <w:lang w:val="sr-Cyrl-RS"/>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 xml:space="preserve">1 </w:t>
            </w:r>
            <w:r w:rsidR="004B788F">
              <w:rPr>
                <w:rFonts w:cs="Times New Roman"/>
                <w:lang w:val="sr-Cyrl-RS"/>
              </w:rPr>
              <w:t>od</w:t>
            </w:r>
            <w:r w:rsidRPr="00D254F9">
              <w:rPr>
                <w:rFonts w:cs="Times New Roman"/>
                <w:lang w:val="sr-Cyrl-RS"/>
              </w:rPr>
              <w:t xml:space="preserve">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D254F9" w:rsidP="00D254F9">
      <w:pPr>
        <w:rPr>
          <w:rFonts w:ascii="Times New Roman" w:eastAsia="Calibri" w:hAnsi="Times New Roman" w:cs="Times New Roman"/>
          <w:b/>
          <w:sz w:val="32"/>
          <w:lang w:val="sr-Cyrl-RS"/>
        </w:rPr>
      </w:pPr>
      <w:r w:rsidRPr="00D254F9">
        <w:rPr>
          <w:rFonts w:ascii="Times New Roman" w:eastAsia="Calibri" w:hAnsi="Times New Roman" w:cs="Times New Roman"/>
          <w:b/>
          <w:sz w:val="32"/>
          <w:lang w:val="sr-Cyrl-RS"/>
        </w:rPr>
        <w:br w:type="page"/>
      </w:r>
    </w:p>
    <w:p w:rsidR="00D254F9" w:rsidRPr="00D254F9" w:rsidRDefault="00D254F9" w:rsidP="00D254F9">
      <w:pPr>
        <w:spacing w:after="160"/>
        <w:jc w:val="both"/>
        <w:rPr>
          <w:rFonts w:ascii="Times New Roman" w:eastAsia="Calibri" w:hAnsi="Times New Roman" w:cs="Times New Roman"/>
          <w:b/>
          <w:sz w:val="32"/>
          <w:lang w:val="sr-Cyrl-RS"/>
        </w:rPr>
        <w:sectPr w:rsidR="00D254F9" w:rsidRPr="00D254F9" w:rsidSect="00905FC5">
          <w:type w:val="continuous"/>
          <w:pgSz w:w="11906" w:h="16838" w:code="9"/>
          <w:pgMar w:top="567" w:right="1134" w:bottom="0" w:left="1134" w:header="709" w:footer="709" w:gutter="0"/>
          <w:cols w:space="708"/>
          <w:titlePg/>
          <w:docGrid w:linePitch="360"/>
        </w:sectPr>
      </w:pPr>
    </w:p>
    <w:p w:rsidR="00D254F9" w:rsidRDefault="00D254F9" w:rsidP="00D254F9">
      <w:pPr>
        <w:spacing w:after="160"/>
        <w:jc w:val="center"/>
        <w:rPr>
          <w:rFonts w:ascii="Arial" w:eastAsia="Calibri" w:hAnsi="Arial" w:cs="Arial"/>
          <w:b/>
        </w:rPr>
      </w:pPr>
    </w:p>
    <w:p w:rsidR="00D254F9" w:rsidRPr="00D254F9" w:rsidRDefault="004B788F" w:rsidP="00D254F9">
      <w:pPr>
        <w:pStyle w:val="NAZIVZAKONA"/>
      </w:pPr>
      <w:r>
        <w:t>ANEKS</w:t>
      </w:r>
      <w:r w:rsidR="00D254F9" w:rsidRPr="00D254F9">
        <w:t xml:space="preserve"> I</w:t>
      </w:r>
    </w:p>
    <w:p w:rsidR="00D254F9" w:rsidRPr="00D254F9" w:rsidRDefault="004B788F" w:rsidP="00D254F9">
      <w:pPr>
        <w:pStyle w:val="CLAN"/>
        <w:spacing w:after="480"/>
      </w:pPr>
      <w:r>
        <w:t>Definicije</w:t>
      </w:r>
      <w:r w:rsidR="00D254F9" w:rsidRPr="00D254F9">
        <w:t xml:space="preserve"> </w:t>
      </w:r>
      <w:r>
        <w:t>i</w:t>
      </w:r>
      <w:r w:rsidR="00D254F9" w:rsidRPr="00D254F9">
        <w:t xml:space="preserve"> </w:t>
      </w:r>
      <w:r>
        <w:t>tehnički</w:t>
      </w:r>
      <w:r w:rsidR="00D254F9" w:rsidRPr="00D254F9">
        <w:t xml:space="preserve"> </w:t>
      </w:r>
      <w:r>
        <w:t>zahtevi</w:t>
      </w:r>
    </w:p>
    <w:p w:rsidR="00D254F9" w:rsidRPr="00D254F9" w:rsidRDefault="00D254F9" w:rsidP="00473E6E">
      <w:pPr>
        <w:tabs>
          <w:tab w:val="left" w:pos="540"/>
        </w:tabs>
        <w:spacing w:before="240" w:after="240" w:line="259" w:lineRule="auto"/>
        <w:rPr>
          <w:rFonts w:ascii="Arial" w:eastAsia="Calibri" w:hAnsi="Arial" w:cs="Arial"/>
          <w:b/>
          <w:lang w:val="sr-Cyrl-RS"/>
        </w:rPr>
      </w:pPr>
      <w:r>
        <w:rPr>
          <w:rFonts w:ascii="Arial" w:eastAsia="Calibri" w:hAnsi="Arial" w:cs="Arial"/>
          <w:b/>
        </w:rPr>
        <w:t>1.</w:t>
      </w:r>
      <w:r>
        <w:rPr>
          <w:rFonts w:ascii="Arial" w:eastAsia="Calibri" w:hAnsi="Arial" w:cs="Arial"/>
          <w:b/>
        </w:rPr>
        <w:tab/>
      </w:r>
      <w:r w:rsidR="004B788F">
        <w:rPr>
          <w:rFonts w:ascii="Arial" w:eastAsia="Calibri" w:hAnsi="Arial" w:cs="Arial"/>
          <w:b/>
          <w:lang w:val="sr-Cyrl-RS"/>
        </w:rPr>
        <w:t>Definicije</w:t>
      </w:r>
    </w:p>
    <w:p w:rsidR="00D254F9" w:rsidRPr="00D254F9" w:rsidRDefault="004B788F" w:rsidP="00D254F9">
      <w:pPr>
        <w:spacing w:after="120"/>
        <w:jc w:val="both"/>
        <w:rPr>
          <w:rFonts w:ascii="Arial" w:eastAsia="Calibri" w:hAnsi="Arial" w:cs="Arial"/>
          <w:lang w:val="sr-Cyrl-RS"/>
        </w:rPr>
      </w:pPr>
      <w:r>
        <w:rPr>
          <w:rFonts w:ascii="Arial" w:eastAsia="Calibri" w:hAnsi="Arial" w:cs="Arial"/>
          <w:lang w:val="sr-Cyrl-RS"/>
        </w:rPr>
        <w:t>Za</w:t>
      </w:r>
      <w:r w:rsidR="00D254F9" w:rsidRPr="00D254F9">
        <w:rPr>
          <w:rFonts w:ascii="Arial" w:eastAsia="Calibri" w:hAnsi="Arial" w:cs="Arial"/>
          <w:lang w:val="sr-Cyrl-RS"/>
        </w:rPr>
        <w:t xml:space="preserve"> </w:t>
      </w:r>
      <w:r>
        <w:rPr>
          <w:rFonts w:ascii="Arial" w:eastAsia="Calibri" w:hAnsi="Arial" w:cs="Arial"/>
          <w:lang w:val="sr-Cyrl-RS"/>
        </w:rPr>
        <w:t>potrebe</w:t>
      </w:r>
      <w:r w:rsidR="00D254F9" w:rsidRPr="00D254F9">
        <w:rPr>
          <w:rFonts w:ascii="Arial" w:eastAsia="Calibri" w:hAnsi="Arial" w:cs="Arial"/>
          <w:lang w:val="sr-Cyrl-RS"/>
        </w:rPr>
        <w:t xml:space="preserve"> </w:t>
      </w:r>
      <w:r>
        <w:rPr>
          <w:rFonts w:ascii="Arial" w:eastAsia="Calibri" w:hAnsi="Arial" w:cs="Arial"/>
          <w:lang w:val="sr-Cyrl-RS"/>
        </w:rPr>
        <w:t>ove</w:t>
      </w:r>
      <w:r w:rsidR="00D254F9" w:rsidRPr="00D254F9">
        <w:rPr>
          <w:rFonts w:ascii="Arial" w:eastAsia="Calibri" w:hAnsi="Arial" w:cs="Arial"/>
          <w:lang w:val="sr-Cyrl-RS"/>
        </w:rPr>
        <w:t xml:space="preserve"> </w:t>
      </w:r>
      <w:r>
        <w:rPr>
          <w:rFonts w:ascii="Arial" w:eastAsia="Calibri" w:hAnsi="Arial" w:cs="Arial"/>
          <w:lang w:val="sr-Cyrl-RS"/>
        </w:rPr>
        <w:t>Konvencije</w:t>
      </w:r>
      <w:r w:rsidR="00D254F9" w:rsidRPr="00D254F9">
        <w:rPr>
          <w:rFonts w:ascii="Arial" w:eastAsia="Calibri" w:hAnsi="Arial" w:cs="Arial"/>
          <w:lang w:val="sr-Cyrl-RS"/>
        </w:rPr>
        <w:t xml:space="preserve"> </w:t>
      </w:r>
      <w:r>
        <w:rPr>
          <w:rFonts w:ascii="Arial" w:eastAsia="Calibri" w:hAnsi="Arial" w:cs="Arial"/>
          <w:lang w:val="sr-Cyrl-RS"/>
        </w:rPr>
        <w:t>primenjuju</w:t>
      </w:r>
      <w:r w:rsidR="00D254F9" w:rsidRPr="00D254F9">
        <w:rPr>
          <w:rFonts w:ascii="Arial" w:eastAsia="Calibri" w:hAnsi="Arial" w:cs="Arial"/>
          <w:lang w:val="sr-Cyrl-RS"/>
        </w:rPr>
        <w:t xml:space="preserve"> </w:t>
      </w:r>
      <w:r>
        <w:rPr>
          <w:rFonts w:ascii="Arial" w:eastAsia="Calibri" w:hAnsi="Arial" w:cs="Arial"/>
          <w:lang w:val="sr-Cyrl-RS"/>
        </w:rPr>
        <w:t>se</w:t>
      </w:r>
      <w:r w:rsidR="00D254F9" w:rsidRPr="00D254F9">
        <w:rPr>
          <w:rFonts w:ascii="Arial" w:eastAsia="Calibri" w:hAnsi="Arial" w:cs="Arial"/>
          <w:lang w:val="sr-Cyrl-RS"/>
        </w:rPr>
        <w:t xml:space="preserve"> </w:t>
      </w:r>
      <w:r>
        <w:rPr>
          <w:rFonts w:ascii="Arial" w:eastAsia="Calibri" w:hAnsi="Arial" w:cs="Arial"/>
          <w:lang w:val="sr-Cyrl-RS"/>
        </w:rPr>
        <w:t>sledeće</w:t>
      </w:r>
      <w:r w:rsidR="00D254F9" w:rsidRPr="00D254F9">
        <w:rPr>
          <w:rFonts w:ascii="Arial" w:eastAsia="Calibri" w:hAnsi="Arial" w:cs="Arial"/>
          <w:lang w:val="sr-Cyrl-RS"/>
        </w:rPr>
        <w:t xml:space="preserve"> </w:t>
      </w:r>
      <w:r>
        <w:rPr>
          <w:rFonts w:ascii="Arial" w:eastAsia="Calibri" w:hAnsi="Arial" w:cs="Arial"/>
          <w:lang w:val="sr-Cyrl-RS"/>
        </w:rPr>
        <w:t>definicije</w:t>
      </w:r>
      <w:r w:rsidR="00D254F9" w:rsidRPr="00D254F9">
        <w:rPr>
          <w:rFonts w:ascii="Arial" w:eastAsia="Calibri" w:hAnsi="Arial" w:cs="Arial"/>
          <w:lang w:val="sr-Cyrl-RS"/>
        </w:rPr>
        <w:t>:</w:t>
      </w:r>
    </w:p>
    <w:p w:rsidR="00D254F9" w:rsidRPr="00D254F9" w:rsidRDefault="00D254F9"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1.1</w:t>
      </w:r>
      <w:r>
        <w:rPr>
          <w:rFonts w:ascii="Arial" w:eastAsia="Calibri" w:hAnsi="Arial" w:cs="Arial"/>
          <w:b/>
        </w:rPr>
        <w:tab/>
      </w:r>
      <w:r w:rsidR="004B788F">
        <w:rPr>
          <w:rFonts w:ascii="Arial" w:eastAsia="Calibri" w:hAnsi="Arial" w:cs="Arial"/>
          <w:b/>
          <w:lang w:val="sr-Cyrl-RS"/>
        </w:rPr>
        <w:t>Dragoceni</w:t>
      </w:r>
      <w:r w:rsidRPr="00D254F9">
        <w:rPr>
          <w:rFonts w:ascii="Arial" w:eastAsia="Calibri" w:hAnsi="Arial" w:cs="Arial"/>
          <w:b/>
          <w:lang w:val="sr-Cyrl-RS"/>
        </w:rPr>
        <w:t xml:space="preserve"> </w:t>
      </w:r>
      <w:r w:rsidR="004B788F">
        <w:rPr>
          <w:rFonts w:ascii="Arial" w:eastAsia="Calibri" w:hAnsi="Arial" w:cs="Arial"/>
          <w:b/>
          <w:lang w:val="sr-Cyrl-RS"/>
        </w:rPr>
        <w:t>metali</w:t>
      </w:r>
    </w:p>
    <w:p w:rsidR="00D254F9" w:rsidRPr="00D254F9" w:rsidRDefault="004B788F" w:rsidP="00D254F9">
      <w:pPr>
        <w:spacing w:after="120"/>
        <w:jc w:val="both"/>
        <w:rPr>
          <w:rFonts w:ascii="Arial" w:eastAsia="Calibri" w:hAnsi="Arial" w:cs="Arial"/>
          <w:lang w:val="sr-Cyrl-RS"/>
        </w:rPr>
      </w:pPr>
      <w:r>
        <w:rPr>
          <w:rFonts w:ascii="Arial" w:eastAsia="Calibri" w:hAnsi="Arial" w:cs="Arial"/>
          <w:lang w:val="sr-Cyrl-RS"/>
        </w:rPr>
        <w:t>Dragoceni</w:t>
      </w:r>
      <w:r w:rsidR="00D254F9" w:rsidRPr="00D254F9">
        <w:rPr>
          <w:rFonts w:ascii="Arial" w:eastAsia="Calibri" w:hAnsi="Arial" w:cs="Arial"/>
          <w:lang w:val="sr-Cyrl-RS"/>
        </w:rPr>
        <w:t xml:space="preserve"> </w:t>
      </w:r>
      <w:r>
        <w:rPr>
          <w:rFonts w:ascii="Arial" w:eastAsia="Calibri" w:hAnsi="Arial" w:cs="Arial"/>
          <w:lang w:val="sr-Cyrl-RS"/>
        </w:rPr>
        <w:t>metali</w:t>
      </w:r>
      <w:r w:rsidR="00D254F9" w:rsidRPr="00D254F9">
        <w:rPr>
          <w:rFonts w:ascii="Arial" w:eastAsia="Calibri" w:hAnsi="Arial" w:cs="Arial"/>
          <w:lang w:val="sr-Cyrl-RS"/>
        </w:rPr>
        <w:t xml:space="preserve"> </w:t>
      </w:r>
      <w:r>
        <w:rPr>
          <w:rFonts w:ascii="Arial" w:eastAsia="Calibri" w:hAnsi="Arial" w:cs="Arial"/>
          <w:lang w:val="sr-Cyrl-RS"/>
        </w:rPr>
        <w:t>su</w:t>
      </w:r>
      <w:r w:rsidR="00D254F9" w:rsidRPr="00D254F9">
        <w:rPr>
          <w:rFonts w:ascii="Arial" w:eastAsia="Calibri" w:hAnsi="Arial" w:cs="Arial"/>
          <w:lang w:val="sr-Cyrl-RS"/>
        </w:rPr>
        <w:t xml:space="preserve"> </w:t>
      </w:r>
      <w:r>
        <w:rPr>
          <w:rFonts w:ascii="Arial" w:eastAsia="Calibri" w:hAnsi="Arial" w:cs="Arial"/>
          <w:lang w:val="sr-Cyrl-RS"/>
        </w:rPr>
        <w:t>platina</w:t>
      </w:r>
      <w:r w:rsidR="00D254F9" w:rsidRPr="00D254F9">
        <w:rPr>
          <w:rFonts w:ascii="Arial" w:eastAsia="Calibri" w:hAnsi="Arial" w:cs="Arial"/>
          <w:lang w:val="sr-Cyrl-RS"/>
        </w:rPr>
        <w:t xml:space="preserve">, </w:t>
      </w:r>
      <w:r>
        <w:rPr>
          <w:rFonts w:ascii="Arial" w:eastAsia="Calibri" w:hAnsi="Arial" w:cs="Arial"/>
          <w:lang w:val="sr-Cyrl-RS"/>
        </w:rPr>
        <w:t>zlato</w:t>
      </w:r>
      <w:r w:rsidR="00D254F9" w:rsidRPr="00D254F9">
        <w:rPr>
          <w:rFonts w:ascii="Arial" w:eastAsia="Calibri" w:hAnsi="Arial" w:cs="Arial"/>
          <w:lang w:val="sr-Cyrl-RS"/>
        </w:rPr>
        <w:t xml:space="preserve">, </w:t>
      </w:r>
      <w:r>
        <w:rPr>
          <w:rFonts w:ascii="Arial" w:eastAsia="Calibri" w:hAnsi="Arial" w:cs="Arial"/>
          <w:lang w:val="sr-Cyrl-RS"/>
        </w:rPr>
        <w:t>paladijum</w:t>
      </w:r>
      <w:r w:rsidR="00D254F9" w:rsidRPr="00D254F9">
        <w:rPr>
          <w:rFonts w:ascii="Arial" w:eastAsia="Calibri" w:hAnsi="Arial" w:cs="Arial"/>
          <w:lang w:val="sr-Cyrl-RS"/>
        </w:rPr>
        <w:t xml:space="preserve"> </w:t>
      </w:r>
      <w:r>
        <w:rPr>
          <w:rFonts w:ascii="Arial" w:eastAsia="Calibri" w:hAnsi="Arial" w:cs="Arial"/>
          <w:lang w:val="sr-Cyrl-RS"/>
        </w:rPr>
        <w:t>i</w:t>
      </w:r>
      <w:r w:rsidR="00D254F9" w:rsidRPr="00D254F9">
        <w:rPr>
          <w:rFonts w:ascii="Arial" w:eastAsia="Calibri" w:hAnsi="Arial" w:cs="Arial"/>
          <w:lang w:val="sr-Cyrl-RS"/>
        </w:rPr>
        <w:t xml:space="preserve"> </w:t>
      </w:r>
      <w:r>
        <w:rPr>
          <w:rFonts w:ascii="Arial" w:eastAsia="Calibri" w:hAnsi="Arial" w:cs="Arial"/>
          <w:lang w:val="sr-Cyrl-RS"/>
        </w:rPr>
        <w:t>srebro</w:t>
      </w:r>
      <w:r w:rsidR="00D254F9" w:rsidRPr="00D254F9">
        <w:rPr>
          <w:rFonts w:ascii="Arial" w:eastAsia="Calibri" w:hAnsi="Arial" w:cs="Arial"/>
          <w:lang w:val="sr-Cyrl-RS"/>
        </w:rPr>
        <w:t xml:space="preserve">. </w:t>
      </w:r>
      <w:r>
        <w:rPr>
          <w:rFonts w:ascii="Arial" w:eastAsia="Calibri" w:hAnsi="Arial" w:cs="Arial"/>
          <w:lang w:val="sr-Cyrl-RS"/>
        </w:rPr>
        <w:t>Platina</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najdragocenija</w:t>
      </w:r>
      <w:r w:rsidR="00D254F9" w:rsidRPr="00D254F9">
        <w:rPr>
          <w:rFonts w:ascii="Arial" w:eastAsia="Calibri" w:hAnsi="Arial" w:cs="Arial"/>
          <w:lang w:val="sr-Cyrl-RS"/>
        </w:rPr>
        <w:t xml:space="preserve">, </w:t>
      </w:r>
      <w:r>
        <w:rPr>
          <w:rFonts w:ascii="Arial" w:eastAsia="Calibri" w:hAnsi="Arial" w:cs="Arial"/>
          <w:lang w:val="sr-Cyrl-RS"/>
        </w:rPr>
        <w:t>a</w:t>
      </w:r>
      <w:r w:rsidR="00D254F9" w:rsidRPr="00D254F9">
        <w:rPr>
          <w:rFonts w:ascii="Arial" w:eastAsia="Calibri" w:hAnsi="Arial" w:cs="Arial"/>
          <w:lang w:val="sr-Cyrl-RS"/>
        </w:rPr>
        <w:t xml:space="preserve"> </w:t>
      </w:r>
      <w:r>
        <w:rPr>
          <w:rFonts w:ascii="Arial" w:eastAsia="Calibri" w:hAnsi="Arial" w:cs="Arial"/>
          <w:lang w:val="sr-Cyrl-RS"/>
        </w:rPr>
        <w:t>zatim</w:t>
      </w:r>
      <w:r w:rsidR="00D254F9" w:rsidRPr="00D254F9">
        <w:rPr>
          <w:rFonts w:ascii="Arial" w:eastAsia="Calibri" w:hAnsi="Arial" w:cs="Arial"/>
          <w:lang w:val="sr-Cyrl-RS"/>
        </w:rPr>
        <w:t xml:space="preserve"> </w:t>
      </w:r>
      <w:r>
        <w:rPr>
          <w:rFonts w:ascii="Arial" w:eastAsia="Calibri" w:hAnsi="Arial" w:cs="Arial"/>
          <w:lang w:val="sr-Cyrl-RS"/>
        </w:rPr>
        <w:t>slede</w:t>
      </w:r>
      <w:r w:rsidR="00D254F9" w:rsidRPr="00D254F9">
        <w:rPr>
          <w:rFonts w:ascii="Arial" w:eastAsia="Calibri" w:hAnsi="Arial" w:cs="Arial"/>
          <w:lang w:val="sr-Cyrl-RS"/>
        </w:rPr>
        <w:t xml:space="preserve"> </w:t>
      </w:r>
      <w:r>
        <w:rPr>
          <w:rFonts w:ascii="Arial" w:eastAsia="Calibri" w:hAnsi="Arial" w:cs="Arial"/>
          <w:lang w:val="sr-Cyrl-RS"/>
        </w:rPr>
        <w:t>zlato</w:t>
      </w:r>
      <w:r w:rsidR="00D254F9" w:rsidRPr="00D254F9">
        <w:rPr>
          <w:rFonts w:ascii="Arial" w:eastAsia="Calibri" w:hAnsi="Arial" w:cs="Arial"/>
          <w:lang w:val="sr-Cyrl-RS"/>
        </w:rPr>
        <w:t xml:space="preserve">, </w:t>
      </w:r>
      <w:r>
        <w:rPr>
          <w:rFonts w:ascii="Arial" w:eastAsia="Calibri" w:hAnsi="Arial" w:cs="Arial"/>
          <w:lang w:val="sr-Cyrl-RS"/>
        </w:rPr>
        <w:t>paladijum</w:t>
      </w:r>
      <w:r w:rsidR="00D254F9" w:rsidRPr="00D254F9">
        <w:rPr>
          <w:rFonts w:ascii="Arial" w:eastAsia="Calibri" w:hAnsi="Arial" w:cs="Arial"/>
          <w:lang w:val="sr-Cyrl-RS"/>
        </w:rPr>
        <w:t xml:space="preserve"> </w:t>
      </w:r>
      <w:r>
        <w:rPr>
          <w:rFonts w:ascii="Arial" w:eastAsia="Calibri" w:hAnsi="Arial" w:cs="Arial"/>
          <w:lang w:val="sr-Cyrl-RS"/>
        </w:rPr>
        <w:t>i</w:t>
      </w:r>
      <w:r w:rsidR="00D254F9" w:rsidRPr="00D254F9">
        <w:rPr>
          <w:rFonts w:ascii="Arial" w:eastAsia="Calibri" w:hAnsi="Arial" w:cs="Arial"/>
          <w:lang w:val="sr-Cyrl-RS"/>
        </w:rPr>
        <w:t xml:space="preserve"> </w:t>
      </w:r>
      <w:r>
        <w:rPr>
          <w:rFonts w:ascii="Arial" w:eastAsia="Calibri" w:hAnsi="Arial" w:cs="Arial"/>
          <w:lang w:val="sr-Cyrl-RS"/>
        </w:rPr>
        <w:t>srebro</w:t>
      </w:r>
      <w:r w:rsidR="00D254F9" w:rsidRPr="00D254F9">
        <w:rPr>
          <w:rFonts w:ascii="Arial" w:eastAsia="Calibri" w:hAnsi="Arial" w:cs="Arial"/>
          <w:lang w:val="sr-Cyrl-RS"/>
        </w:rPr>
        <w:t>.</w:t>
      </w:r>
    </w:p>
    <w:p w:rsidR="00D254F9" w:rsidRPr="00D254F9" w:rsidRDefault="00D254F9"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1.2.</w:t>
      </w:r>
      <w:r>
        <w:rPr>
          <w:rFonts w:ascii="Arial" w:eastAsia="Calibri" w:hAnsi="Arial" w:cs="Arial"/>
          <w:b/>
        </w:rPr>
        <w:tab/>
      </w:r>
      <w:r w:rsidR="004B788F">
        <w:rPr>
          <w:rFonts w:ascii="Arial" w:eastAsia="Calibri" w:hAnsi="Arial" w:cs="Arial"/>
          <w:b/>
          <w:lang w:val="sr-Cyrl-RS"/>
        </w:rPr>
        <w:t>Legura</w:t>
      </w:r>
      <w:r w:rsidRPr="00D254F9">
        <w:rPr>
          <w:rFonts w:ascii="Arial" w:eastAsia="Calibri" w:hAnsi="Arial" w:cs="Arial"/>
          <w:b/>
          <w:lang w:val="sr-Cyrl-RS"/>
        </w:rPr>
        <w:t xml:space="preserve"> </w:t>
      </w:r>
      <w:r w:rsidR="004B788F">
        <w:rPr>
          <w:rFonts w:ascii="Arial" w:eastAsia="Calibri" w:hAnsi="Arial" w:cs="Arial"/>
          <w:b/>
          <w:lang w:val="sr-Cyrl-RS"/>
        </w:rPr>
        <w:t>dragocenog</w:t>
      </w:r>
      <w:r w:rsidRPr="00D254F9">
        <w:rPr>
          <w:rFonts w:ascii="Arial" w:eastAsia="Calibri" w:hAnsi="Arial" w:cs="Arial"/>
          <w:b/>
          <w:lang w:val="sr-Cyrl-RS"/>
        </w:rPr>
        <w:t xml:space="preserve"> </w:t>
      </w:r>
      <w:r w:rsidR="004B788F">
        <w:rPr>
          <w:rFonts w:ascii="Arial" w:eastAsia="Calibri" w:hAnsi="Arial" w:cs="Arial"/>
          <w:b/>
          <w:lang w:val="sr-Cyrl-RS"/>
        </w:rPr>
        <w:t>metala</w:t>
      </w:r>
    </w:p>
    <w:p w:rsidR="00D254F9" w:rsidRPr="00D254F9" w:rsidRDefault="004B788F" w:rsidP="00D254F9">
      <w:pPr>
        <w:spacing w:after="120"/>
        <w:jc w:val="both"/>
        <w:rPr>
          <w:rFonts w:ascii="Arial" w:eastAsia="Calibri" w:hAnsi="Arial" w:cs="Arial"/>
          <w:lang w:val="sr-Cyrl-RS"/>
        </w:rPr>
      </w:pPr>
      <w:r>
        <w:rPr>
          <w:rFonts w:ascii="Arial" w:eastAsia="Calibri" w:hAnsi="Arial" w:cs="Arial"/>
          <w:lang w:val="sr-Cyrl-RS"/>
        </w:rPr>
        <w:t>Legura</w:t>
      </w:r>
      <w:r w:rsidR="00D254F9" w:rsidRPr="00D254F9">
        <w:rPr>
          <w:rFonts w:ascii="Arial" w:eastAsia="Calibri" w:hAnsi="Arial" w:cs="Arial"/>
          <w:lang w:val="sr-Cyrl-RS"/>
        </w:rPr>
        <w:t xml:space="preserve"> </w:t>
      </w:r>
      <w:r>
        <w:rPr>
          <w:rFonts w:ascii="Arial" w:eastAsia="Calibri" w:hAnsi="Arial" w:cs="Arial"/>
          <w:lang w:val="sr-Cyrl-RS"/>
        </w:rPr>
        <w:t>dragocenog</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čvrsti</w:t>
      </w:r>
      <w:r w:rsidR="00D254F9" w:rsidRPr="00D254F9">
        <w:rPr>
          <w:rFonts w:ascii="Arial" w:eastAsia="Calibri" w:hAnsi="Arial" w:cs="Arial"/>
          <w:lang w:val="sr-Cyrl-RS"/>
        </w:rPr>
        <w:t xml:space="preserve"> </w:t>
      </w:r>
      <w:r>
        <w:rPr>
          <w:rFonts w:ascii="Arial" w:eastAsia="Calibri" w:hAnsi="Arial" w:cs="Arial"/>
          <w:lang w:val="sr-Cyrl-RS"/>
        </w:rPr>
        <w:t>rastvor</w:t>
      </w:r>
      <w:r w:rsidR="00D254F9" w:rsidRPr="00D254F9">
        <w:rPr>
          <w:rFonts w:ascii="Arial" w:eastAsia="Calibri" w:hAnsi="Arial" w:cs="Arial"/>
          <w:lang w:val="sr-Cyrl-RS"/>
        </w:rPr>
        <w:t xml:space="preserve"> </w:t>
      </w:r>
      <w:r>
        <w:rPr>
          <w:rFonts w:ascii="Arial" w:eastAsia="Calibri" w:hAnsi="Arial" w:cs="Arial"/>
          <w:lang w:val="sr-Cyrl-RS"/>
        </w:rPr>
        <w:t>koji</w:t>
      </w:r>
      <w:r w:rsidR="00D254F9" w:rsidRPr="00D254F9">
        <w:rPr>
          <w:rFonts w:ascii="Arial" w:eastAsia="Calibri" w:hAnsi="Arial" w:cs="Arial"/>
          <w:lang w:val="sr-Cyrl-RS"/>
        </w:rPr>
        <w:t xml:space="preserve"> </w:t>
      </w:r>
      <w:r>
        <w:rPr>
          <w:rFonts w:ascii="Arial" w:eastAsia="Calibri" w:hAnsi="Arial" w:cs="Arial"/>
          <w:lang w:val="sr-Cyrl-RS"/>
        </w:rPr>
        <w:t>sadrži</w:t>
      </w:r>
      <w:r w:rsidR="00D254F9" w:rsidRPr="00D254F9">
        <w:rPr>
          <w:rFonts w:ascii="Arial" w:eastAsia="Calibri" w:hAnsi="Arial" w:cs="Arial"/>
          <w:lang w:val="sr-Cyrl-RS"/>
        </w:rPr>
        <w:t xml:space="preserve"> </w:t>
      </w:r>
      <w:r>
        <w:rPr>
          <w:rFonts w:ascii="Arial" w:eastAsia="Calibri" w:hAnsi="Arial" w:cs="Arial"/>
          <w:lang w:val="sr-Cyrl-RS"/>
        </w:rPr>
        <w:t>najmanje</w:t>
      </w:r>
      <w:r w:rsidR="00D254F9" w:rsidRPr="00D254F9">
        <w:rPr>
          <w:rFonts w:ascii="Arial" w:eastAsia="Calibri" w:hAnsi="Arial" w:cs="Arial"/>
          <w:lang w:val="sr-Cyrl-RS"/>
        </w:rPr>
        <w:t xml:space="preserve"> </w:t>
      </w:r>
      <w:r>
        <w:rPr>
          <w:rFonts w:ascii="Arial" w:eastAsia="Calibri" w:hAnsi="Arial" w:cs="Arial"/>
          <w:lang w:val="sr-Cyrl-RS"/>
        </w:rPr>
        <w:t>jedan</w:t>
      </w:r>
      <w:r w:rsidR="00D254F9" w:rsidRPr="00D254F9">
        <w:rPr>
          <w:rFonts w:ascii="Arial" w:eastAsia="Calibri" w:hAnsi="Arial" w:cs="Arial"/>
          <w:lang w:val="sr-Cyrl-RS"/>
        </w:rPr>
        <w:t xml:space="preserve"> </w:t>
      </w:r>
      <w:r>
        <w:rPr>
          <w:rFonts w:ascii="Arial" w:eastAsia="Calibri" w:hAnsi="Arial" w:cs="Arial"/>
          <w:lang w:val="sr-Cyrl-RS"/>
        </w:rPr>
        <w:t>dragoceni</w:t>
      </w:r>
      <w:r w:rsidR="00D254F9" w:rsidRPr="00D254F9">
        <w:rPr>
          <w:rFonts w:ascii="Arial" w:eastAsia="Calibri" w:hAnsi="Arial" w:cs="Arial"/>
          <w:lang w:val="sr-Cyrl-RS"/>
        </w:rPr>
        <w:t xml:space="preserve"> </w:t>
      </w:r>
      <w:r>
        <w:rPr>
          <w:rFonts w:ascii="Arial" w:eastAsia="Calibri" w:hAnsi="Arial" w:cs="Arial"/>
          <w:lang w:val="sr-Cyrl-RS"/>
        </w:rPr>
        <w:t>metal</w:t>
      </w:r>
      <w:r w:rsidR="00D254F9" w:rsidRPr="00D254F9">
        <w:rPr>
          <w:rFonts w:ascii="Arial" w:eastAsia="Calibri" w:hAnsi="Arial" w:cs="Arial"/>
          <w:lang w:val="sr-Cyrl-RS"/>
        </w:rPr>
        <w:t>.</w:t>
      </w:r>
    </w:p>
    <w:p w:rsidR="00D254F9" w:rsidRPr="00D254F9" w:rsidRDefault="00D254F9"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1.3</w:t>
      </w:r>
      <w:r>
        <w:rPr>
          <w:rFonts w:ascii="Arial" w:eastAsia="Calibri" w:hAnsi="Arial" w:cs="Arial"/>
          <w:b/>
        </w:rPr>
        <w:tab/>
      </w:r>
      <w:r w:rsidR="004B788F">
        <w:rPr>
          <w:rFonts w:ascii="Arial" w:eastAsia="Calibri" w:hAnsi="Arial" w:cs="Arial"/>
          <w:b/>
          <w:lang w:val="sr-Cyrl-RS"/>
        </w:rPr>
        <w:t>Predmet</w:t>
      </w:r>
      <w:r w:rsidRPr="00D254F9">
        <w:rPr>
          <w:rFonts w:ascii="Arial" w:eastAsia="Calibri" w:hAnsi="Arial" w:cs="Arial"/>
          <w:b/>
          <w:lang w:val="sr-Cyrl-RS"/>
        </w:rPr>
        <w:t xml:space="preserve"> </w:t>
      </w:r>
      <w:r w:rsidR="004B788F">
        <w:rPr>
          <w:rFonts w:ascii="Arial" w:eastAsia="Calibri" w:hAnsi="Arial" w:cs="Arial"/>
          <w:b/>
          <w:lang w:val="sr-Cyrl-RS"/>
        </w:rPr>
        <w:t>od</w:t>
      </w:r>
      <w:r w:rsidRPr="00D254F9">
        <w:rPr>
          <w:rFonts w:ascii="Arial" w:eastAsia="Calibri" w:hAnsi="Arial" w:cs="Arial"/>
          <w:b/>
          <w:lang w:val="sr-Cyrl-RS"/>
        </w:rPr>
        <w:t xml:space="preserve"> </w:t>
      </w:r>
      <w:r w:rsidR="004B788F">
        <w:rPr>
          <w:rFonts w:ascii="Arial" w:eastAsia="Calibri" w:hAnsi="Arial" w:cs="Arial"/>
          <w:b/>
          <w:lang w:val="sr-Cyrl-RS"/>
        </w:rPr>
        <w:t>dragocenih</w:t>
      </w:r>
      <w:r w:rsidRPr="00D254F9">
        <w:rPr>
          <w:rFonts w:ascii="Arial" w:eastAsia="Calibri" w:hAnsi="Arial" w:cs="Arial"/>
          <w:b/>
          <w:lang w:val="sr-Cyrl-RS"/>
        </w:rPr>
        <w:t xml:space="preserve"> </w:t>
      </w:r>
      <w:r w:rsidR="004B788F">
        <w:rPr>
          <w:rFonts w:ascii="Arial" w:eastAsia="Calibri" w:hAnsi="Arial" w:cs="Arial"/>
          <w:b/>
          <w:lang w:val="sr-Cyrl-RS"/>
        </w:rPr>
        <w:t>metala</w:t>
      </w:r>
      <w:r w:rsidRPr="00D254F9">
        <w:rPr>
          <w:rFonts w:ascii="Arial" w:eastAsia="Calibri" w:hAnsi="Arial" w:cs="Arial"/>
          <w:b/>
          <w:lang w:val="sr-Cyrl-RS"/>
        </w:rPr>
        <w:t xml:space="preserve"> </w:t>
      </w:r>
    </w:p>
    <w:p w:rsidR="00D254F9" w:rsidRPr="00D254F9" w:rsidRDefault="004B788F" w:rsidP="00D254F9">
      <w:pPr>
        <w:spacing w:after="120"/>
        <w:jc w:val="both"/>
        <w:rPr>
          <w:rFonts w:ascii="Arial" w:eastAsia="Calibri" w:hAnsi="Arial" w:cs="Arial"/>
          <w:lang w:val="sr-Cyrl-RS"/>
        </w:rPr>
      </w:pPr>
      <w:r>
        <w:rPr>
          <w:rFonts w:ascii="Arial" w:eastAsia="Calibri" w:hAnsi="Arial" w:cs="Arial"/>
          <w:lang w:val="sr-Cyrl-RS"/>
        </w:rPr>
        <w:t>Predmet</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dragocenog</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bilo</w:t>
      </w:r>
      <w:r w:rsidR="00D254F9" w:rsidRPr="00D254F9">
        <w:rPr>
          <w:rFonts w:ascii="Arial" w:eastAsia="Calibri" w:hAnsi="Arial" w:cs="Arial"/>
          <w:lang w:val="sr-Cyrl-RS"/>
        </w:rPr>
        <w:t xml:space="preserve"> </w:t>
      </w:r>
      <w:r>
        <w:rPr>
          <w:rFonts w:ascii="Arial" w:eastAsia="Calibri" w:hAnsi="Arial" w:cs="Arial"/>
          <w:lang w:val="sr-Cyrl-RS"/>
        </w:rPr>
        <w:t>koji</w:t>
      </w:r>
      <w:r w:rsidR="00D254F9" w:rsidRPr="00D254F9">
        <w:rPr>
          <w:rFonts w:ascii="Arial" w:eastAsia="Calibri" w:hAnsi="Arial" w:cs="Arial"/>
          <w:lang w:val="sr-Cyrl-RS"/>
        </w:rPr>
        <w:t xml:space="preserve"> </w:t>
      </w:r>
      <w:r>
        <w:rPr>
          <w:rFonts w:ascii="Arial" w:eastAsia="Calibri" w:hAnsi="Arial" w:cs="Arial"/>
          <w:lang w:val="sr-Cyrl-RS"/>
        </w:rPr>
        <w:t>komad</w:t>
      </w:r>
      <w:r w:rsidR="00D254F9" w:rsidRPr="00D254F9">
        <w:rPr>
          <w:rFonts w:ascii="Arial" w:eastAsia="Calibri" w:hAnsi="Arial" w:cs="Arial"/>
          <w:lang w:val="sr-Cyrl-RS"/>
        </w:rPr>
        <w:t xml:space="preserve"> </w:t>
      </w:r>
      <w:r>
        <w:rPr>
          <w:rFonts w:ascii="Arial" w:eastAsia="Calibri" w:hAnsi="Arial" w:cs="Arial"/>
          <w:lang w:val="sr-Cyrl-RS"/>
        </w:rPr>
        <w:t>nakita</w:t>
      </w:r>
      <w:r w:rsidR="00D254F9" w:rsidRPr="00D254F9">
        <w:rPr>
          <w:rFonts w:ascii="Arial" w:eastAsia="Calibri" w:hAnsi="Arial" w:cs="Arial"/>
          <w:lang w:val="sr-Cyrl-RS"/>
        </w:rPr>
        <w:t xml:space="preserve">, </w:t>
      </w:r>
      <w:r>
        <w:rPr>
          <w:rFonts w:ascii="Arial" w:eastAsia="Calibri" w:hAnsi="Arial" w:cs="Arial"/>
          <w:lang w:val="sr-Cyrl-RS"/>
        </w:rPr>
        <w:t>zlatarski</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časovničarski</w:t>
      </w:r>
      <w:r w:rsidR="00D254F9" w:rsidRPr="00D254F9">
        <w:rPr>
          <w:rFonts w:ascii="Arial" w:eastAsia="Calibri" w:hAnsi="Arial" w:cs="Arial"/>
          <w:lang w:val="sr-Cyrl-RS"/>
        </w:rPr>
        <w:t xml:space="preserve"> </w:t>
      </w:r>
      <w:r>
        <w:rPr>
          <w:rFonts w:ascii="Arial" w:eastAsia="Calibri" w:hAnsi="Arial" w:cs="Arial"/>
          <w:lang w:val="sr-Cyrl-RS"/>
        </w:rPr>
        <w:t>proizvod</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bilo</w:t>
      </w:r>
      <w:r w:rsidR="00D254F9" w:rsidRPr="00D254F9">
        <w:rPr>
          <w:rFonts w:ascii="Arial" w:eastAsia="Calibri" w:hAnsi="Arial" w:cs="Arial"/>
          <w:lang w:val="sr-Cyrl-RS"/>
        </w:rPr>
        <w:t xml:space="preserve"> </w:t>
      </w:r>
      <w:r>
        <w:rPr>
          <w:rFonts w:ascii="Arial" w:eastAsia="Calibri" w:hAnsi="Arial" w:cs="Arial"/>
          <w:lang w:val="sr-Cyrl-RS"/>
        </w:rPr>
        <w:t>koji</w:t>
      </w:r>
      <w:r w:rsidR="00D254F9" w:rsidRPr="00D254F9">
        <w:rPr>
          <w:rFonts w:ascii="Arial" w:eastAsia="Calibri" w:hAnsi="Arial" w:cs="Arial"/>
          <w:lang w:val="sr-Cyrl-RS"/>
        </w:rPr>
        <w:t xml:space="preserve"> </w:t>
      </w:r>
      <w:r>
        <w:rPr>
          <w:rFonts w:ascii="Arial" w:eastAsia="Calibri" w:hAnsi="Arial" w:cs="Arial"/>
          <w:lang w:val="sr-Cyrl-RS"/>
        </w:rPr>
        <w:t>drugi</w:t>
      </w:r>
      <w:r w:rsidR="00D254F9" w:rsidRPr="00D254F9">
        <w:rPr>
          <w:rFonts w:ascii="Arial" w:eastAsia="Calibri" w:hAnsi="Arial" w:cs="Arial"/>
          <w:lang w:val="sr-Cyrl-RS"/>
        </w:rPr>
        <w:t xml:space="preserve"> </w:t>
      </w:r>
      <w:r>
        <w:rPr>
          <w:rFonts w:ascii="Arial" w:eastAsia="Calibri" w:hAnsi="Arial" w:cs="Arial"/>
          <w:lang w:val="sr-Cyrl-RS"/>
        </w:rPr>
        <w:t>predmet</w:t>
      </w:r>
      <w:r w:rsidR="00D254F9" w:rsidRPr="00D254F9">
        <w:rPr>
          <w:rFonts w:ascii="Arial" w:eastAsia="Calibri" w:hAnsi="Arial" w:cs="Arial"/>
          <w:lang w:val="sr-Cyrl-RS"/>
        </w:rPr>
        <w:t xml:space="preserve">, </w:t>
      </w:r>
      <w:r>
        <w:rPr>
          <w:rFonts w:ascii="Arial" w:eastAsia="Calibri" w:hAnsi="Arial" w:cs="Arial"/>
          <w:lang w:val="sr-Cyrl-RS"/>
        </w:rPr>
        <w:t>izrađen</w:t>
      </w:r>
      <w:r w:rsidR="00D254F9" w:rsidRPr="00D254F9">
        <w:rPr>
          <w:rFonts w:ascii="Arial" w:eastAsia="Calibri" w:hAnsi="Arial" w:cs="Arial"/>
          <w:lang w:val="sr-Cyrl-RS"/>
        </w:rPr>
        <w:t xml:space="preserve"> </w:t>
      </w: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celosti</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delimično</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dragocenih</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njihovih</w:t>
      </w:r>
      <w:r w:rsidR="00D254F9" w:rsidRPr="00D254F9">
        <w:rPr>
          <w:rFonts w:ascii="Arial" w:eastAsia="Calibri" w:hAnsi="Arial" w:cs="Arial"/>
          <w:lang w:val="sr-Cyrl-RS"/>
        </w:rPr>
        <w:t xml:space="preserve"> </w:t>
      </w:r>
      <w:r>
        <w:rPr>
          <w:rFonts w:ascii="Arial" w:eastAsia="Calibri" w:hAnsi="Arial" w:cs="Arial"/>
          <w:lang w:val="sr-Cyrl-RS"/>
        </w:rPr>
        <w:t>legura</w:t>
      </w:r>
      <w:r w:rsidR="00D254F9" w:rsidRPr="00D254F9">
        <w:rPr>
          <w:rFonts w:ascii="Arial" w:eastAsia="Calibri" w:hAnsi="Arial" w:cs="Arial"/>
          <w:lang w:val="sr-Cyrl-RS"/>
        </w:rPr>
        <w:t>. „</w:t>
      </w:r>
      <w:r>
        <w:rPr>
          <w:rFonts w:ascii="Arial" w:eastAsia="Calibri" w:hAnsi="Arial" w:cs="Arial"/>
          <w:lang w:val="sr-Cyrl-RS"/>
        </w:rPr>
        <w:t>Delom</w:t>
      </w:r>
      <w:r w:rsidR="00D254F9" w:rsidRPr="00D254F9">
        <w:rPr>
          <w:rFonts w:ascii="Arial" w:eastAsia="Calibri" w:hAnsi="Arial" w:cs="Arial"/>
          <w:lang w:val="sr-Cyrl-RS"/>
        </w:rPr>
        <w:t xml:space="preserve">” </w:t>
      </w:r>
      <w:r>
        <w:rPr>
          <w:rFonts w:ascii="Arial" w:eastAsia="Calibri" w:hAnsi="Arial" w:cs="Arial"/>
          <w:lang w:val="sr-Cyrl-RS"/>
        </w:rPr>
        <w:t>znači</w:t>
      </w:r>
      <w:r w:rsidR="00D254F9" w:rsidRPr="00D254F9">
        <w:rPr>
          <w:rFonts w:ascii="Arial" w:eastAsia="Calibri" w:hAnsi="Arial" w:cs="Arial"/>
          <w:lang w:val="sr-Cyrl-RS"/>
        </w:rPr>
        <w:t xml:space="preserve"> </w:t>
      </w:r>
      <w:r>
        <w:rPr>
          <w:rFonts w:ascii="Arial" w:eastAsia="Calibri" w:hAnsi="Arial" w:cs="Arial"/>
          <w:lang w:val="sr-Cyrl-RS"/>
        </w:rPr>
        <w:t>da</w:t>
      </w:r>
      <w:r w:rsidR="00D254F9" w:rsidRPr="00D254F9">
        <w:rPr>
          <w:rFonts w:ascii="Arial" w:eastAsia="Calibri" w:hAnsi="Arial" w:cs="Arial"/>
          <w:lang w:val="sr-Cyrl-RS"/>
        </w:rPr>
        <w:t xml:space="preserve"> </w:t>
      </w:r>
      <w:r>
        <w:rPr>
          <w:rFonts w:ascii="Arial" w:eastAsia="Calibri" w:hAnsi="Arial" w:cs="Arial"/>
          <w:lang w:val="sr-Cyrl-RS"/>
        </w:rPr>
        <w:t>predmet</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dragocenog</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može</w:t>
      </w:r>
      <w:r w:rsidR="00D254F9" w:rsidRPr="00D254F9">
        <w:rPr>
          <w:rFonts w:ascii="Arial" w:eastAsia="Calibri" w:hAnsi="Arial" w:cs="Arial"/>
          <w:lang w:val="sr-Cyrl-RS"/>
        </w:rPr>
        <w:t xml:space="preserve"> </w:t>
      </w:r>
      <w:r>
        <w:rPr>
          <w:rFonts w:ascii="Arial" w:eastAsia="Calibri" w:hAnsi="Arial" w:cs="Arial"/>
          <w:lang w:val="sr-Cyrl-RS"/>
        </w:rPr>
        <w:t>da</w:t>
      </w:r>
      <w:r w:rsidR="00D254F9" w:rsidRPr="00D254F9">
        <w:rPr>
          <w:rFonts w:ascii="Arial" w:eastAsia="Calibri" w:hAnsi="Arial" w:cs="Arial"/>
          <w:lang w:val="sr-Cyrl-RS"/>
        </w:rPr>
        <w:t xml:space="preserve"> </w:t>
      </w:r>
      <w:r>
        <w:rPr>
          <w:rFonts w:ascii="Arial" w:eastAsia="Calibri" w:hAnsi="Arial" w:cs="Arial"/>
          <w:lang w:val="sr-Cyrl-RS"/>
        </w:rPr>
        <w:t>sadrži</w:t>
      </w:r>
    </w:p>
    <w:p w:rsidR="00D254F9" w:rsidRPr="00D254F9" w:rsidRDefault="00D254F9" w:rsidP="00D254F9">
      <w:pPr>
        <w:tabs>
          <w:tab w:val="left" w:pos="810"/>
        </w:tabs>
        <w:spacing w:after="120"/>
        <w:ind w:firstLine="540"/>
        <w:jc w:val="both"/>
        <w:rPr>
          <w:rFonts w:ascii="Arial" w:eastAsia="Calibri" w:hAnsi="Arial" w:cs="Arial"/>
          <w:lang w:val="sr-Cyrl-RS"/>
        </w:rPr>
      </w:pPr>
      <w:r>
        <w:rPr>
          <w:rFonts w:ascii="Arial" w:eastAsia="Calibri" w:hAnsi="Arial" w:cs="Arial"/>
          <w:lang w:val="sr-Cyrl-RS"/>
        </w:rPr>
        <w:t>i.</w:t>
      </w:r>
      <w:r>
        <w:rPr>
          <w:rFonts w:ascii="Arial" w:eastAsia="Calibri" w:hAnsi="Arial" w:cs="Arial"/>
        </w:rPr>
        <w:tab/>
      </w:r>
      <w:r w:rsidR="004B788F">
        <w:rPr>
          <w:rFonts w:ascii="Arial" w:eastAsia="Calibri" w:hAnsi="Arial" w:cs="Arial"/>
          <w:lang w:val="sr-Cyrl-RS"/>
        </w:rPr>
        <w:t>nemetalne</w:t>
      </w:r>
      <w:r w:rsidRPr="00D254F9">
        <w:rPr>
          <w:rFonts w:ascii="Arial" w:eastAsia="Calibri" w:hAnsi="Arial" w:cs="Arial"/>
          <w:lang w:val="sr-Cyrl-RS"/>
        </w:rPr>
        <w:t xml:space="preserve"> </w:t>
      </w:r>
      <w:r w:rsidR="004B788F">
        <w:rPr>
          <w:rFonts w:ascii="Arial" w:eastAsia="Calibri" w:hAnsi="Arial" w:cs="Arial"/>
          <w:lang w:val="sr-Cyrl-RS"/>
        </w:rPr>
        <w:t>delove</w:t>
      </w:r>
    </w:p>
    <w:p w:rsidR="00D254F9" w:rsidRPr="00D254F9" w:rsidRDefault="00D254F9" w:rsidP="00D254F9">
      <w:pPr>
        <w:tabs>
          <w:tab w:val="left" w:pos="810"/>
        </w:tabs>
        <w:spacing w:after="120"/>
        <w:ind w:left="810" w:hanging="270"/>
        <w:jc w:val="both"/>
        <w:rPr>
          <w:rFonts w:ascii="Arial" w:eastAsia="Calibri" w:hAnsi="Arial" w:cs="Arial"/>
          <w:lang w:val="sr-Cyrl-RS"/>
        </w:rPr>
      </w:pPr>
      <w:r>
        <w:rPr>
          <w:rFonts w:ascii="Arial" w:eastAsia="Calibri" w:hAnsi="Arial" w:cs="Arial"/>
          <w:lang w:val="sr-Cyrl-RS"/>
        </w:rPr>
        <w:t>ii.</w:t>
      </w:r>
      <w:r>
        <w:rPr>
          <w:rFonts w:ascii="Arial" w:eastAsia="Calibri" w:hAnsi="Arial" w:cs="Arial"/>
        </w:rPr>
        <w:tab/>
      </w:r>
      <w:r w:rsidR="004B788F">
        <w:rPr>
          <w:rFonts w:ascii="Arial" w:eastAsia="Calibri" w:hAnsi="Arial" w:cs="Arial"/>
          <w:lang w:val="sr-Cyrl-RS"/>
        </w:rPr>
        <w:t>delove</w:t>
      </w:r>
      <w:r w:rsidRPr="00D254F9">
        <w:rPr>
          <w:rFonts w:ascii="Arial" w:eastAsia="Calibri" w:hAnsi="Arial" w:cs="Arial"/>
          <w:lang w:val="sr-Cyrl-RS"/>
        </w:rPr>
        <w:t xml:space="preserve"> </w:t>
      </w:r>
      <w:r w:rsidR="004B788F">
        <w:rPr>
          <w:rFonts w:ascii="Arial" w:eastAsia="Calibri" w:hAnsi="Arial" w:cs="Arial"/>
          <w:lang w:val="sr-Cyrl-RS"/>
        </w:rPr>
        <w:t>od</w:t>
      </w:r>
      <w:r w:rsidRPr="00D254F9">
        <w:rPr>
          <w:rFonts w:ascii="Arial" w:eastAsia="Calibri" w:hAnsi="Arial" w:cs="Arial"/>
          <w:lang w:val="sr-Cyrl-RS"/>
        </w:rPr>
        <w:t xml:space="preserve"> </w:t>
      </w:r>
      <w:r w:rsidR="004B788F">
        <w:rPr>
          <w:rFonts w:ascii="Arial" w:eastAsia="Calibri" w:hAnsi="Arial" w:cs="Arial"/>
          <w:lang w:val="sr-Cyrl-RS"/>
        </w:rPr>
        <w:t>osnovnih</w:t>
      </w:r>
      <w:r w:rsidRPr="00D254F9">
        <w:rPr>
          <w:rFonts w:ascii="Arial" w:eastAsia="Calibri" w:hAnsi="Arial" w:cs="Arial"/>
          <w:lang w:val="sr-Cyrl-RS"/>
        </w:rPr>
        <w:t xml:space="preserve"> (</w:t>
      </w:r>
      <w:r w:rsidR="004B788F">
        <w:rPr>
          <w:rFonts w:ascii="Arial" w:eastAsia="Calibri" w:hAnsi="Arial" w:cs="Arial"/>
          <w:lang w:val="sr-Cyrl-RS"/>
        </w:rPr>
        <w:t>nedragocenih</w:t>
      </w:r>
      <w:r w:rsidRPr="00D254F9">
        <w:rPr>
          <w:rFonts w:ascii="Arial" w:eastAsia="Calibri" w:hAnsi="Arial" w:cs="Arial"/>
          <w:lang w:val="sr-Cyrl-RS"/>
        </w:rPr>
        <w:t xml:space="preserve">) </w:t>
      </w:r>
      <w:r w:rsidR="004B788F">
        <w:rPr>
          <w:rFonts w:ascii="Arial" w:eastAsia="Calibri" w:hAnsi="Arial" w:cs="Arial"/>
          <w:lang w:val="sr-Cyrl-RS"/>
        </w:rPr>
        <w:t>metala</w:t>
      </w:r>
      <w:r w:rsidRPr="00D254F9">
        <w:rPr>
          <w:rFonts w:ascii="Arial" w:eastAsia="Calibri" w:hAnsi="Arial" w:cs="Arial"/>
          <w:lang w:val="sr-Cyrl-RS"/>
        </w:rPr>
        <w:t xml:space="preserve"> </w:t>
      </w:r>
      <w:r w:rsidR="004B788F">
        <w:rPr>
          <w:rFonts w:ascii="Arial" w:eastAsia="Calibri" w:hAnsi="Arial" w:cs="Arial"/>
          <w:lang w:val="sr-Cyrl-RS"/>
        </w:rPr>
        <w:t>iz</w:t>
      </w:r>
      <w:r w:rsidRPr="00D254F9">
        <w:rPr>
          <w:rFonts w:ascii="Arial" w:eastAsia="Calibri" w:hAnsi="Arial" w:cs="Arial"/>
          <w:lang w:val="sr-Cyrl-RS"/>
        </w:rPr>
        <w:t xml:space="preserve"> </w:t>
      </w:r>
      <w:r w:rsidR="004B788F">
        <w:rPr>
          <w:rFonts w:ascii="Arial" w:eastAsia="Calibri" w:hAnsi="Arial" w:cs="Arial"/>
          <w:lang w:val="sr-Cyrl-RS"/>
        </w:rPr>
        <w:t>tehničkih</w:t>
      </w:r>
      <w:r w:rsidRPr="00D254F9">
        <w:rPr>
          <w:rFonts w:ascii="Arial" w:eastAsia="Calibri" w:hAnsi="Arial" w:cs="Arial"/>
          <w:lang w:val="sr-Cyrl-RS"/>
        </w:rPr>
        <w:t xml:space="preserve"> </w:t>
      </w:r>
      <w:r w:rsidR="004B788F">
        <w:rPr>
          <w:rFonts w:ascii="Arial" w:eastAsia="Calibri" w:hAnsi="Arial" w:cs="Arial"/>
          <w:lang w:val="sr-Cyrl-RS"/>
        </w:rPr>
        <w:t>razloga</w:t>
      </w:r>
      <w:r w:rsidRPr="00D254F9">
        <w:rPr>
          <w:rFonts w:ascii="Arial" w:eastAsia="Calibri" w:hAnsi="Arial" w:cs="Arial"/>
          <w:lang w:val="sr-Cyrl-RS"/>
        </w:rPr>
        <w:t xml:space="preserve"> </w:t>
      </w:r>
      <w:r w:rsidR="004B788F">
        <w:rPr>
          <w:rFonts w:ascii="Arial" w:eastAsia="Calibri" w:hAnsi="Arial" w:cs="Arial"/>
          <w:lang w:val="sr-Cyrl-RS"/>
        </w:rPr>
        <w:t>i</w:t>
      </w:r>
      <w:r w:rsidRPr="00D254F9">
        <w:rPr>
          <w:rFonts w:ascii="Arial" w:eastAsia="Calibri" w:hAnsi="Arial" w:cs="Arial"/>
          <w:lang w:val="sr-Cyrl-RS"/>
        </w:rPr>
        <w:t>/</w:t>
      </w:r>
      <w:r w:rsidR="004B788F">
        <w:rPr>
          <w:rFonts w:ascii="Arial" w:eastAsia="Calibri" w:hAnsi="Arial" w:cs="Arial"/>
          <w:lang w:val="sr-Cyrl-RS"/>
        </w:rPr>
        <w:t>ili</w:t>
      </w:r>
      <w:r w:rsidRPr="00D254F9">
        <w:rPr>
          <w:rFonts w:ascii="Arial" w:eastAsia="Calibri" w:hAnsi="Arial" w:cs="Arial"/>
          <w:lang w:val="sr-Cyrl-RS"/>
        </w:rPr>
        <w:t xml:space="preserve"> </w:t>
      </w:r>
      <w:r w:rsidR="004B788F">
        <w:rPr>
          <w:rFonts w:ascii="Arial" w:eastAsia="Calibri" w:hAnsi="Arial" w:cs="Arial"/>
          <w:lang w:val="sr-Cyrl-RS"/>
        </w:rPr>
        <w:t>kao</w:t>
      </w:r>
      <w:r w:rsidRPr="00D254F9">
        <w:rPr>
          <w:rFonts w:ascii="Arial" w:eastAsia="Calibri" w:hAnsi="Arial" w:cs="Arial"/>
          <w:lang w:val="sr-Cyrl-RS"/>
        </w:rPr>
        <w:t xml:space="preserve"> </w:t>
      </w:r>
      <w:r w:rsidR="004B788F">
        <w:rPr>
          <w:rFonts w:ascii="Arial" w:eastAsia="Calibri" w:hAnsi="Arial" w:cs="Arial"/>
          <w:lang w:val="sr-Cyrl-RS"/>
        </w:rPr>
        <w:t>ukras</w:t>
      </w:r>
      <w:r w:rsidRPr="00D254F9">
        <w:rPr>
          <w:rFonts w:ascii="Arial" w:eastAsia="Calibri" w:hAnsi="Arial" w:cs="Arial"/>
          <w:lang w:val="sr-Cyrl-RS"/>
        </w:rPr>
        <w:t xml:space="preserve"> (</w:t>
      </w:r>
      <w:r w:rsidR="004B788F">
        <w:rPr>
          <w:rFonts w:ascii="Arial" w:eastAsia="Calibri" w:hAnsi="Arial" w:cs="Arial"/>
          <w:lang w:val="sr-Cyrl-RS"/>
        </w:rPr>
        <w:t>videti</w:t>
      </w:r>
      <w:r w:rsidRPr="00D254F9">
        <w:rPr>
          <w:rFonts w:ascii="Arial" w:eastAsia="Calibri" w:hAnsi="Arial" w:cs="Arial"/>
          <w:lang w:val="sr-Cyrl-RS"/>
        </w:rPr>
        <w:t xml:space="preserve"> </w:t>
      </w:r>
      <w:r w:rsidR="004B788F">
        <w:rPr>
          <w:rFonts w:ascii="Arial" w:eastAsia="Calibri" w:hAnsi="Arial" w:cs="Arial"/>
          <w:lang w:val="sr-Cyrl-RS"/>
        </w:rPr>
        <w:t>tačku</w:t>
      </w:r>
      <w:r w:rsidRPr="00D254F9">
        <w:rPr>
          <w:rFonts w:ascii="Arial" w:eastAsia="Calibri" w:hAnsi="Arial" w:cs="Arial"/>
          <w:lang w:val="sr-Cyrl-RS"/>
        </w:rPr>
        <w:t xml:space="preserve"> 1.5 </w:t>
      </w:r>
      <w:r w:rsidR="004B788F">
        <w:rPr>
          <w:rFonts w:ascii="Arial" w:eastAsia="Calibri" w:hAnsi="Arial" w:cs="Arial"/>
          <w:lang w:val="sr-Cyrl-RS"/>
        </w:rPr>
        <w:t>dole</w:t>
      </w:r>
      <w:r w:rsidRPr="00D254F9">
        <w:rPr>
          <w:rFonts w:ascii="Arial" w:eastAsia="Calibri" w:hAnsi="Arial" w:cs="Arial"/>
          <w:lang w:val="sr-Cyrl-RS"/>
        </w:rPr>
        <w:t>).</w:t>
      </w:r>
    </w:p>
    <w:p w:rsidR="00D254F9" w:rsidRPr="00D254F9" w:rsidRDefault="00D254F9" w:rsidP="00473E6E">
      <w:pPr>
        <w:tabs>
          <w:tab w:val="left" w:pos="540"/>
        </w:tabs>
        <w:spacing w:before="240" w:after="240" w:line="259" w:lineRule="auto"/>
        <w:rPr>
          <w:rFonts w:ascii="Arial" w:eastAsia="Calibri" w:hAnsi="Arial" w:cs="Arial"/>
          <w:b/>
          <w:lang w:val="sr-Cyrl-RS"/>
        </w:rPr>
      </w:pPr>
      <w:r w:rsidRPr="00D254F9">
        <w:rPr>
          <w:rFonts w:ascii="Arial" w:eastAsia="Calibri" w:hAnsi="Arial" w:cs="Arial"/>
          <w:b/>
          <w:lang w:val="sr-Cyrl-RS"/>
        </w:rPr>
        <w:t>1.4</w:t>
      </w:r>
      <w:r>
        <w:rPr>
          <w:rFonts w:ascii="Arial" w:eastAsia="Calibri" w:hAnsi="Arial" w:cs="Arial"/>
          <w:b/>
        </w:rPr>
        <w:tab/>
      </w:r>
      <w:r w:rsidR="004B788F">
        <w:rPr>
          <w:rFonts w:ascii="Arial" w:eastAsia="Calibri" w:hAnsi="Arial" w:cs="Arial"/>
          <w:b/>
          <w:lang w:val="sr-Cyrl-RS"/>
        </w:rPr>
        <w:t>Mešoviti</w:t>
      </w:r>
      <w:r w:rsidRPr="00D254F9">
        <w:rPr>
          <w:rFonts w:ascii="Arial" w:eastAsia="Calibri" w:hAnsi="Arial" w:cs="Arial"/>
          <w:b/>
          <w:lang w:val="sr-Cyrl-RS"/>
        </w:rPr>
        <w:t xml:space="preserve"> </w:t>
      </w:r>
      <w:r w:rsidR="004B788F">
        <w:rPr>
          <w:rFonts w:ascii="Arial" w:eastAsia="Calibri" w:hAnsi="Arial" w:cs="Arial"/>
          <w:b/>
          <w:lang w:val="sr-Cyrl-RS"/>
        </w:rPr>
        <w:t>predmet</w:t>
      </w:r>
      <w:r w:rsidRPr="00D254F9">
        <w:rPr>
          <w:rFonts w:ascii="Arial" w:eastAsia="Calibri" w:hAnsi="Arial" w:cs="Arial"/>
          <w:b/>
          <w:lang w:val="sr-Cyrl-RS"/>
        </w:rPr>
        <w:t xml:space="preserve"> </w:t>
      </w:r>
      <w:r w:rsidR="004B788F">
        <w:rPr>
          <w:rFonts w:ascii="Arial" w:eastAsia="Calibri" w:hAnsi="Arial" w:cs="Arial"/>
          <w:b/>
          <w:lang w:val="sr-Cyrl-RS"/>
        </w:rPr>
        <w:t>od</w:t>
      </w:r>
      <w:r w:rsidRPr="00D254F9">
        <w:rPr>
          <w:rFonts w:ascii="Arial" w:eastAsia="Calibri" w:hAnsi="Arial" w:cs="Arial"/>
          <w:b/>
          <w:lang w:val="sr-Cyrl-RS"/>
        </w:rPr>
        <w:t xml:space="preserve"> </w:t>
      </w:r>
      <w:r w:rsidR="004B788F">
        <w:rPr>
          <w:rFonts w:ascii="Arial" w:eastAsia="Calibri" w:hAnsi="Arial" w:cs="Arial"/>
          <w:b/>
          <w:lang w:val="sr-Cyrl-RS"/>
        </w:rPr>
        <w:t>dragocenih</w:t>
      </w:r>
      <w:r w:rsidRPr="00D254F9">
        <w:rPr>
          <w:rFonts w:ascii="Arial" w:eastAsia="Calibri" w:hAnsi="Arial" w:cs="Arial"/>
          <w:b/>
          <w:lang w:val="sr-Cyrl-RS"/>
        </w:rPr>
        <w:t xml:space="preserve"> </w:t>
      </w:r>
      <w:r w:rsidR="004B788F">
        <w:rPr>
          <w:rFonts w:ascii="Arial" w:eastAsia="Calibri" w:hAnsi="Arial" w:cs="Arial"/>
          <w:b/>
          <w:lang w:val="sr-Cyrl-RS"/>
        </w:rPr>
        <w:t>metala</w:t>
      </w:r>
    </w:p>
    <w:p w:rsidR="00D254F9" w:rsidRPr="00D254F9" w:rsidRDefault="004B788F" w:rsidP="00D254F9">
      <w:pPr>
        <w:spacing w:after="120"/>
        <w:jc w:val="both"/>
        <w:rPr>
          <w:rFonts w:ascii="Arial" w:eastAsia="Calibri" w:hAnsi="Arial" w:cs="Arial"/>
          <w:lang w:val="sr-Cyrl-RS"/>
        </w:rPr>
      </w:pPr>
      <w:r>
        <w:rPr>
          <w:rFonts w:ascii="Arial" w:eastAsia="Calibri" w:hAnsi="Arial" w:cs="Arial"/>
          <w:lang w:val="sr-Cyrl-RS"/>
        </w:rPr>
        <w:t>Mešoviti</w:t>
      </w:r>
      <w:r w:rsidR="00D254F9" w:rsidRPr="00D254F9">
        <w:rPr>
          <w:rFonts w:ascii="Arial" w:eastAsia="Calibri" w:hAnsi="Arial" w:cs="Arial"/>
          <w:lang w:val="sr-Cyrl-RS"/>
        </w:rPr>
        <w:t xml:space="preserve"> </w:t>
      </w:r>
      <w:r>
        <w:rPr>
          <w:rFonts w:ascii="Arial" w:eastAsia="Calibri" w:hAnsi="Arial" w:cs="Arial"/>
          <w:lang w:val="sr-Cyrl-RS"/>
        </w:rPr>
        <w:t>predmet</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dragocenog</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predmet</w:t>
      </w:r>
      <w:r w:rsidR="00D254F9" w:rsidRPr="00D254F9">
        <w:rPr>
          <w:rFonts w:ascii="Arial" w:eastAsia="Calibri" w:hAnsi="Arial" w:cs="Arial"/>
          <w:lang w:val="sr-Cyrl-RS"/>
        </w:rPr>
        <w:t xml:space="preserve"> </w:t>
      </w:r>
      <w:r>
        <w:rPr>
          <w:rFonts w:ascii="Arial" w:eastAsia="Calibri" w:hAnsi="Arial" w:cs="Arial"/>
          <w:lang w:val="sr-Cyrl-RS"/>
        </w:rPr>
        <w:t>koji</w:t>
      </w:r>
      <w:r w:rsidR="00D254F9" w:rsidRPr="00D254F9">
        <w:rPr>
          <w:rFonts w:ascii="Arial" w:eastAsia="Calibri" w:hAnsi="Arial" w:cs="Arial"/>
          <w:lang w:val="sr-Cyrl-RS"/>
        </w:rPr>
        <w:t xml:space="preserve"> </w:t>
      </w:r>
      <w:r>
        <w:rPr>
          <w:rFonts w:ascii="Arial" w:eastAsia="Calibri" w:hAnsi="Arial" w:cs="Arial"/>
          <w:lang w:val="sr-Cyrl-RS"/>
        </w:rPr>
        <w:t>se</w:t>
      </w:r>
      <w:r w:rsidR="00D254F9" w:rsidRPr="00D254F9">
        <w:rPr>
          <w:rFonts w:ascii="Arial" w:eastAsia="Calibri" w:hAnsi="Arial" w:cs="Arial"/>
          <w:lang w:val="sr-Cyrl-RS"/>
        </w:rPr>
        <w:t xml:space="preserve"> </w:t>
      </w:r>
      <w:r>
        <w:rPr>
          <w:rFonts w:ascii="Arial" w:eastAsia="Calibri" w:hAnsi="Arial" w:cs="Arial"/>
          <w:lang w:val="sr-Cyrl-RS"/>
        </w:rPr>
        <w:t>sastoji</w:t>
      </w:r>
      <w:r w:rsidR="00D254F9" w:rsidRPr="00D254F9">
        <w:rPr>
          <w:rFonts w:ascii="Arial" w:eastAsia="Calibri" w:hAnsi="Arial" w:cs="Arial"/>
          <w:lang w:val="sr-Cyrl-RS"/>
        </w:rPr>
        <w:t xml:space="preserve"> </w:t>
      </w:r>
      <w:r>
        <w:rPr>
          <w:rFonts w:ascii="Arial" w:eastAsia="Calibri" w:hAnsi="Arial" w:cs="Arial"/>
          <w:lang w:val="sr-Cyrl-RS"/>
        </w:rPr>
        <w:t>iz</w:t>
      </w:r>
      <w:r w:rsidR="00D254F9" w:rsidRPr="00D254F9">
        <w:rPr>
          <w:rFonts w:ascii="Arial" w:eastAsia="Calibri" w:hAnsi="Arial" w:cs="Arial"/>
          <w:lang w:val="sr-Cyrl-RS"/>
        </w:rPr>
        <w:t xml:space="preserve"> </w:t>
      </w:r>
      <w:r>
        <w:rPr>
          <w:rFonts w:ascii="Arial" w:eastAsia="Calibri" w:hAnsi="Arial" w:cs="Arial"/>
          <w:lang w:val="sr-Cyrl-RS"/>
        </w:rPr>
        <w:t>dve</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više</w:t>
      </w:r>
      <w:r w:rsidR="00D254F9" w:rsidRPr="00D254F9">
        <w:rPr>
          <w:rFonts w:ascii="Arial" w:eastAsia="Calibri" w:hAnsi="Arial" w:cs="Arial"/>
          <w:lang w:val="sr-Cyrl-RS"/>
        </w:rPr>
        <w:t xml:space="preserve"> </w:t>
      </w:r>
      <w:r>
        <w:rPr>
          <w:rFonts w:ascii="Arial" w:eastAsia="Calibri" w:hAnsi="Arial" w:cs="Arial"/>
          <w:lang w:val="sr-Cyrl-RS"/>
        </w:rPr>
        <w:t>legura</w:t>
      </w:r>
      <w:r w:rsidR="00D254F9" w:rsidRPr="00D254F9">
        <w:rPr>
          <w:rFonts w:ascii="Arial" w:eastAsia="Calibri" w:hAnsi="Arial" w:cs="Arial"/>
          <w:lang w:val="sr-Cyrl-RS"/>
        </w:rPr>
        <w:t xml:space="preserve"> </w:t>
      </w:r>
      <w:r>
        <w:rPr>
          <w:rFonts w:ascii="Arial" w:eastAsia="Calibri" w:hAnsi="Arial" w:cs="Arial"/>
          <w:lang w:val="sr-Cyrl-RS"/>
        </w:rPr>
        <w:t>dragocenih</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w:t>
      </w:r>
    </w:p>
    <w:p w:rsidR="00D254F9" w:rsidRPr="00D254F9" w:rsidRDefault="00D254F9" w:rsidP="00D254F9">
      <w:pPr>
        <w:spacing w:after="160"/>
        <w:jc w:val="both"/>
        <w:rPr>
          <w:rFonts w:ascii="Arial" w:eastAsia="Calibri" w:hAnsi="Arial" w:cs="Arial"/>
          <w:lang w:val="sr-Cyrl-RS"/>
        </w:rPr>
      </w:pPr>
    </w:p>
    <w:p w:rsidR="00D254F9" w:rsidRDefault="00D254F9" w:rsidP="00D254F9">
      <w:pPr>
        <w:spacing w:after="160"/>
        <w:jc w:val="both"/>
        <w:rPr>
          <w:rFonts w:ascii="Arial" w:eastAsia="Calibri" w:hAnsi="Arial" w:cs="Arial"/>
        </w:rPr>
      </w:pPr>
    </w:p>
    <w:p w:rsidR="00D254F9" w:rsidRDefault="00D254F9" w:rsidP="00D254F9">
      <w:pPr>
        <w:spacing w:after="160"/>
        <w:jc w:val="both"/>
        <w:rPr>
          <w:rFonts w:ascii="Arial" w:eastAsia="Calibri" w:hAnsi="Arial" w:cs="Arial"/>
        </w:rPr>
      </w:pPr>
    </w:p>
    <w:p w:rsidR="00D254F9" w:rsidRDefault="00D254F9" w:rsidP="00D254F9">
      <w:pPr>
        <w:spacing w:after="160"/>
        <w:jc w:val="both"/>
        <w:rPr>
          <w:rFonts w:ascii="Arial" w:eastAsia="Calibri" w:hAnsi="Arial" w:cs="Arial"/>
        </w:rPr>
      </w:pPr>
    </w:p>
    <w:p w:rsidR="00D254F9" w:rsidRDefault="00D254F9" w:rsidP="00D254F9">
      <w:pPr>
        <w:spacing w:after="160"/>
        <w:jc w:val="both"/>
        <w:rPr>
          <w:rFonts w:ascii="Arial" w:eastAsia="Calibri" w:hAnsi="Arial" w:cs="Arial"/>
        </w:rPr>
      </w:pPr>
    </w:p>
    <w:p w:rsidR="00D254F9" w:rsidRDefault="00D254F9" w:rsidP="00D254F9">
      <w:pPr>
        <w:spacing w:after="160"/>
        <w:jc w:val="both"/>
        <w:rPr>
          <w:rFonts w:ascii="Arial" w:eastAsia="Calibri" w:hAnsi="Arial" w:cs="Arial"/>
        </w:rPr>
      </w:pPr>
    </w:p>
    <w:p w:rsidR="00D254F9" w:rsidRPr="00D254F9" w:rsidRDefault="00D254F9" w:rsidP="00D254F9">
      <w:pPr>
        <w:spacing w:after="160"/>
        <w:jc w:val="both"/>
        <w:rPr>
          <w:rFonts w:ascii="Arial" w:eastAsia="Calibri" w:hAnsi="Arial" w:cs="Arial"/>
          <w:lang w:val="sr-Cyrl-RS"/>
        </w:rPr>
      </w:pPr>
    </w:p>
    <w:p w:rsidR="00D254F9" w:rsidRPr="00D254F9" w:rsidRDefault="00D254F9" w:rsidP="00D254F9">
      <w:pPr>
        <w:spacing w:after="160"/>
        <w:jc w:val="both"/>
        <w:rPr>
          <w:rFonts w:ascii="Arial" w:eastAsia="Calibri" w:hAnsi="Arial" w:cs="Arial"/>
          <w:lang w:val="sr-Cyrl-RS"/>
        </w:rPr>
      </w:pPr>
    </w:p>
    <w:p w:rsidR="00D254F9" w:rsidRPr="00D254F9" w:rsidRDefault="00D254F9" w:rsidP="00D254F9">
      <w:pPr>
        <w:spacing w:after="160"/>
        <w:jc w:val="both"/>
        <w:rPr>
          <w:rFonts w:ascii="Times New Roman" w:eastAsia="Calibri" w:hAnsi="Times New Roman" w:cs="Times New Roman"/>
          <w:sz w:val="24"/>
          <w:lang w:val="sr-Cyrl-RS"/>
        </w:rPr>
      </w:pPr>
    </w:p>
    <w:p w:rsidR="00D254F9" w:rsidRPr="00D254F9" w:rsidRDefault="00D254F9" w:rsidP="00D254F9">
      <w:pPr>
        <w:spacing w:after="160"/>
        <w:jc w:val="both"/>
        <w:rPr>
          <w:rFonts w:ascii="Times New Roman" w:eastAsia="Calibri" w:hAnsi="Times New Roman" w:cs="Times New Roman"/>
          <w:sz w:val="24"/>
          <w:lang w:val="sr-Cyrl-R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 xml:space="preserve">2 </w:t>
            </w:r>
            <w:r w:rsidR="004B788F">
              <w:rPr>
                <w:rFonts w:cs="Times New Roman"/>
                <w:lang w:val="sr-Cyrl-RS"/>
              </w:rPr>
              <w:t>od</w:t>
            </w:r>
            <w:r w:rsidRPr="00D254F9">
              <w:rPr>
                <w:rFonts w:cs="Times New Roman"/>
                <w:lang w:val="sr-Cyrl-RS"/>
              </w:rPr>
              <w:t xml:space="preserve">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lastRenderedPageBreak/>
        <w:t>1.5</w:t>
      </w:r>
      <w:r>
        <w:rPr>
          <w:rFonts w:ascii="Arial" w:eastAsia="Calibri" w:hAnsi="Arial" w:cs="Arial"/>
          <w:b/>
        </w:rPr>
        <w:tab/>
      </w:r>
      <w:r w:rsidR="004B788F">
        <w:rPr>
          <w:rFonts w:ascii="Arial" w:eastAsia="Calibri" w:hAnsi="Arial" w:cs="Arial"/>
          <w:b/>
          <w:lang w:val="sr-Cyrl-RS"/>
        </w:rPr>
        <w:t>Predmeti</w:t>
      </w:r>
      <w:r w:rsidR="00D254F9" w:rsidRPr="00D254F9">
        <w:rPr>
          <w:rFonts w:ascii="Arial" w:eastAsia="Calibri" w:hAnsi="Arial" w:cs="Arial"/>
          <w:b/>
          <w:lang w:val="sr-Cyrl-RS"/>
        </w:rPr>
        <w:t xml:space="preserve"> </w:t>
      </w:r>
      <w:r w:rsidR="004B788F">
        <w:rPr>
          <w:rFonts w:ascii="Arial" w:eastAsia="Calibri" w:hAnsi="Arial" w:cs="Arial"/>
          <w:b/>
          <w:lang w:val="sr-Cyrl-RS"/>
        </w:rPr>
        <w:t>izrađeni</w:t>
      </w:r>
      <w:r w:rsidR="00D254F9" w:rsidRPr="00D254F9">
        <w:rPr>
          <w:rFonts w:ascii="Arial" w:eastAsia="Calibri" w:hAnsi="Arial" w:cs="Arial"/>
          <w:b/>
          <w:lang w:val="sr-Cyrl-RS"/>
        </w:rPr>
        <w:t xml:space="preserve"> </w:t>
      </w:r>
      <w:r w:rsidR="004B788F">
        <w:rPr>
          <w:rFonts w:ascii="Arial" w:eastAsia="Calibri" w:hAnsi="Arial" w:cs="Arial"/>
          <w:b/>
          <w:lang w:val="sr-Cyrl-RS"/>
        </w:rPr>
        <w:t>od</w:t>
      </w:r>
      <w:r w:rsidR="00D254F9" w:rsidRPr="00D254F9">
        <w:rPr>
          <w:rFonts w:ascii="Arial" w:eastAsia="Calibri" w:hAnsi="Arial" w:cs="Arial"/>
          <w:b/>
          <w:lang w:val="sr-Cyrl-RS"/>
        </w:rPr>
        <w:t xml:space="preserve"> </w:t>
      </w:r>
      <w:r w:rsidR="004B788F">
        <w:rPr>
          <w:rFonts w:ascii="Arial" w:eastAsia="Calibri" w:hAnsi="Arial" w:cs="Arial"/>
          <w:b/>
          <w:lang w:val="sr-Cyrl-RS"/>
        </w:rPr>
        <w:t>više</w:t>
      </w:r>
      <w:r w:rsidR="00D254F9" w:rsidRPr="00D254F9">
        <w:rPr>
          <w:rFonts w:ascii="Arial" w:eastAsia="Calibri" w:hAnsi="Arial" w:cs="Arial"/>
          <w:b/>
          <w:lang w:val="sr-Cyrl-RS"/>
        </w:rPr>
        <w:t xml:space="preserve"> </w:t>
      </w:r>
      <w:r w:rsidR="004B788F">
        <w:rPr>
          <w:rFonts w:ascii="Arial" w:eastAsia="Calibri" w:hAnsi="Arial" w:cs="Arial"/>
          <w:b/>
          <w:lang w:val="sr-Cyrl-RS"/>
        </w:rPr>
        <w:t>metala</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Predmet</w:t>
      </w:r>
      <w:r w:rsidR="00D254F9" w:rsidRPr="00D254F9">
        <w:rPr>
          <w:rFonts w:ascii="Arial" w:eastAsia="Calibri" w:hAnsi="Arial" w:cs="Arial"/>
          <w:lang w:val="sr-Cyrl-RS"/>
        </w:rPr>
        <w:t xml:space="preserve"> </w:t>
      </w:r>
      <w:r>
        <w:rPr>
          <w:rFonts w:ascii="Arial" w:eastAsia="Calibri" w:hAnsi="Arial" w:cs="Arial"/>
          <w:lang w:val="sr-Cyrl-RS"/>
        </w:rPr>
        <w:t>izrađen</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više</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predmet</w:t>
      </w:r>
      <w:r w:rsidR="00D254F9" w:rsidRPr="00D254F9">
        <w:rPr>
          <w:rFonts w:ascii="Arial" w:eastAsia="Calibri" w:hAnsi="Arial" w:cs="Arial"/>
          <w:lang w:val="sr-Cyrl-RS"/>
        </w:rPr>
        <w:t xml:space="preserve"> </w:t>
      </w:r>
      <w:r>
        <w:rPr>
          <w:rFonts w:ascii="Arial" w:eastAsia="Calibri" w:hAnsi="Arial" w:cs="Arial"/>
          <w:lang w:val="sr-Cyrl-RS"/>
        </w:rPr>
        <w:t>sastavljen</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delova</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dragocenog</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i</w:t>
      </w:r>
      <w:r w:rsidR="00D254F9" w:rsidRPr="00D254F9">
        <w:rPr>
          <w:rFonts w:ascii="Arial" w:eastAsia="Calibri" w:hAnsi="Arial" w:cs="Arial"/>
          <w:lang w:val="sr-Cyrl-RS"/>
        </w:rPr>
        <w:t xml:space="preserve"> </w:t>
      </w:r>
      <w:r>
        <w:rPr>
          <w:rFonts w:ascii="Arial" w:eastAsia="Calibri" w:hAnsi="Arial" w:cs="Arial"/>
          <w:lang w:val="sr-Cyrl-RS"/>
        </w:rPr>
        <w:t>delova</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nedragocenih</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1.6</w:t>
      </w:r>
      <w:r>
        <w:rPr>
          <w:rFonts w:ascii="Arial" w:eastAsia="Calibri" w:hAnsi="Arial" w:cs="Arial"/>
          <w:b/>
        </w:rPr>
        <w:tab/>
      </w:r>
      <w:r w:rsidR="004B788F">
        <w:rPr>
          <w:rFonts w:ascii="Arial" w:eastAsia="Calibri" w:hAnsi="Arial" w:cs="Arial"/>
          <w:b/>
          <w:lang w:val="sr-Cyrl-RS"/>
        </w:rPr>
        <w:t>Finoća</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Finoća</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sadržaj</w:t>
      </w:r>
      <w:r w:rsidR="00D254F9" w:rsidRPr="00D254F9">
        <w:rPr>
          <w:rFonts w:ascii="Arial" w:eastAsia="Calibri" w:hAnsi="Arial" w:cs="Arial"/>
          <w:lang w:val="sr-Cyrl-RS"/>
        </w:rPr>
        <w:t xml:space="preserve"> </w:t>
      </w:r>
      <w:r>
        <w:rPr>
          <w:rFonts w:ascii="Arial" w:eastAsia="Calibri" w:hAnsi="Arial" w:cs="Arial"/>
          <w:lang w:val="sr-Cyrl-RS"/>
        </w:rPr>
        <w:t>navedenog</w:t>
      </w:r>
      <w:r w:rsidR="00D254F9" w:rsidRPr="00D254F9">
        <w:rPr>
          <w:rFonts w:ascii="Arial" w:eastAsia="Calibri" w:hAnsi="Arial" w:cs="Arial"/>
          <w:lang w:val="sr-Cyrl-RS"/>
        </w:rPr>
        <w:t xml:space="preserve"> </w:t>
      </w:r>
      <w:r>
        <w:rPr>
          <w:rFonts w:ascii="Arial" w:eastAsia="Calibri" w:hAnsi="Arial" w:cs="Arial"/>
          <w:lang w:val="sr-Cyrl-RS"/>
        </w:rPr>
        <w:t>dragocenog</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leguri</w:t>
      </w:r>
      <w:r w:rsidR="00D254F9" w:rsidRPr="00D254F9">
        <w:rPr>
          <w:rFonts w:ascii="Arial" w:eastAsia="Calibri" w:hAnsi="Arial" w:cs="Arial"/>
          <w:lang w:val="sr-Cyrl-RS"/>
        </w:rPr>
        <w:t xml:space="preserve">, </w:t>
      </w:r>
      <w:r>
        <w:rPr>
          <w:rFonts w:ascii="Arial" w:eastAsia="Calibri" w:hAnsi="Arial" w:cs="Arial"/>
          <w:lang w:val="sr-Cyrl-RS"/>
        </w:rPr>
        <w:t>izražen</w:t>
      </w:r>
      <w:r w:rsidR="00D254F9" w:rsidRPr="00D254F9">
        <w:rPr>
          <w:rFonts w:ascii="Arial" w:eastAsia="Calibri" w:hAnsi="Arial" w:cs="Arial"/>
          <w:lang w:val="sr-Cyrl-RS"/>
        </w:rPr>
        <w:t xml:space="preserve"> </w:t>
      </w: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hiljaditim</w:t>
      </w:r>
      <w:r w:rsidR="00D254F9" w:rsidRPr="00D254F9">
        <w:rPr>
          <w:rFonts w:ascii="Arial" w:eastAsia="Calibri" w:hAnsi="Arial" w:cs="Arial"/>
          <w:lang w:val="sr-Cyrl-RS"/>
        </w:rPr>
        <w:t xml:space="preserve"> </w:t>
      </w:r>
      <w:r>
        <w:rPr>
          <w:rFonts w:ascii="Arial" w:eastAsia="Calibri" w:hAnsi="Arial" w:cs="Arial"/>
          <w:lang w:val="sr-Cyrl-RS"/>
        </w:rPr>
        <w:t>delovima</w:t>
      </w:r>
      <w:r w:rsidR="00D254F9" w:rsidRPr="00D254F9">
        <w:rPr>
          <w:rFonts w:ascii="Arial" w:eastAsia="Calibri" w:hAnsi="Arial" w:cs="Arial"/>
          <w:lang w:val="sr-Cyrl-RS"/>
        </w:rPr>
        <w:t xml:space="preserve"> </w:t>
      </w:r>
      <w:r>
        <w:rPr>
          <w:rFonts w:ascii="Arial" w:eastAsia="Calibri" w:hAnsi="Arial" w:cs="Arial"/>
          <w:lang w:val="sr-Cyrl-RS"/>
        </w:rPr>
        <w:t>mase</w:t>
      </w:r>
      <w:r w:rsidR="00D254F9" w:rsidRPr="00D254F9">
        <w:rPr>
          <w:rFonts w:ascii="Arial" w:eastAsia="Calibri" w:hAnsi="Arial" w:cs="Arial"/>
          <w:lang w:val="sr-Cyrl-RS"/>
        </w:rPr>
        <w:t>.</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1.7</w:t>
      </w:r>
      <w:r>
        <w:rPr>
          <w:rFonts w:ascii="Arial" w:eastAsia="Calibri" w:hAnsi="Arial" w:cs="Arial"/>
          <w:b/>
        </w:rPr>
        <w:tab/>
      </w:r>
      <w:r w:rsidR="004B788F">
        <w:rPr>
          <w:rFonts w:ascii="Arial" w:eastAsia="Calibri" w:hAnsi="Arial" w:cs="Arial"/>
          <w:b/>
          <w:lang w:val="sr-Cyrl-RS"/>
        </w:rPr>
        <w:t>Stepen</w:t>
      </w:r>
      <w:r w:rsidR="00D254F9" w:rsidRPr="00D254F9">
        <w:rPr>
          <w:rFonts w:ascii="Arial" w:eastAsia="Calibri" w:hAnsi="Arial" w:cs="Arial"/>
          <w:b/>
          <w:lang w:val="sr-Cyrl-RS"/>
        </w:rPr>
        <w:t xml:space="preserve"> </w:t>
      </w:r>
      <w:r w:rsidR="004B788F">
        <w:rPr>
          <w:rFonts w:ascii="Arial" w:eastAsia="Calibri" w:hAnsi="Arial" w:cs="Arial"/>
          <w:b/>
          <w:lang w:val="sr-Cyrl-RS"/>
        </w:rPr>
        <w:t>finoće</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Stepen</w:t>
      </w:r>
      <w:r w:rsidR="00D254F9" w:rsidRPr="00D254F9">
        <w:rPr>
          <w:rFonts w:ascii="Arial" w:eastAsia="Calibri" w:hAnsi="Arial" w:cs="Arial"/>
          <w:lang w:val="sr-Cyrl-RS"/>
        </w:rPr>
        <w:t xml:space="preserve"> </w:t>
      </w:r>
      <w:r>
        <w:rPr>
          <w:rFonts w:ascii="Arial" w:eastAsia="Calibri" w:hAnsi="Arial" w:cs="Arial"/>
          <w:lang w:val="sr-Cyrl-RS"/>
        </w:rPr>
        <w:t>finoće</w:t>
      </w:r>
      <w:r w:rsidR="00380A65">
        <w:rPr>
          <w:rFonts w:ascii="Arial" w:eastAsia="Calibri" w:hAnsi="Arial" w:cs="Arial"/>
          <w:lang w:val="sr-Cyrl-RS"/>
        </w:rPr>
        <w:t xml:space="preserve"> </w:t>
      </w:r>
      <w:r>
        <w:rPr>
          <w:rFonts w:ascii="Arial" w:eastAsia="Calibri" w:hAnsi="Arial" w:cs="Arial"/>
          <w:lang w:val="sr-Cyrl-RS"/>
        </w:rPr>
        <w:t>je</w:t>
      </w:r>
      <w:r w:rsidR="00380A65">
        <w:rPr>
          <w:rFonts w:ascii="Arial" w:eastAsia="Calibri" w:hAnsi="Arial" w:cs="Arial"/>
          <w:lang w:val="sr-Cyrl-RS"/>
        </w:rPr>
        <w:t xml:space="preserve"> </w:t>
      </w:r>
      <w:r>
        <w:rPr>
          <w:rFonts w:ascii="Arial" w:eastAsia="Calibri" w:hAnsi="Arial" w:cs="Arial"/>
          <w:lang w:val="sr-Cyrl-RS"/>
        </w:rPr>
        <w:t>najmanji</w:t>
      </w:r>
      <w:r w:rsidR="00380A65">
        <w:rPr>
          <w:rFonts w:ascii="Arial" w:eastAsia="Calibri" w:hAnsi="Arial" w:cs="Arial"/>
          <w:lang w:val="sr-Cyrl-RS"/>
        </w:rPr>
        <w:t xml:space="preserve"> </w:t>
      </w:r>
      <w:r>
        <w:rPr>
          <w:rFonts w:ascii="Arial" w:eastAsia="Calibri" w:hAnsi="Arial" w:cs="Arial"/>
          <w:lang w:val="sr-Cyrl-RS"/>
        </w:rPr>
        <w:t>sadržaj</w:t>
      </w:r>
      <w:r w:rsidR="00380A65">
        <w:rPr>
          <w:rFonts w:ascii="Arial" w:eastAsia="Calibri" w:hAnsi="Arial" w:cs="Arial"/>
          <w:lang w:val="sr-Cyrl-RS"/>
        </w:rPr>
        <w:t xml:space="preserve"> </w:t>
      </w:r>
      <w:r>
        <w:rPr>
          <w:rFonts w:ascii="Arial" w:eastAsia="Calibri" w:hAnsi="Arial" w:cs="Arial"/>
          <w:lang w:val="sr-Cyrl-RS"/>
        </w:rPr>
        <w:t>navedenog</w:t>
      </w:r>
      <w:r w:rsidR="00380A65">
        <w:rPr>
          <w:rFonts w:ascii="Arial" w:eastAsia="Calibri" w:hAnsi="Arial" w:cs="Arial"/>
          <w:lang w:val="sr-Cyrl-RS"/>
        </w:rPr>
        <w:t xml:space="preserve"> </w:t>
      </w:r>
      <w:r>
        <w:rPr>
          <w:rFonts w:ascii="Arial" w:eastAsia="Calibri" w:hAnsi="Arial" w:cs="Arial"/>
          <w:lang w:val="sr-Cyrl-RS"/>
        </w:rPr>
        <w:t>dragocenog</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leguri</w:t>
      </w:r>
      <w:r w:rsidR="00D254F9" w:rsidRPr="00D254F9">
        <w:rPr>
          <w:rFonts w:ascii="Arial" w:eastAsia="Calibri" w:hAnsi="Arial" w:cs="Arial"/>
          <w:lang w:val="sr-Cyrl-RS"/>
        </w:rPr>
        <w:t xml:space="preserve">, </w:t>
      </w:r>
      <w:r>
        <w:rPr>
          <w:rFonts w:ascii="Arial" w:eastAsia="Calibri" w:hAnsi="Arial" w:cs="Arial"/>
          <w:lang w:val="sr-Cyrl-RS"/>
        </w:rPr>
        <w:t>izražen</w:t>
      </w:r>
      <w:r w:rsidR="00D254F9" w:rsidRPr="00D254F9">
        <w:rPr>
          <w:rFonts w:ascii="Arial" w:eastAsia="Calibri" w:hAnsi="Arial" w:cs="Arial"/>
          <w:lang w:val="sr-Cyrl-RS"/>
        </w:rPr>
        <w:t xml:space="preserve"> </w:t>
      </w: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hiljaditim</w:t>
      </w:r>
      <w:r w:rsidR="00D254F9" w:rsidRPr="00D254F9">
        <w:rPr>
          <w:rFonts w:ascii="Arial" w:eastAsia="Calibri" w:hAnsi="Arial" w:cs="Arial"/>
          <w:lang w:val="sr-Cyrl-RS"/>
        </w:rPr>
        <w:t xml:space="preserve"> </w:t>
      </w:r>
      <w:r>
        <w:rPr>
          <w:rFonts w:ascii="Arial" w:eastAsia="Calibri" w:hAnsi="Arial" w:cs="Arial"/>
          <w:lang w:val="sr-Cyrl-RS"/>
        </w:rPr>
        <w:t>delovima</w:t>
      </w:r>
      <w:r w:rsidR="00D254F9" w:rsidRPr="00D254F9">
        <w:rPr>
          <w:rFonts w:ascii="Arial" w:eastAsia="Calibri" w:hAnsi="Arial" w:cs="Arial"/>
          <w:lang w:val="sr-Cyrl-RS"/>
        </w:rPr>
        <w:t xml:space="preserve"> </w:t>
      </w:r>
      <w:r>
        <w:rPr>
          <w:rFonts w:ascii="Arial" w:eastAsia="Calibri" w:hAnsi="Arial" w:cs="Arial"/>
          <w:lang w:val="sr-Cyrl-RS"/>
        </w:rPr>
        <w:t>mase</w:t>
      </w:r>
      <w:r w:rsidR="00D254F9" w:rsidRPr="00D254F9">
        <w:rPr>
          <w:rFonts w:ascii="Arial" w:eastAsia="Calibri" w:hAnsi="Arial" w:cs="Arial"/>
          <w:lang w:val="sr-Cyrl-RS"/>
        </w:rPr>
        <w:t>.</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1.8</w:t>
      </w:r>
      <w:r>
        <w:rPr>
          <w:rFonts w:ascii="Arial" w:eastAsia="Calibri" w:hAnsi="Arial" w:cs="Arial"/>
          <w:b/>
        </w:rPr>
        <w:tab/>
      </w:r>
      <w:r w:rsidR="004B788F">
        <w:rPr>
          <w:rFonts w:ascii="Arial" w:eastAsia="Calibri" w:hAnsi="Arial" w:cs="Arial"/>
          <w:b/>
          <w:lang w:val="sr-Cyrl-RS"/>
        </w:rPr>
        <w:t>Premaz</w:t>
      </w:r>
      <w:r w:rsidR="00D254F9" w:rsidRPr="00D254F9">
        <w:rPr>
          <w:rFonts w:ascii="Arial" w:eastAsia="Calibri" w:hAnsi="Arial" w:cs="Arial"/>
          <w:b/>
          <w:lang w:val="sr-Cyrl-RS"/>
        </w:rPr>
        <w:t xml:space="preserve"> / </w:t>
      </w:r>
      <w:r w:rsidR="004B788F">
        <w:rPr>
          <w:rFonts w:ascii="Arial" w:eastAsia="Calibri" w:hAnsi="Arial" w:cs="Arial"/>
          <w:b/>
          <w:lang w:val="sr-Cyrl-RS"/>
        </w:rPr>
        <w:t>prevlaka</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Premaz</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prevlaka</w:t>
      </w:r>
      <w:r w:rsidR="00D254F9" w:rsidRPr="00D254F9">
        <w:rPr>
          <w:rFonts w:ascii="Arial" w:eastAsia="Calibri" w:hAnsi="Arial" w:cs="Arial"/>
          <w:lang w:val="sr-Cyrl-RS"/>
        </w:rPr>
        <w:t xml:space="preserve"> </w:t>
      </w:r>
      <w:r>
        <w:rPr>
          <w:rFonts w:ascii="Arial" w:eastAsia="Calibri" w:hAnsi="Arial" w:cs="Arial"/>
          <w:lang w:val="sr-Cyrl-RS"/>
        </w:rPr>
        <w:t>su</w:t>
      </w:r>
      <w:r w:rsidR="00D254F9" w:rsidRPr="00D254F9">
        <w:rPr>
          <w:rFonts w:ascii="Arial" w:eastAsia="Calibri" w:hAnsi="Arial" w:cs="Arial"/>
          <w:lang w:val="sr-Cyrl-RS"/>
        </w:rPr>
        <w:t xml:space="preserve"> </w:t>
      </w:r>
      <w:r>
        <w:rPr>
          <w:rFonts w:ascii="Arial" w:eastAsia="Calibri" w:hAnsi="Arial" w:cs="Arial"/>
          <w:lang w:val="sr-Cyrl-RS"/>
        </w:rPr>
        <w:t>jedan</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više</w:t>
      </w:r>
      <w:r w:rsidR="00D254F9" w:rsidRPr="00D254F9">
        <w:rPr>
          <w:rFonts w:ascii="Arial" w:eastAsia="Calibri" w:hAnsi="Arial" w:cs="Arial"/>
          <w:lang w:val="sr-Cyrl-RS"/>
        </w:rPr>
        <w:t xml:space="preserve"> </w:t>
      </w:r>
      <w:r>
        <w:rPr>
          <w:rFonts w:ascii="Arial" w:eastAsia="Calibri" w:hAnsi="Arial" w:cs="Arial"/>
          <w:lang w:val="sr-Cyrl-RS"/>
        </w:rPr>
        <w:t>slojeva</w:t>
      </w:r>
      <w:r w:rsidR="00D254F9" w:rsidRPr="00D254F9">
        <w:rPr>
          <w:rFonts w:ascii="Arial" w:eastAsia="Calibri" w:hAnsi="Arial" w:cs="Arial"/>
          <w:lang w:val="sr-Cyrl-RS"/>
        </w:rPr>
        <w:t xml:space="preserve"> </w:t>
      </w:r>
      <w:r>
        <w:rPr>
          <w:rFonts w:ascii="Arial" w:eastAsia="Calibri" w:hAnsi="Arial" w:cs="Arial"/>
          <w:lang w:val="sr-Cyrl-RS"/>
        </w:rPr>
        <w:t>materijala</w:t>
      </w:r>
      <w:r w:rsidR="00D254F9" w:rsidRPr="00D254F9">
        <w:rPr>
          <w:rFonts w:ascii="Arial" w:eastAsia="Calibri" w:hAnsi="Arial" w:cs="Arial"/>
          <w:lang w:val="sr-Cyrl-RS"/>
        </w:rPr>
        <w:t xml:space="preserve">, </w:t>
      </w:r>
      <w:r>
        <w:rPr>
          <w:rFonts w:ascii="Arial" w:eastAsia="Calibri" w:hAnsi="Arial" w:cs="Arial"/>
          <w:lang w:val="sr-Cyrl-RS"/>
        </w:rPr>
        <w:t>koji</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odobrio</w:t>
      </w:r>
      <w:r w:rsidR="00D254F9" w:rsidRPr="00D254F9">
        <w:rPr>
          <w:rFonts w:ascii="Arial" w:eastAsia="Calibri" w:hAnsi="Arial" w:cs="Arial"/>
          <w:lang w:val="sr-Cyrl-RS"/>
        </w:rPr>
        <w:t xml:space="preserve"> </w:t>
      </w:r>
      <w:r>
        <w:rPr>
          <w:rFonts w:ascii="Arial" w:eastAsia="Calibri" w:hAnsi="Arial" w:cs="Arial"/>
          <w:lang w:val="sr-Cyrl-RS"/>
        </w:rPr>
        <w:t>Stalni</w:t>
      </w:r>
      <w:r w:rsidR="00D254F9" w:rsidRPr="00D254F9">
        <w:rPr>
          <w:rFonts w:ascii="Arial" w:eastAsia="Calibri" w:hAnsi="Arial" w:cs="Arial"/>
          <w:lang w:val="sr-Cyrl-RS"/>
        </w:rPr>
        <w:t xml:space="preserve"> </w:t>
      </w:r>
      <w:r>
        <w:rPr>
          <w:rFonts w:ascii="Arial" w:eastAsia="Calibri" w:hAnsi="Arial" w:cs="Arial"/>
          <w:lang w:val="sr-Cyrl-RS"/>
        </w:rPr>
        <w:t>komitet</w:t>
      </w:r>
      <w:r w:rsidR="00D254F9" w:rsidRPr="00D254F9">
        <w:rPr>
          <w:rFonts w:ascii="Arial" w:eastAsia="Calibri" w:hAnsi="Arial" w:cs="Arial"/>
          <w:lang w:val="sr-Cyrl-RS"/>
        </w:rPr>
        <w:t xml:space="preserve">, </w:t>
      </w:r>
      <w:r>
        <w:rPr>
          <w:rFonts w:ascii="Arial" w:eastAsia="Calibri" w:hAnsi="Arial" w:cs="Arial"/>
          <w:lang w:val="sr-Cyrl-RS"/>
        </w:rPr>
        <w:t>nanet</w:t>
      </w:r>
      <w:r w:rsidR="00D254F9" w:rsidRPr="00D254F9">
        <w:rPr>
          <w:rFonts w:ascii="Arial" w:eastAsia="Calibri" w:hAnsi="Arial" w:cs="Arial"/>
          <w:lang w:val="sr-Cyrl-RS"/>
        </w:rPr>
        <w:t xml:space="preserve"> </w:t>
      </w:r>
      <w:r>
        <w:rPr>
          <w:rFonts w:ascii="Arial" w:eastAsia="Calibri" w:hAnsi="Arial" w:cs="Arial"/>
          <w:lang w:val="sr-Cyrl-RS"/>
        </w:rPr>
        <w:t>na</w:t>
      </w:r>
      <w:r w:rsidR="00D254F9" w:rsidRPr="00D254F9">
        <w:rPr>
          <w:rFonts w:ascii="Arial" w:eastAsia="Calibri" w:hAnsi="Arial" w:cs="Arial"/>
          <w:lang w:val="sr-Cyrl-RS"/>
        </w:rPr>
        <w:t xml:space="preserve"> </w:t>
      </w:r>
      <w:r>
        <w:rPr>
          <w:rFonts w:ascii="Arial" w:eastAsia="Calibri" w:hAnsi="Arial" w:cs="Arial"/>
          <w:lang w:val="sr-Cyrl-RS"/>
        </w:rPr>
        <w:t>ceo</w:t>
      </w:r>
      <w:r w:rsidR="00A51C7E">
        <w:rPr>
          <w:rFonts w:ascii="Arial" w:eastAsia="Calibri" w:hAnsi="Arial" w:cs="Arial"/>
          <w:lang w:val="sr-Cyrl-RS"/>
        </w:rPr>
        <w:t xml:space="preserve"> </w:t>
      </w:r>
      <w:r>
        <w:rPr>
          <w:rFonts w:ascii="Arial" w:eastAsia="Calibri" w:hAnsi="Arial" w:cs="Arial"/>
          <w:lang w:val="sr-Cyrl-RS"/>
        </w:rPr>
        <w:t>ili</w:t>
      </w:r>
      <w:r w:rsidR="00A51C7E">
        <w:rPr>
          <w:rFonts w:ascii="Arial" w:eastAsia="Calibri" w:hAnsi="Arial" w:cs="Arial"/>
          <w:lang w:val="sr-Cyrl-RS"/>
        </w:rPr>
        <w:t xml:space="preserve"> </w:t>
      </w:r>
      <w:r>
        <w:rPr>
          <w:rFonts w:ascii="Arial" w:eastAsia="Calibri" w:hAnsi="Arial" w:cs="Arial"/>
          <w:lang w:val="sr-Cyrl-RS"/>
        </w:rPr>
        <w:t>deo</w:t>
      </w:r>
      <w:r w:rsidR="00A51C7E">
        <w:rPr>
          <w:rFonts w:ascii="Arial" w:eastAsia="Calibri" w:hAnsi="Arial" w:cs="Arial"/>
          <w:lang w:val="sr-Cyrl-RS"/>
        </w:rPr>
        <w:t xml:space="preserve"> </w:t>
      </w:r>
      <w:r>
        <w:rPr>
          <w:rFonts w:ascii="Arial" w:eastAsia="Calibri" w:hAnsi="Arial" w:cs="Arial"/>
          <w:lang w:val="sr-Cyrl-RS"/>
        </w:rPr>
        <w:t>predmeta</w:t>
      </w:r>
      <w:r w:rsidR="00A51C7E">
        <w:rPr>
          <w:rFonts w:ascii="Arial" w:eastAsia="Calibri" w:hAnsi="Arial" w:cs="Arial"/>
          <w:lang w:val="sr-Cyrl-RS"/>
        </w:rPr>
        <w:t xml:space="preserve"> </w:t>
      </w:r>
      <w:r>
        <w:rPr>
          <w:rFonts w:ascii="Arial" w:eastAsia="Calibri" w:hAnsi="Arial" w:cs="Arial"/>
          <w:lang w:val="sr-Cyrl-RS"/>
        </w:rPr>
        <w:t>od</w:t>
      </w:r>
      <w:r w:rsidR="00A51C7E">
        <w:rPr>
          <w:rFonts w:ascii="Arial" w:eastAsia="Calibri" w:hAnsi="Arial" w:cs="Arial"/>
          <w:lang w:val="sr-Cyrl-RS"/>
        </w:rPr>
        <w:t xml:space="preserve"> </w:t>
      </w:r>
      <w:r>
        <w:rPr>
          <w:rFonts w:ascii="Arial" w:eastAsia="Calibri" w:hAnsi="Arial" w:cs="Arial"/>
          <w:lang w:val="sr-Cyrl-RS"/>
        </w:rPr>
        <w:t>dragocen</w:t>
      </w:r>
      <w:r w:rsidR="00A51C7E">
        <w:rPr>
          <w:rFonts w:ascii="Arial" w:eastAsia="Calibri" w:hAnsi="Arial" w:cs="Arial"/>
          <w:lang w:val="sr-Cyrl-RS"/>
        </w:rPr>
        <w:t>o</w:t>
      </w:r>
      <w:r>
        <w:rPr>
          <w:rFonts w:ascii="Arial" w:eastAsia="Calibri" w:hAnsi="Arial" w:cs="Arial"/>
          <w:lang w:val="sr-Cyrl-RS"/>
        </w:rPr>
        <w:t>g</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npr</w:t>
      </w:r>
      <w:r w:rsidR="00D254F9" w:rsidRPr="00D254F9">
        <w:rPr>
          <w:rFonts w:ascii="Arial" w:eastAsia="Calibri" w:hAnsi="Arial" w:cs="Arial"/>
          <w:lang w:val="sr-Cyrl-RS"/>
        </w:rPr>
        <w:t xml:space="preserve">. </w:t>
      </w:r>
      <w:r>
        <w:rPr>
          <w:rFonts w:ascii="Arial" w:eastAsia="Calibri" w:hAnsi="Arial" w:cs="Arial"/>
          <w:lang w:val="sr-Cyrl-RS"/>
        </w:rPr>
        <w:t>hemijskim</w:t>
      </w:r>
      <w:r w:rsidR="00D254F9" w:rsidRPr="00D254F9">
        <w:rPr>
          <w:rFonts w:ascii="Arial" w:eastAsia="Calibri" w:hAnsi="Arial" w:cs="Arial"/>
          <w:lang w:val="sr-Cyrl-RS"/>
        </w:rPr>
        <w:t xml:space="preserve">, </w:t>
      </w:r>
      <w:r>
        <w:rPr>
          <w:rFonts w:ascii="Arial" w:eastAsia="Calibri" w:hAnsi="Arial" w:cs="Arial"/>
          <w:lang w:val="sr-Cyrl-RS"/>
        </w:rPr>
        <w:t>elektrohemijskim</w:t>
      </w:r>
      <w:r w:rsidR="00D254F9" w:rsidRPr="00D254F9">
        <w:rPr>
          <w:rFonts w:ascii="Arial" w:eastAsia="Calibri" w:hAnsi="Arial" w:cs="Arial"/>
          <w:lang w:val="sr-Cyrl-RS"/>
        </w:rPr>
        <w:t xml:space="preserve">, </w:t>
      </w:r>
      <w:r>
        <w:rPr>
          <w:rFonts w:ascii="Arial" w:eastAsia="Calibri" w:hAnsi="Arial" w:cs="Arial"/>
          <w:lang w:val="sr-Cyrl-RS"/>
        </w:rPr>
        <w:t>mehaničkim</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fizičkim</w:t>
      </w:r>
      <w:r w:rsidR="00D254F9" w:rsidRPr="00D254F9">
        <w:rPr>
          <w:rFonts w:ascii="Arial" w:eastAsia="Calibri" w:hAnsi="Arial" w:cs="Arial"/>
          <w:lang w:val="sr-Cyrl-RS"/>
        </w:rPr>
        <w:t xml:space="preserve"> </w:t>
      </w:r>
      <w:r>
        <w:rPr>
          <w:rFonts w:ascii="Arial" w:eastAsia="Calibri" w:hAnsi="Arial" w:cs="Arial"/>
          <w:lang w:val="sr-Cyrl-RS"/>
        </w:rPr>
        <w:t>procesom</w:t>
      </w:r>
      <w:r w:rsidR="00D254F9" w:rsidRPr="00D254F9">
        <w:rPr>
          <w:rFonts w:ascii="Arial" w:eastAsia="Calibri" w:hAnsi="Arial" w:cs="Arial"/>
          <w:lang w:val="sr-Cyrl-RS"/>
        </w:rPr>
        <w:t>.</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1.9</w:t>
      </w:r>
      <w:r>
        <w:rPr>
          <w:rFonts w:ascii="Arial" w:eastAsia="Calibri" w:hAnsi="Arial" w:cs="Arial"/>
          <w:b/>
        </w:rPr>
        <w:tab/>
      </w:r>
      <w:r w:rsidR="004B788F">
        <w:rPr>
          <w:rFonts w:ascii="Arial" w:eastAsia="Calibri" w:hAnsi="Arial" w:cs="Arial"/>
          <w:b/>
          <w:lang w:val="sr-Cyrl-RS"/>
        </w:rPr>
        <w:t>Osnovni</w:t>
      </w:r>
      <w:r w:rsidR="00D254F9" w:rsidRPr="00D254F9">
        <w:rPr>
          <w:rFonts w:ascii="Arial" w:eastAsia="Calibri" w:hAnsi="Arial" w:cs="Arial"/>
          <w:b/>
          <w:color w:val="FF0000"/>
          <w:lang w:val="sr-Cyrl-RS"/>
        </w:rPr>
        <w:t xml:space="preserve"> </w:t>
      </w:r>
      <w:r w:rsidR="004B788F">
        <w:rPr>
          <w:rFonts w:ascii="Arial" w:eastAsia="Calibri" w:hAnsi="Arial" w:cs="Arial"/>
          <w:b/>
          <w:lang w:val="sr-Cyrl-RS"/>
        </w:rPr>
        <w:t>metali</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Osnovni</w:t>
      </w:r>
      <w:r w:rsidR="00D254F9" w:rsidRPr="00D254F9">
        <w:rPr>
          <w:rFonts w:ascii="Arial" w:eastAsia="Calibri" w:hAnsi="Arial" w:cs="Arial"/>
          <w:lang w:val="sr-Cyrl-RS"/>
        </w:rPr>
        <w:t xml:space="preserve"> </w:t>
      </w:r>
      <w:r>
        <w:rPr>
          <w:rFonts w:ascii="Arial" w:eastAsia="Calibri" w:hAnsi="Arial" w:cs="Arial"/>
          <w:lang w:val="sr-Cyrl-RS"/>
        </w:rPr>
        <w:t>metali</w:t>
      </w:r>
      <w:r w:rsidR="00D254F9" w:rsidRPr="00D254F9">
        <w:rPr>
          <w:rFonts w:ascii="Arial" w:eastAsia="Calibri" w:hAnsi="Arial" w:cs="Arial"/>
          <w:lang w:val="sr-Cyrl-RS"/>
        </w:rPr>
        <w:t xml:space="preserve"> </w:t>
      </w:r>
      <w:r>
        <w:rPr>
          <w:rFonts w:ascii="Arial" w:eastAsia="Calibri" w:hAnsi="Arial" w:cs="Arial"/>
          <w:lang w:val="sr-Cyrl-RS"/>
        </w:rPr>
        <w:t>su</w:t>
      </w:r>
      <w:r w:rsidR="00D254F9" w:rsidRPr="00D254F9">
        <w:rPr>
          <w:rFonts w:ascii="Arial" w:eastAsia="Calibri" w:hAnsi="Arial" w:cs="Arial"/>
          <w:lang w:val="sr-Cyrl-RS"/>
        </w:rPr>
        <w:t xml:space="preserve"> </w:t>
      </w:r>
      <w:r>
        <w:rPr>
          <w:rFonts w:ascii="Arial" w:eastAsia="Calibri" w:hAnsi="Arial" w:cs="Arial"/>
          <w:lang w:val="sr-Cyrl-RS"/>
        </w:rPr>
        <w:t>svi</w:t>
      </w:r>
      <w:r w:rsidR="00D254F9" w:rsidRPr="00D254F9">
        <w:rPr>
          <w:rFonts w:ascii="Arial" w:eastAsia="Calibri" w:hAnsi="Arial" w:cs="Arial"/>
          <w:lang w:val="sr-Cyrl-RS"/>
        </w:rPr>
        <w:t xml:space="preserve"> </w:t>
      </w:r>
      <w:r>
        <w:rPr>
          <w:rFonts w:ascii="Arial" w:eastAsia="Calibri" w:hAnsi="Arial" w:cs="Arial"/>
          <w:lang w:val="sr-Cyrl-RS"/>
        </w:rPr>
        <w:t>metali</w:t>
      </w:r>
      <w:r w:rsidR="00D254F9" w:rsidRPr="00D254F9">
        <w:rPr>
          <w:rFonts w:ascii="Arial" w:eastAsia="Calibri" w:hAnsi="Arial" w:cs="Arial"/>
          <w:lang w:val="sr-Cyrl-RS"/>
        </w:rPr>
        <w:t xml:space="preserve"> </w:t>
      </w:r>
      <w:r>
        <w:rPr>
          <w:rFonts w:ascii="Arial" w:eastAsia="Calibri" w:hAnsi="Arial" w:cs="Arial"/>
          <w:lang w:val="sr-Cyrl-RS"/>
        </w:rPr>
        <w:t>osim</w:t>
      </w:r>
      <w:r w:rsidR="00D254F9" w:rsidRPr="00D254F9">
        <w:rPr>
          <w:rFonts w:ascii="Arial" w:eastAsia="Calibri" w:hAnsi="Arial" w:cs="Arial"/>
          <w:lang w:val="sr-Cyrl-RS"/>
        </w:rPr>
        <w:t xml:space="preserve"> </w:t>
      </w:r>
      <w:r>
        <w:rPr>
          <w:rFonts w:ascii="Arial" w:eastAsia="Calibri" w:hAnsi="Arial" w:cs="Arial"/>
          <w:lang w:val="sr-Cyrl-RS"/>
        </w:rPr>
        <w:t>platine</w:t>
      </w:r>
      <w:r w:rsidR="00D254F9" w:rsidRPr="00D254F9">
        <w:rPr>
          <w:rFonts w:ascii="Arial" w:eastAsia="Calibri" w:hAnsi="Arial" w:cs="Arial"/>
          <w:lang w:val="sr-Cyrl-RS"/>
        </w:rPr>
        <w:t xml:space="preserve">, </w:t>
      </w:r>
      <w:r>
        <w:rPr>
          <w:rFonts w:ascii="Arial" w:eastAsia="Calibri" w:hAnsi="Arial" w:cs="Arial"/>
          <w:lang w:val="sr-Cyrl-RS"/>
        </w:rPr>
        <w:t>zlata</w:t>
      </w:r>
      <w:r w:rsidR="00D254F9" w:rsidRPr="00D254F9">
        <w:rPr>
          <w:rFonts w:ascii="Arial" w:eastAsia="Calibri" w:hAnsi="Arial" w:cs="Arial"/>
          <w:lang w:val="sr-Cyrl-RS"/>
        </w:rPr>
        <w:t xml:space="preserve">, </w:t>
      </w:r>
      <w:r>
        <w:rPr>
          <w:rFonts w:ascii="Arial" w:eastAsia="Calibri" w:hAnsi="Arial" w:cs="Arial"/>
          <w:lang w:val="sr-Cyrl-RS"/>
        </w:rPr>
        <w:t>paladijuma</w:t>
      </w:r>
      <w:r w:rsidR="00D254F9" w:rsidRPr="00D254F9">
        <w:rPr>
          <w:rFonts w:ascii="Arial" w:eastAsia="Calibri" w:hAnsi="Arial" w:cs="Arial"/>
          <w:lang w:val="sr-Cyrl-RS"/>
        </w:rPr>
        <w:t xml:space="preserve"> </w:t>
      </w:r>
      <w:r>
        <w:rPr>
          <w:rFonts w:ascii="Arial" w:eastAsia="Calibri" w:hAnsi="Arial" w:cs="Arial"/>
          <w:lang w:val="sr-Cyrl-RS"/>
        </w:rPr>
        <w:t>i</w:t>
      </w:r>
      <w:r w:rsidR="00D254F9" w:rsidRPr="00D254F9">
        <w:rPr>
          <w:rFonts w:ascii="Arial" w:eastAsia="Calibri" w:hAnsi="Arial" w:cs="Arial"/>
          <w:lang w:val="sr-Cyrl-RS"/>
        </w:rPr>
        <w:t xml:space="preserve"> </w:t>
      </w:r>
      <w:r>
        <w:rPr>
          <w:rFonts w:ascii="Arial" w:eastAsia="Calibri" w:hAnsi="Arial" w:cs="Arial"/>
          <w:lang w:val="sr-Cyrl-RS"/>
        </w:rPr>
        <w:t>srebra</w:t>
      </w:r>
      <w:r w:rsidR="00D254F9" w:rsidRPr="00D254F9">
        <w:rPr>
          <w:rFonts w:ascii="Arial" w:eastAsia="Calibri" w:hAnsi="Arial" w:cs="Arial"/>
          <w:lang w:val="sr-Cyrl-RS"/>
        </w:rPr>
        <w:t>.</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1.10</w:t>
      </w:r>
      <w:r>
        <w:rPr>
          <w:rFonts w:ascii="Arial" w:eastAsia="Calibri" w:hAnsi="Arial" w:cs="Arial"/>
          <w:b/>
        </w:rPr>
        <w:tab/>
      </w:r>
      <w:r w:rsidR="004B788F">
        <w:rPr>
          <w:rFonts w:ascii="Arial" w:eastAsia="Calibri" w:hAnsi="Arial" w:cs="Arial"/>
          <w:b/>
          <w:lang w:val="sr-Cyrl-RS"/>
        </w:rPr>
        <w:t>Analiza</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Analiza</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kvantitativna</w:t>
      </w:r>
      <w:r w:rsidR="00D254F9" w:rsidRPr="00D254F9">
        <w:rPr>
          <w:rFonts w:ascii="Arial" w:eastAsia="Calibri" w:hAnsi="Arial" w:cs="Arial"/>
          <w:lang w:val="sr-Cyrl-RS"/>
        </w:rPr>
        <w:t xml:space="preserve"> </w:t>
      </w:r>
      <w:r>
        <w:rPr>
          <w:rFonts w:ascii="Arial" w:eastAsia="Calibri" w:hAnsi="Arial" w:cs="Arial"/>
          <w:lang w:val="sr-Cyrl-RS"/>
        </w:rPr>
        <w:t>analiza</w:t>
      </w:r>
      <w:r w:rsidR="00D254F9" w:rsidRPr="00D254F9">
        <w:rPr>
          <w:rFonts w:ascii="Arial" w:eastAsia="Calibri" w:hAnsi="Arial" w:cs="Arial"/>
          <w:lang w:val="sr-Cyrl-RS"/>
        </w:rPr>
        <w:t xml:space="preserve"> </w:t>
      </w:r>
      <w:r>
        <w:rPr>
          <w:rFonts w:ascii="Arial" w:eastAsia="Calibri" w:hAnsi="Arial" w:cs="Arial"/>
          <w:lang w:val="sr-Cyrl-RS"/>
        </w:rPr>
        <w:t>legure</w:t>
      </w:r>
      <w:r w:rsidR="00D254F9" w:rsidRPr="00D254F9">
        <w:rPr>
          <w:rFonts w:ascii="Arial" w:eastAsia="Calibri" w:hAnsi="Arial" w:cs="Arial"/>
          <w:lang w:val="sr-Cyrl-RS"/>
        </w:rPr>
        <w:t xml:space="preserve"> </w:t>
      </w:r>
      <w:r>
        <w:rPr>
          <w:rFonts w:ascii="Arial" w:eastAsia="Calibri" w:hAnsi="Arial" w:cs="Arial"/>
          <w:lang w:val="sr-Cyrl-RS"/>
        </w:rPr>
        <w:t>dragocenih</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metodom</w:t>
      </w:r>
      <w:r w:rsidR="00D254F9" w:rsidRPr="00D254F9">
        <w:rPr>
          <w:rFonts w:ascii="Arial" w:eastAsia="Calibri" w:hAnsi="Arial" w:cs="Arial"/>
          <w:lang w:val="sr-Cyrl-RS"/>
        </w:rPr>
        <w:t xml:space="preserve"> </w:t>
      </w:r>
      <w:r>
        <w:rPr>
          <w:rFonts w:ascii="Arial" w:eastAsia="Calibri" w:hAnsi="Arial" w:cs="Arial"/>
          <w:lang w:val="sr-Cyrl-RS"/>
        </w:rPr>
        <w:t>definisanom</w:t>
      </w:r>
      <w:r w:rsidR="00D254F9" w:rsidRPr="00D254F9">
        <w:rPr>
          <w:rFonts w:ascii="Arial" w:eastAsia="Calibri" w:hAnsi="Arial" w:cs="Arial"/>
          <w:lang w:val="sr-Cyrl-RS"/>
        </w:rPr>
        <w:t xml:space="preserve"> </w:t>
      </w: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stavu</w:t>
      </w:r>
      <w:r w:rsidR="00D254F9" w:rsidRPr="00D254F9">
        <w:rPr>
          <w:rFonts w:ascii="Arial" w:eastAsia="Calibri" w:hAnsi="Arial" w:cs="Arial"/>
          <w:lang w:val="sr-Cyrl-RS"/>
        </w:rPr>
        <w:t xml:space="preserve"> 3.2 </w:t>
      </w:r>
      <w:r>
        <w:rPr>
          <w:rFonts w:ascii="Arial" w:eastAsia="Calibri" w:hAnsi="Arial" w:cs="Arial"/>
          <w:lang w:val="sr-Cyrl-RS"/>
        </w:rPr>
        <w:t>Aneksa</w:t>
      </w:r>
      <w:r w:rsidR="00D254F9" w:rsidRPr="00D254F9">
        <w:rPr>
          <w:rFonts w:ascii="Arial" w:eastAsia="Calibri" w:hAnsi="Arial" w:cs="Arial"/>
          <w:lang w:val="sr-Cyrl-RS"/>
        </w:rPr>
        <w:t xml:space="preserve"> II.</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1.11</w:t>
      </w:r>
      <w:r>
        <w:rPr>
          <w:rFonts w:ascii="Arial" w:eastAsia="Calibri" w:hAnsi="Arial" w:cs="Arial"/>
          <w:b/>
        </w:rPr>
        <w:tab/>
      </w:r>
      <w:r w:rsidR="004B788F">
        <w:rPr>
          <w:rFonts w:ascii="Arial" w:eastAsia="Calibri" w:hAnsi="Arial" w:cs="Arial"/>
          <w:b/>
          <w:lang w:val="sr-Cyrl-RS"/>
        </w:rPr>
        <w:t>Druge</w:t>
      </w:r>
      <w:r w:rsidR="00D254F9" w:rsidRPr="00D254F9">
        <w:rPr>
          <w:rFonts w:ascii="Arial" w:eastAsia="Calibri" w:hAnsi="Arial" w:cs="Arial"/>
          <w:b/>
          <w:lang w:val="sr-Cyrl-RS"/>
        </w:rPr>
        <w:t xml:space="preserve"> </w:t>
      </w:r>
      <w:r w:rsidR="004B788F">
        <w:rPr>
          <w:rFonts w:ascii="Arial" w:eastAsia="Calibri" w:hAnsi="Arial" w:cs="Arial"/>
          <w:b/>
          <w:lang w:val="sr-Cyrl-RS"/>
        </w:rPr>
        <w:t>definicije</w:t>
      </w:r>
      <w:r w:rsidR="00D254F9" w:rsidRPr="00D254F9">
        <w:rPr>
          <w:rFonts w:ascii="Arial" w:eastAsia="Calibri" w:hAnsi="Arial" w:cs="Arial"/>
          <w:b/>
          <w:lang w:val="sr-Cyrl-RS"/>
        </w:rPr>
        <w:t xml:space="preserve"> </w:t>
      </w:r>
      <w:r w:rsidR="004B788F">
        <w:rPr>
          <w:rFonts w:ascii="Arial" w:eastAsia="Calibri" w:hAnsi="Arial" w:cs="Arial"/>
          <w:b/>
          <w:lang w:val="sr-Cyrl-RS"/>
        </w:rPr>
        <w:t>i</w:t>
      </w:r>
      <w:r w:rsidR="00D254F9" w:rsidRPr="00D254F9">
        <w:rPr>
          <w:rFonts w:ascii="Arial" w:eastAsia="Calibri" w:hAnsi="Arial" w:cs="Arial"/>
          <w:b/>
          <w:lang w:val="sr-Cyrl-RS"/>
        </w:rPr>
        <w:t xml:space="preserve"> </w:t>
      </w:r>
      <w:r w:rsidR="004B788F">
        <w:rPr>
          <w:rFonts w:ascii="Arial" w:eastAsia="Calibri" w:hAnsi="Arial" w:cs="Arial"/>
          <w:b/>
          <w:lang w:val="sr-Cyrl-RS"/>
        </w:rPr>
        <w:t>dodatni</w:t>
      </w:r>
      <w:r w:rsidR="00D254F9" w:rsidRPr="00D254F9">
        <w:rPr>
          <w:rFonts w:ascii="Arial" w:eastAsia="Calibri" w:hAnsi="Arial" w:cs="Arial"/>
          <w:b/>
          <w:lang w:val="sr-Cyrl-RS"/>
        </w:rPr>
        <w:t xml:space="preserve"> </w:t>
      </w:r>
      <w:r w:rsidR="004B788F">
        <w:rPr>
          <w:rFonts w:ascii="Arial" w:eastAsia="Calibri" w:hAnsi="Arial" w:cs="Arial"/>
          <w:b/>
          <w:lang w:val="sr-Cyrl-RS"/>
        </w:rPr>
        <w:t>detalji</w:t>
      </w:r>
      <w:r w:rsidR="00D254F9" w:rsidRPr="00D254F9">
        <w:rPr>
          <w:rFonts w:ascii="Arial" w:eastAsia="Calibri" w:hAnsi="Arial" w:cs="Arial"/>
          <w:b/>
          <w:lang w:val="sr-Cyrl-RS"/>
        </w:rPr>
        <w:t xml:space="preserve"> </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Stalni</w:t>
      </w:r>
      <w:r w:rsidR="00D254F9" w:rsidRPr="00D254F9">
        <w:rPr>
          <w:rFonts w:ascii="Arial" w:eastAsia="Calibri" w:hAnsi="Arial" w:cs="Arial"/>
          <w:lang w:val="sr-Cyrl-RS"/>
        </w:rPr>
        <w:t xml:space="preserve"> </w:t>
      </w:r>
      <w:r>
        <w:rPr>
          <w:rFonts w:ascii="Arial" w:eastAsia="Calibri" w:hAnsi="Arial" w:cs="Arial"/>
          <w:lang w:val="sr-Cyrl-RS"/>
        </w:rPr>
        <w:t>komitet</w:t>
      </w:r>
      <w:r w:rsidR="00D254F9" w:rsidRPr="00D254F9">
        <w:rPr>
          <w:rFonts w:ascii="Arial" w:eastAsia="Calibri" w:hAnsi="Arial" w:cs="Arial"/>
          <w:lang w:val="sr-Cyrl-RS"/>
        </w:rPr>
        <w:t xml:space="preserve"> </w:t>
      </w:r>
      <w:r>
        <w:rPr>
          <w:rFonts w:ascii="Arial" w:eastAsia="Calibri" w:hAnsi="Arial" w:cs="Arial"/>
          <w:lang w:val="sr-Cyrl-RS"/>
        </w:rPr>
        <w:t>može</w:t>
      </w:r>
      <w:r w:rsidR="00D254F9" w:rsidRPr="00D254F9">
        <w:rPr>
          <w:rFonts w:ascii="Arial" w:eastAsia="Calibri" w:hAnsi="Arial" w:cs="Arial"/>
          <w:lang w:val="sr-Cyrl-RS"/>
        </w:rPr>
        <w:t xml:space="preserve"> </w:t>
      </w:r>
      <w:r>
        <w:rPr>
          <w:rFonts w:ascii="Arial" w:eastAsia="Calibri" w:hAnsi="Arial" w:cs="Arial"/>
          <w:lang w:val="sr-Cyrl-RS"/>
        </w:rPr>
        <w:t>odlučiti</w:t>
      </w:r>
      <w:r w:rsidR="00D254F9" w:rsidRPr="00D254F9">
        <w:rPr>
          <w:rFonts w:ascii="Arial" w:eastAsia="Calibri" w:hAnsi="Arial" w:cs="Arial"/>
          <w:lang w:val="sr-Cyrl-RS"/>
        </w:rPr>
        <w:t xml:space="preserve"> </w:t>
      </w:r>
      <w:r>
        <w:rPr>
          <w:rFonts w:ascii="Arial" w:eastAsia="Calibri" w:hAnsi="Arial" w:cs="Arial"/>
          <w:lang w:val="sr-Cyrl-RS"/>
        </w:rPr>
        <w:t>o</w:t>
      </w:r>
      <w:r w:rsidR="00D254F9" w:rsidRPr="00D254F9">
        <w:rPr>
          <w:rFonts w:ascii="Arial" w:eastAsia="Calibri" w:hAnsi="Arial" w:cs="Arial"/>
          <w:lang w:val="sr-Cyrl-RS"/>
        </w:rPr>
        <w:t xml:space="preserve"> </w:t>
      </w:r>
      <w:r>
        <w:rPr>
          <w:rFonts w:ascii="Arial" w:eastAsia="Calibri" w:hAnsi="Arial" w:cs="Arial"/>
          <w:lang w:val="sr-Cyrl-RS"/>
        </w:rPr>
        <w:t>drugim</w:t>
      </w:r>
      <w:r w:rsidR="00D254F9" w:rsidRPr="00D254F9">
        <w:rPr>
          <w:rFonts w:ascii="Arial" w:eastAsia="Calibri" w:hAnsi="Arial" w:cs="Arial"/>
          <w:lang w:val="sr-Cyrl-RS"/>
        </w:rPr>
        <w:t xml:space="preserve"> </w:t>
      </w:r>
      <w:r>
        <w:rPr>
          <w:rFonts w:ascii="Arial" w:eastAsia="Calibri" w:hAnsi="Arial" w:cs="Arial"/>
          <w:lang w:val="sr-Cyrl-RS"/>
        </w:rPr>
        <w:t>definicijama</w:t>
      </w:r>
      <w:r w:rsidR="00D254F9" w:rsidRPr="00D254F9">
        <w:rPr>
          <w:rFonts w:ascii="Arial" w:eastAsia="Calibri" w:hAnsi="Arial" w:cs="Arial"/>
          <w:lang w:val="sr-Cyrl-RS"/>
        </w:rPr>
        <w:t xml:space="preserve">, </w:t>
      </w:r>
      <w:r>
        <w:rPr>
          <w:rFonts w:ascii="Arial" w:eastAsia="Calibri" w:hAnsi="Arial" w:cs="Arial"/>
          <w:lang w:val="sr-Cyrl-RS"/>
        </w:rPr>
        <w:t>kao</w:t>
      </w:r>
      <w:r w:rsidR="00D254F9" w:rsidRPr="00D254F9">
        <w:rPr>
          <w:rFonts w:ascii="Arial" w:eastAsia="Calibri" w:hAnsi="Arial" w:cs="Arial"/>
          <w:lang w:val="sr-Cyrl-RS"/>
        </w:rPr>
        <w:t xml:space="preserve"> </w:t>
      </w:r>
      <w:r>
        <w:rPr>
          <w:rFonts w:ascii="Arial" w:eastAsia="Calibri" w:hAnsi="Arial" w:cs="Arial"/>
          <w:lang w:val="sr-Cyrl-RS"/>
        </w:rPr>
        <w:t>i</w:t>
      </w:r>
      <w:r w:rsidR="00D254F9" w:rsidRPr="00D254F9">
        <w:rPr>
          <w:rFonts w:ascii="Arial" w:eastAsia="Calibri" w:hAnsi="Arial" w:cs="Arial"/>
          <w:lang w:val="sr-Cyrl-RS"/>
        </w:rPr>
        <w:t xml:space="preserve"> </w:t>
      </w:r>
      <w:r>
        <w:rPr>
          <w:rFonts w:ascii="Arial" w:eastAsia="Calibri" w:hAnsi="Arial" w:cs="Arial"/>
          <w:lang w:val="sr-Cyrl-RS"/>
        </w:rPr>
        <w:t>o</w:t>
      </w:r>
      <w:r w:rsidR="00D254F9" w:rsidRPr="00D254F9">
        <w:rPr>
          <w:rFonts w:ascii="Arial" w:eastAsia="Calibri" w:hAnsi="Arial" w:cs="Arial"/>
          <w:lang w:val="sr-Cyrl-RS"/>
        </w:rPr>
        <w:t xml:space="preserve"> </w:t>
      </w:r>
      <w:r>
        <w:rPr>
          <w:rFonts w:ascii="Arial" w:eastAsia="Calibri" w:hAnsi="Arial" w:cs="Arial"/>
          <w:lang w:val="sr-Cyrl-RS"/>
        </w:rPr>
        <w:t>dodatnim</w:t>
      </w:r>
      <w:r w:rsidR="00D254F9" w:rsidRPr="00D254F9">
        <w:rPr>
          <w:rFonts w:ascii="Arial" w:eastAsia="Calibri" w:hAnsi="Arial" w:cs="Arial"/>
          <w:lang w:val="sr-Cyrl-RS"/>
        </w:rPr>
        <w:t xml:space="preserve"> </w:t>
      </w:r>
      <w:r>
        <w:rPr>
          <w:rFonts w:ascii="Arial" w:eastAsia="Calibri" w:hAnsi="Arial" w:cs="Arial"/>
          <w:lang w:val="sr-Cyrl-RS"/>
        </w:rPr>
        <w:t>detaljima</w:t>
      </w:r>
      <w:r w:rsidR="00D254F9" w:rsidRPr="00D254F9">
        <w:rPr>
          <w:rFonts w:ascii="Arial" w:eastAsia="Calibri" w:hAnsi="Arial" w:cs="Arial"/>
          <w:lang w:val="sr-Cyrl-RS"/>
        </w:rPr>
        <w:t>.</w:t>
      </w: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Default="00D254F9" w:rsidP="00D254F9">
      <w:pPr>
        <w:rPr>
          <w:rFonts w:ascii="Times New Roman" w:eastAsia="Calibri" w:hAnsi="Times New Roman" w:cs="Times New Roman"/>
          <w:sz w:val="24"/>
        </w:rPr>
      </w:pPr>
    </w:p>
    <w:p w:rsidR="00473E6E" w:rsidRDefault="00473E6E" w:rsidP="00D254F9">
      <w:pPr>
        <w:rPr>
          <w:rFonts w:ascii="Times New Roman" w:eastAsia="Calibri" w:hAnsi="Times New Roman" w:cs="Times New Roman"/>
          <w:sz w:val="24"/>
        </w:rPr>
      </w:pPr>
    </w:p>
    <w:p w:rsidR="00473E6E" w:rsidRDefault="00473E6E" w:rsidP="00D254F9">
      <w:pPr>
        <w:rPr>
          <w:rFonts w:ascii="Times New Roman" w:eastAsia="Calibri" w:hAnsi="Times New Roman" w:cs="Times New Roman"/>
          <w:sz w:val="24"/>
        </w:rPr>
      </w:pPr>
    </w:p>
    <w:p w:rsidR="00473E6E" w:rsidRPr="00D254F9" w:rsidRDefault="00473E6E" w:rsidP="00D254F9">
      <w:pPr>
        <w:rPr>
          <w:rFonts w:ascii="Times New Roman" w:eastAsia="Calibri" w:hAnsi="Times New Roman" w:cs="Times New Roman"/>
          <w:sz w:val="24"/>
        </w:rPr>
      </w:pPr>
    </w:p>
    <w:p w:rsidR="00D254F9" w:rsidRPr="00D254F9" w:rsidRDefault="00D254F9" w:rsidP="00D254F9">
      <w:pPr>
        <w:rPr>
          <w:rFonts w:ascii="Times New Roman" w:eastAsia="Calibri" w:hAnsi="Times New Roman" w:cs="Times New Roman"/>
          <w:sz w:val="24"/>
          <w:lang w:val="sr-Cyrl-RS"/>
        </w:rPr>
      </w:pPr>
    </w:p>
    <w:p w:rsidR="00D254F9" w:rsidRDefault="00D254F9" w:rsidP="00D254F9">
      <w:pPr>
        <w:rPr>
          <w:rFonts w:ascii="Times New Roman" w:eastAsia="Calibri" w:hAnsi="Times New Roman" w:cs="Times New Roman"/>
          <w:sz w:val="24"/>
        </w:rPr>
      </w:pPr>
    </w:p>
    <w:p w:rsidR="00473E6E" w:rsidRDefault="00473E6E" w:rsidP="00D254F9">
      <w:pPr>
        <w:rPr>
          <w:rFonts w:ascii="Times New Roman" w:eastAsia="Calibri" w:hAnsi="Times New Roman" w:cs="Times New Roman"/>
          <w:sz w:val="24"/>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 xml:space="preserve">3 </w:t>
            </w:r>
            <w:r w:rsidR="004B788F">
              <w:rPr>
                <w:rFonts w:cs="Times New Roman"/>
                <w:lang w:val="sr-Cyrl-RS"/>
              </w:rPr>
              <w:t>od</w:t>
            </w:r>
            <w:r w:rsidRPr="00D254F9">
              <w:rPr>
                <w:rFonts w:cs="Times New Roman"/>
                <w:lang w:val="sr-Cyrl-RS"/>
              </w:rPr>
              <w:t xml:space="preserve">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D254F9" w:rsidP="00D254F9">
      <w:pPr>
        <w:rPr>
          <w:rFonts w:ascii="Times New Roman" w:eastAsia="Calibri" w:hAnsi="Times New Roman" w:cs="Times New Roman"/>
          <w:sz w:val="24"/>
          <w:lang w:val="sr-Cyrl-RS"/>
        </w:rPr>
      </w:pPr>
      <w:r w:rsidRPr="00D254F9">
        <w:rPr>
          <w:rFonts w:ascii="Times New Roman" w:eastAsia="Calibri" w:hAnsi="Times New Roman" w:cs="Times New Roman"/>
          <w:sz w:val="24"/>
          <w:lang w:val="sr-Cyrl-RS"/>
        </w:rPr>
        <w:br w:type="page"/>
      </w:r>
    </w:p>
    <w:p w:rsidR="00D254F9" w:rsidRPr="00D254F9" w:rsidRDefault="00D254F9" w:rsidP="00D254F9">
      <w:pPr>
        <w:spacing w:after="160"/>
        <w:jc w:val="both"/>
        <w:rPr>
          <w:rFonts w:ascii="Times New Roman" w:eastAsia="Calibri" w:hAnsi="Times New Roman" w:cs="Times New Roman"/>
          <w:sz w:val="24"/>
          <w:lang w:val="sr-Cyrl-RS"/>
        </w:rPr>
      </w:pP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rPr>
        <w:t>2.</w:t>
      </w:r>
      <w:r>
        <w:rPr>
          <w:rFonts w:ascii="Arial" w:eastAsia="Calibri" w:hAnsi="Arial" w:cs="Arial"/>
          <w:b/>
        </w:rPr>
        <w:tab/>
      </w:r>
      <w:r w:rsidR="004B788F">
        <w:rPr>
          <w:rFonts w:ascii="Arial" w:eastAsia="Calibri" w:hAnsi="Arial" w:cs="Arial"/>
          <w:b/>
          <w:lang w:val="sr-Cyrl-RS"/>
        </w:rPr>
        <w:t>Tehnički</w:t>
      </w:r>
      <w:r w:rsidR="00D254F9" w:rsidRPr="00D254F9">
        <w:rPr>
          <w:rFonts w:ascii="Arial" w:eastAsia="Calibri" w:hAnsi="Arial" w:cs="Arial"/>
          <w:b/>
          <w:lang w:val="sr-Cyrl-RS"/>
        </w:rPr>
        <w:t xml:space="preserve"> </w:t>
      </w:r>
      <w:r w:rsidR="004B788F">
        <w:rPr>
          <w:rFonts w:ascii="Arial" w:eastAsia="Calibri" w:hAnsi="Arial" w:cs="Arial"/>
          <w:b/>
          <w:lang w:val="sr-Cyrl-RS"/>
        </w:rPr>
        <w:t>zahtevi</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2.1</w:t>
      </w:r>
      <w:r>
        <w:rPr>
          <w:rFonts w:ascii="Arial" w:eastAsia="Calibri" w:hAnsi="Arial" w:cs="Arial"/>
          <w:b/>
        </w:rPr>
        <w:tab/>
      </w:r>
      <w:r w:rsidR="004B788F">
        <w:rPr>
          <w:rFonts w:ascii="Arial" w:eastAsia="Calibri" w:hAnsi="Arial" w:cs="Arial"/>
          <w:b/>
          <w:lang w:val="sr-Cyrl-RS"/>
        </w:rPr>
        <w:t>Predmeti</w:t>
      </w:r>
      <w:r w:rsidR="00D254F9" w:rsidRPr="00D254F9">
        <w:rPr>
          <w:rFonts w:ascii="Arial" w:eastAsia="Calibri" w:hAnsi="Arial" w:cs="Arial"/>
          <w:b/>
          <w:lang w:val="sr-Cyrl-RS"/>
        </w:rPr>
        <w:t xml:space="preserve"> </w:t>
      </w:r>
      <w:r w:rsidR="004B788F">
        <w:rPr>
          <w:rFonts w:ascii="Arial" w:eastAsia="Calibri" w:hAnsi="Arial" w:cs="Arial"/>
          <w:b/>
          <w:lang w:val="sr-Cyrl-RS"/>
        </w:rPr>
        <w:t>koji</w:t>
      </w:r>
      <w:r w:rsidR="00D254F9" w:rsidRPr="00D254F9">
        <w:rPr>
          <w:rFonts w:ascii="Arial" w:eastAsia="Calibri" w:hAnsi="Arial" w:cs="Arial"/>
          <w:b/>
          <w:lang w:val="sr-Cyrl-RS"/>
        </w:rPr>
        <w:t xml:space="preserve"> </w:t>
      </w:r>
      <w:r w:rsidR="004B788F">
        <w:rPr>
          <w:rFonts w:ascii="Arial" w:eastAsia="Calibri" w:hAnsi="Arial" w:cs="Arial"/>
          <w:b/>
          <w:lang w:val="sr-Cyrl-RS"/>
        </w:rPr>
        <w:t>nisu</w:t>
      </w:r>
      <w:r w:rsidR="00D254F9" w:rsidRPr="00D254F9">
        <w:rPr>
          <w:rFonts w:ascii="Arial" w:eastAsia="Calibri" w:hAnsi="Arial" w:cs="Arial"/>
          <w:b/>
          <w:lang w:val="sr-Cyrl-RS"/>
        </w:rPr>
        <w:t xml:space="preserve"> </w:t>
      </w:r>
      <w:r w:rsidR="004B788F">
        <w:rPr>
          <w:rFonts w:ascii="Arial" w:eastAsia="Calibri" w:hAnsi="Arial" w:cs="Arial"/>
          <w:b/>
          <w:lang w:val="sr-Cyrl-RS"/>
        </w:rPr>
        <w:t>obuhvaćeni</w:t>
      </w:r>
      <w:r w:rsidR="00D254F9" w:rsidRPr="00D254F9">
        <w:rPr>
          <w:rFonts w:ascii="Arial" w:eastAsia="Calibri" w:hAnsi="Arial" w:cs="Arial"/>
          <w:b/>
          <w:lang w:val="sr-Cyrl-RS"/>
        </w:rPr>
        <w:t xml:space="preserve"> </w:t>
      </w:r>
      <w:r w:rsidR="004B788F">
        <w:rPr>
          <w:rFonts w:ascii="Arial" w:eastAsia="Calibri" w:hAnsi="Arial" w:cs="Arial"/>
          <w:b/>
          <w:lang w:val="sr-Cyrl-RS"/>
        </w:rPr>
        <w:t>Konvencijom</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Konvencija</w:t>
      </w:r>
      <w:r w:rsidR="00D254F9" w:rsidRPr="00D254F9">
        <w:rPr>
          <w:rFonts w:ascii="Arial" w:eastAsia="Calibri" w:hAnsi="Arial" w:cs="Arial"/>
          <w:lang w:val="sr-Cyrl-RS"/>
        </w:rPr>
        <w:t xml:space="preserve"> </w:t>
      </w:r>
      <w:r>
        <w:rPr>
          <w:rFonts w:ascii="Arial" w:eastAsia="Calibri" w:hAnsi="Arial" w:cs="Arial"/>
          <w:lang w:val="sr-Cyrl-RS"/>
        </w:rPr>
        <w:t>se</w:t>
      </w:r>
      <w:r w:rsidR="00D254F9" w:rsidRPr="00D254F9">
        <w:rPr>
          <w:rFonts w:ascii="Arial" w:eastAsia="Calibri" w:hAnsi="Arial" w:cs="Arial"/>
          <w:lang w:val="sr-Cyrl-RS"/>
        </w:rPr>
        <w:t xml:space="preserve"> </w:t>
      </w:r>
      <w:r>
        <w:rPr>
          <w:rFonts w:ascii="Arial" w:eastAsia="Calibri" w:hAnsi="Arial" w:cs="Arial"/>
          <w:lang w:val="sr-Cyrl-RS"/>
        </w:rPr>
        <w:t>ne</w:t>
      </w:r>
      <w:r w:rsidR="00D254F9" w:rsidRPr="00D254F9">
        <w:rPr>
          <w:rFonts w:ascii="Arial" w:eastAsia="Calibri" w:hAnsi="Arial" w:cs="Arial"/>
          <w:lang w:val="sr-Cyrl-RS"/>
        </w:rPr>
        <w:t xml:space="preserve"> </w:t>
      </w:r>
      <w:r>
        <w:rPr>
          <w:rFonts w:ascii="Arial" w:eastAsia="Calibri" w:hAnsi="Arial" w:cs="Arial"/>
          <w:lang w:val="sr-Cyrl-RS"/>
        </w:rPr>
        <w:t>odnosi</w:t>
      </w:r>
      <w:r w:rsidR="00D254F9" w:rsidRPr="00D254F9">
        <w:rPr>
          <w:rFonts w:ascii="Arial" w:eastAsia="Calibri" w:hAnsi="Arial" w:cs="Arial"/>
          <w:lang w:val="sr-Cyrl-RS"/>
        </w:rPr>
        <w:t xml:space="preserve"> </w:t>
      </w:r>
      <w:r>
        <w:rPr>
          <w:rFonts w:ascii="Arial" w:eastAsia="Calibri" w:hAnsi="Arial" w:cs="Arial"/>
          <w:lang w:val="sr-Cyrl-RS"/>
        </w:rPr>
        <w:t>na</w:t>
      </w:r>
      <w:r w:rsidR="00D254F9" w:rsidRPr="00D254F9">
        <w:rPr>
          <w:rFonts w:ascii="Arial" w:eastAsia="Calibri" w:hAnsi="Arial" w:cs="Arial"/>
          <w:lang w:val="sr-Cyrl-RS"/>
        </w:rPr>
        <w:t>:</w:t>
      </w:r>
    </w:p>
    <w:p w:rsidR="00D254F9" w:rsidRPr="00D254F9" w:rsidRDefault="004B788F" w:rsidP="00473E6E">
      <w:pPr>
        <w:tabs>
          <w:tab w:val="left" w:pos="450"/>
        </w:tabs>
        <w:spacing w:after="160"/>
        <w:jc w:val="both"/>
        <w:rPr>
          <w:rFonts w:ascii="Arial" w:eastAsia="Calibri" w:hAnsi="Arial" w:cs="Arial"/>
          <w:lang w:val="sr-Cyrl-RS"/>
        </w:rPr>
      </w:pPr>
      <w:r>
        <w:rPr>
          <w:rFonts w:ascii="Arial" w:eastAsia="Calibri" w:hAnsi="Arial" w:cs="Arial"/>
          <w:lang w:val="sr-Cyrl-RS"/>
        </w:rPr>
        <w:t>a</w:t>
      </w:r>
      <w:r w:rsidR="00473E6E">
        <w:rPr>
          <w:rFonts w:ascii="Arial" w:eastAsia="Calibri" w:hAnsi="Arial" w:cs="Arial"/>
          <w:lang w:val="sr-Cyrl-RS"/>
        </w:rPr>
        <w:t>)</w:t>
      </w:r>
      <w:r w:rsidR="00473E6E">
        <w:rPr>
          <w:rFonts w:ascii="Arial" w:eastAsia="Calibri" w:hAnsi="Arial" w:cs="Arial"/>
        </w:rPr>
        <w:tab/>
      </w:r>
      <w:r>
        <w:rPr>
          <w:rFonts w:ascii="Arial" w:eastAsia="Calibri" w:hAnsi="Arial" w:cs="Arial"/>
          <w:lang w:val="sr-Cyrl-RS"/>
        </w:rPr>
        <w:t>predmet</w:t>
      </w:r>
      <w:r w:rsidR="00D254F9" w:rsidRPr="00D254F9">
        <w:rPr>
          <w:rFonts w:ascii="Arial" w:eastAsia="Calibri" w:hAnsi="Arial" w:cs="Arial"/>
          <w:lang w:val="sr-Cyrl-RS"/>
        </w:rPr>
        <w:t xml:space="preserve">e </w:t>
      </w:r>
      <w:r>
        <w:rPr>
          <w:rFonts w:ascii="Arial" w:eastAsia="Calibri" w:hAnsi="Arial" w:cs="Arial"/>
          <w:lang w:val="sr-Cyrl-RS"/>
        </w:rPr>
        <w:t>izrađene</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legura</w:t>
      </w:r>
      <w:r w:rsidR="00D254F9" w:rsidRPr="00D254F9">
        <w:rPr>
          <w:rFonts w:ascii="Arial" w:eastAsia="Calibri" w:hAnsi="Arial" w:cs="Arial"/>
          <w:lang w:val="sr-Cyrl-RS"/>
        </w:rPr>
        <w:t xml:space="preserve"> </w:t>
      </w: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finoći</w:t>
      </w:r>
      <w:r w:rsidR="00D254F9" w:rsidRPr="00D254F9">
        <w:rPr>
          <w:rFonts w:ascii="Arial" w:eastAsia="Calibri" w:hAnsi="Arial" w:cs="Arial"/>
          <w:lang w:val="sr-Cyrl-RS"/>
        </w:rPr>
        <w:t xml:space="preserve"> </w:t>
      </w:r>
      <w:r>
        <w:rPr>
          <w:rFonts w:ascii="Arial" w:eastAsia="Calibri" w:hAnsi="Arial" w:cs="Arial"/>
          <w:lang w:val="sr-Cyrl-RS"/>
        </w:rPr>
        <w:t>koju</w:t>
      </w:r>
      <w:r w:rsidR="00D254F9" w:rsidRPr="00D254F9">
        <w:rPr>
          <w:rFonts w:ascii="Arial" w:eastAsia="Calibri" w:hAnsi="Arial" w:cs="Arial"/>
          <w:lang w:val="sr-Cyrl-RS"/>
        </w:rPr>
        <w:t xml:space="preserve"> </w:t>
      </w:r>
      <w:r>
        <w:rPr>
          <w:rFonts w:ascii="Arial" w:eastAsia="Calibri" w:hAnsi="Arial" w:cs="Arial"/>
          <w:lang w:val="sr-Cyrl-RS"/>
        </w:rPr>
        <w:t>nije</w:t>
      </w:r>
      <w:r w:rsidR="00D254F9" w:rsidRPr="00D254F9">
        <w:rPr>
          <w:rFonts w:ascii="Arial" w:eastAsia="Calibri" w:hAnsi="Arial" w:cs="Arial"/>
          <w:lang w:val="sr-Cyrl-RS"/>
        </w:rPr>
        <w:t xml:space="preserve"> </w:t>
      </w:r>
      <w:r>
        <w:rPr>
          <w:rFonts w:ascii="Arial" w:eastAsia="Calibri" w:hAnsi="Arial" w:cs="Arial"/>
          <w:lang w:val="sr-Cyrl-RS"/>
        </w:rPr>
        <w:t>definisao</w:t>
      </w:r>
      <w:r w:rsidR="00D254F9" w:rsidRPr="00D254F9">
        <w:rPr>
          <w:rFonts w:ascii="Arial" w:eastAsia="Calibri" w:hAnsi="Arial" w:cs="Arial"/>
          <w:lang w:val="sr-Cyrl-RS"/>
        </w:rPr>
        <w:t xml:space="preserve"> </w:t>
      </w:r>
      <w:r>
        <w:rPr>
          <w:rFonts w:ascii="Arial" w:eastAsia="Calibri" w:hAnsi="Arial" w:cs="Arial"/>
          <w:lang w:val="sr-Cyrl-RS"/>
        </w:rPr>
        <w:t>Stalni</w:t>
      </w:r>
      <w:r w:rsidR="00D254F9" w:rsidRPr="00D254F9">
        <w:rPr>
          <w:rFonts w:ascii="Arial" w:eastAsia="Calibri" w:hAnsi="Arial" w:cs="Arial"/>
          <w:lang w:val="sr-Cyrl-RS"/>
        </w:rPr>
        <w:t xml:space="preserve"> </w:t>
      </w:r>
      <w:r>
        <w:rPr>
          <w:rFonts w:ascii="Arial" w:eastAsia="Calibri" w:hAnsi="Arial" w:cs="Arial"/>
          <w:lang w:val="sr-Cyrl-RS"/>
        </w:rPr>
        <w:t>komitet</w:t>
      </w:r>
      <w:r w:rsidR="00D254F9" w:rsidRPr="00D254F9">
        <w:rPr>
          <w:rFonts w:ascii="Arial" w:eastAsia="Calibri" w:hAnsi="Arial" w:cs="Arial"/>
          <w:lang w:val="sr-Cyrl-RS"/>
        </w:rPr>
        <w:t>;</w:t>
      </w:r>
    </w:p>
    <w:p w:rsidR="00D254F9" w:rsidRPr="00D254F9" w:rsidRDefault="004B788F"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b</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bilo</w:t>
      </w:r>
      <w:r w:rsidR="00D254F9" w:rsidRPr="00D254F9">
        <w:rPr>
          <w:rFonts w:ascii="Arial" w:eastAsia="Calibri" w:hAnsi="Arial" w:cs="Arial"/>
          <w:lang w:val="sr-Cyrl-RS"/>
        </w:rPr>
        <w:t xml:space="preserve"> </w:t>
      </w:r>
      <w:r>
        <w:rPr>
          <w:rFonts w:ascii="Arial" w:eastAsia="Calibri" w:hAnsi="Arial" w:cs="Arial"/>
          <w:lang w:val="sr-Cyrl-RS"/>
        </w:rPr>
        <w:t>koji</w:t>
      </w:r>
      <w:r w:rsidR="00D254F9" w:rsidRPr="00D254F9">
        <w:rPr>
          <w:rFonts w:ascii="Arial" w:eastAsia="Calibri" w:hAnsi="Arial" w:cs="Arial"/>
          <w:lang w:val="sr-Cyrl-RS"/>
        </w:rPr>
        <w:t xml:space="preserve"> </w:t>
      </w:r>
      <w:r>
        <w:rPr>
          <w:rFonts w:ascii="Arial" w:eastAsia="Calibri" w:hAnsi="Arial" w:cs="Arial"/>
          <w:lang w:val="sr-Cyrl-RS"/>
        </w:rPr>
        <w:t>predmet</w:t>
      </w:r>
      <w:r w:rsidR="00D254F9" w:rsidRPr="00D254F9">
        <w:rPr>
          <w:rFonts w:ascii="Arial" w:eastAsia="Calibri" w:hAnsi="Arial" w:cs="Arial"/>
          <w:lang w:val="sr-Cyrl-RS"/>
        </w:rPr>
        <w:t xml:space="preserve"> </w:t>
      </w:r>
      <w:r>
        <w:rPr>
          <w:rFonts w:ascii="Arial" w:eastAsia="Calibri" w:hAnsi="Arial" w:cs="Arial"/>
          <w:lang w:val="sr-Cyrl-RS"/>
        </w:rPr>
        <w:t>koji</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namenjen</w:t>
      </w:r>
      <w:r w:rsidR="00D254F9" w:rsidRPr="00D254F9">
        <w:rPr>
          <w:rFonts w:ascii="Arial" w:eastAsia="Calibri" w:hAnsi="Arial" w:cs="Arial"/>
          <w:lang w:val="sr-Cyrl-RS"/>
        </w:rPr>
        <w:t xml:space="preserve"> </w:t>
      </w:r>
      <w:r>
        <w:rPr>
          <w:rFonts w:ascii="Arial" w:eastAsia="Calibri" w:hAnsi="Arial" w:cs="Arial"/>
          <w:lang w:val="sr-Cyrl-RS"/>
        </w:rPr>
        <w:t>za</w:t>
      </w:r>
      <w:r w:rsidR="00D254F9" w:rsidRPr="00D254F9">
        <w:rPr>
          <w:rFonts w:ascii="Arial" w:eastAsia="Calibri" w:hAnsi="Arial" w:cs="Arial"/>
          <w:lang w:val="sr-Cyrl-RS"/>
        </w:rPr>
        <w:t xml:space="preserve"> </w:t>
      </w:r>
      <w:r>
        <w:rPr>
          <w:rFonts w:ascii="Arial" w:eastAsia="Calibri" w:hAnsi="Arial" w:cs="Arial"/>
          <w:lang w:val="sr-Cyrl-RS"/>
        </w:rPr>
        <w:t>korišćenje</w:t>
      </w:r>
      <w:r w:rsidR="00D254F9" w:rsidRPr="00D254F9">
        <w:rPr>
          <w:rFonts w:ascii="Arial" w:eastAsia="Calibri" w:hAnsi="Arial" w:cs="Arial"/>
          <w:lang w:val="sr-Cyrl-RS"/>
        </w:rPr>
        <w:t xml:space="preserve"> </w:t>
      </w: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medicinske</w:t>
      </w:r>
      <w:r w:rsidR="00D254F9" w:rsidRPr="00D254F9">
        <w:rPr>
          <w:rFonts w:ascii="Arial" w:eastAsia="Calibri" w:hAnsi="Arial" w:cs="Arial"/>
          <w:lang w:val="sr-Cyrl-RS"/>
        </w:rPr>
        <w:t xml:space="preserve">, </w:t>
      </w:r>
      <w:r>
        <w:rPr>
          <w:rFonts w:ascii="Arial" w:eastAsia="Calibri" w:hAnsi="Arial" w:cs="Arial"/>
          <w:lang w:val="sr-Cyrl-RS"/>
        </w:rPr>
        <w:t>stomatološke</w:t>
      </w:r>
      <w:r w:rsidR="00D254F9" w:rsidRPr="00D254F9">
        <w:rPr>
          <w:rFonts w:ascii="Arial" w:eastAsia="Calibri" w:hAnsi="Arial" w:cs="Arial"/>
          <w:lang w:val="sr-Cyrl-RS"/>
        </w:rPr>
        <w:t xml:space="preserve">, </w:t>
      </w:r>
      <w:r>
        <w:rPr>
          <w:rFonts w:ascii="Arial" w:eastAsia="Calibri" w:hAnsi="Arial" w:cs="Arial"/>
          <w:lang w:val="sr-Cyrl-RS"/>
        </w:rPr>
        <w:t>veterinarske</w:t>
      </w:r>
      <w:r w:rsidR="00D254F9" w:rsidRPr="00D254F9">
        <w:rPr>
          <w:rFonts w:ascii="Arial" w:eastAsia="Calibri" w:hAnsi="Arial" w:cs="Arial"/>
          <w:lang w:val="sr-Cyrl-RS"/>
        </w:rPr>
        <w:t xml:space="preserve">, </w:t>
      </w:r>
      <w:r>
        <w:rPr>
          <w:rFonts w:ascii="Arial" w:eastAsia="Calibri" w:hAnsi="Arial" w:cs="Arial"/>
          <w:lang w:val="sr-Cyrl-RS"/>
        </w:rPr>
        <w:t>naučne</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tehničke</w:t>
      </w:r>
      <w:r w:rsidR="00D254F9" w:rsidRPr="00D254F9">
        <w:rPr>
          <w:rFonts w:ascii="Arial" w:eastAsia="Calibri" w:hAnsi="Arial" w:cs="Arial"/>
          <w:lang w:val="sr-Cyrl-RS"/>
        </w:rPr>
        <w:t xml:space="preserve"> </w:t>
      </w:r>
      <w:r>
        <w:rPr>
          <w:rFonts w:ascii="Arial" w:eastAsia="Calibri" w:hAnsi="Arial" w:cs="Arial"/>
          <w:lang w:val="sr-Cyrl-RS"/>
        </w:rPr>
        <w:t>svrhe</w:t>
      </w:r>
      <w:r w:rsidR="00D254F9" w:rsidRPr="00D254F9">
        <w:rPr>
          <w:rFonts w:ascii="Arial" w:eastAsia="Calibri" w:hAnsi="Arial" w:cs="Arial"/>
          <w:lang w:val="sr-Cyrl-RS"/>
        </w:rPr>
        <w:t>;</w:t>
      </w:r>
    </w:p>
    <w:p w:rsidR="00D254F9" w:rsidRPr="00D254F9" w:rsidRDefault="004B788F" w:rsidP="00473E6E">
      <w:pPr>
        <w:tabs>
          <w:tab w:val="left" w:pos="450"/>
        </w:tabs>
        <w:spacing w:after="160"/>
        <w:jc w:val="both"/>
        <w:rPr>
          <w:rFonts w:ascii="Arial" w:eastAsia="Calibri" w:hAnsi="Arial" w:cs="Arial"/>
          <w:lang w:val="sr-Cyrl-RS"/>
        </w:rPr>
      </w:pPr>
      <w:r>
        <w:rPr>
          <w:rFonts w:ascii="Arial" w:eastAsia="Calibri" w:hAnsi="Arial" w:cs="Arial"/>
          <w:lang w:val="sr-Cyrl-RS"/>
        </w:rPr>
        <w:t>c</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kovanice</w:t>
      </w:r>
      <w:r w:rsidR="00D254F9" w:rsidRPr="00D254F9">
        <w:rPr>
          <w:rFonts w:ascii="Arial" w:eastAsia="Calibri" w:hAnsi="Arial" w:cs="Arial"/>
          <w:lang w:val="sr-Cyrl-RS"/>
        </w:rPr>
        <w:t xml:space="preserve"> </w:t>
      </w:r>
      <w:r>
        <w:rPr>
          <w:rFonts w:ascii="Arial" w:eastAsia="Calibri" w:hAnsi="Arial" w:cs="Arial"/>
          <w:lang w:val="sr-Cyrl-RS"/>
        </w:rPr>
        <w:t>koje</w:t>
      </w:r>
      <w:r w:rsidR="00D254F9" w:rsidRPr="00D254F9">
        <w:rPr>
          <w:rFonts w:ascii="Arial" w:eastAsia="Calibri" w:hAnsi="Arial" w:cs="Arial"/>
          <w:lang w:val="sr-Cyrl-RS"/>
        </w:rPr>
        <w:t xml:space="preserve"> </w:t>
      </w:r>
      <w:r>
        <w:rPr>
          <w:rFonts w:ascii="Arial" w:eastAsia="Calibri" w:hAnsi="Arial" w:cs="Arial"/>
          <w:lang w:val="sr-Cyrl-RS"/>
        </w:rPr>
        <w:t>su</w:t>
      </w:r>
      <w:r w:rsidR="00D254F9" w:rsidRPr="00D254F9">
        <w:rPr>
          <w:rFonts w:ascii="Arial" w:eastAsia="Calibri" w:hAnsi="Arial" w:cs="Arial"/>
          <w:lang w:val="sr-Cyrl-RS"/>
        </w:rPr>
        <w:t xml:space="preserve"> </w:t>
      </w:r>
      <w:r>
        <w:rPr>
          <w:rFonts w:ascii="Arial" w:eastAsia="Calibri" w:hAnsi="Arial" w:cs="Arial"/>
          <w:lang w:val="sr-Cyrl-RS"/>
        </w:rPr>
        <w:t>zakonsko</w:t>
      </w:r>
      <w:r w:rsidR="00D254F9" w:rsidRPr="00D254F9">
        <w:rPr>
          <w:rFonts w:ascii="Arial" w:eastAsia="Calibri" w:hAnsi="Arial" w:cs="Arial"/>
          <w:lang w:val="sr-Cyrl-RS"/>
        </w:rPr>
        <w:t xml:space="preserve"> </w:t>
      </w:r>
      <w:r>
        <w:rPr>
          <w:rFonts w:ascii="Arial" w:eastAsia="Calibri" w:hAnsi="Arial" w:cs="Arial"/>
          <w:lang w:val="sr-Cyrl-RS"/>
        </w:rPr>
        <w:t>sredstvo</w:t>
      </w:r>
      <w:r w:rsidR="00D254F9" w:rsidRPr="00D254F9">
        <w:rPr>
          <w:rFonts w:ascii="Arial" w:eastAsia="Calibri" w:hAnsi="Arial" w:cs="Arial"/>
          <w:lang w:val="sr-Cyrl-RS"/>
        </w:rPr>
        <w:t xml:space="preserve"> </w:t>
      </w:r>
      <w:r>
        <w:rPr>
          <w:rFonts w:ascii="Arial" w:eastAsia="Calibri" w:hAnsi="Arial" w:cs="Arial"/>
          <w:lang w:val="sr-Cyrl-RS"/>
        </w:rPr>
        <w:t>plaćanja</w:t>
      </w:r>
      <w:r w:rsidR="00D254F9" w:rsidRPr="00D254F9">
        <w:rPr>
          <w:rFonts w:ascii="Arial" w:eastAsia="Calibri" w:hAnsi="Arial" w:cs="Arial"/>
          <w:lang w:val="sr-Cyrl-RS"/>
        </w:rPr>
        <w:t>;</w:t>
      </w:r>
    </w:p>
    <w:p w:rsidR="00D254F9" w:rsidRPr="00D254F9" w:rsidRDefault="004B788F" w:rsidP="00473E6E">
      <w:pPr>
        <w:tabs>
          <w:tab w:val="left" w:pos="450"/>
        </w:tabs>
        <w:spacing w:after="160"/>
        <w:jc w:val="both"/>
        <w:rPr>
          <w:rFonts w:ascii="Arial" w:eastAsia="Calibri" w:hAnsi="Arial" w:cs="Arial"/>
          <w:lang w:val="sr-Cyrl-RS"/>
        </w:rPr>
      </w:pPr>
      <w:r>
        <w:rPr>
          <w:rFonts w:ascii="Arial" w:eastAsia="Calibri" w:hAnsi="Arial" w:cs="Arial"/>
          <w:lang w:val="sr-Cyrl-RS"/>
        </w:rPr>
        <w:t>d</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delove</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nepotpune</w:t>
      </w:r>
      <w:r w:rsidR="00D254F9" w:rsidRPr="00D254F9">
        <w:rPr>
          <w:rFonts w:ascii="Arial" w:eastAsia="Calibri" w:hAnsi="Arial" w:cs="Arial"/>
          <w:lang w:val="sr-Cyrl-RS"/>
        </w:rPr>
        <w:t xml:space="preserve"> </w:t>
      </w:r>
      <w:r>
        <w:rPr>
          <w:rFonts w:ascii="Arial" w:eastAsia="Calibri" w:hAnsi="Arial" w:cs="Arial"/>
          <w:lang w:val="sr-Cyrl-RS"/>
        </w:rPr>
        <w:t>poluproizvode</w:t>
      </w:r>
      <w:r w:rsidR="00D254F9" w:rsidRPr="00D254F9">
        <w:rPr>
          <w:rFonts w:ascii="Arial" w:eastAsia="Calibri" w:hAnsi="Arial" w:cs="Arial"/>
          <w:lang w:val="sr-Cyrl-RS"/>
        </w:rPr>
        <w:t xml:space="preserve"> (</w:t>
      </w:r>
      <w:r>
        <w:rPr>
          <w:rFonts w:ascii="Arial" w:eastAsia="Calibri" w:hAnsi="Arial" w:cs="Arial"/>
          <w:lang w:val="sr-Cyrl-RS"/>
        </w:rPr>
        <w:t>npr</w:t>
      </w:r>
      <w:r w:rsidR="00D254F9" w:rsidRPr="00D254F9">
        <w:rPr>
          <w:rFonts w:ascii="Arial" w:eastAsia="Calibri" w:hAnsi="Arial" w:cs="Arial"/>
          <w:lang w:val="sr-Cyrl-RS"/>
        </w:rPr>
        <w:t xml:space="preserve">. </w:t>
      </w:r>
      <w:r>
        <w:rPr>
          <w:rFonts w:ascii="Arial" w:eastAsia="Calibri" w:hAnsi="Arial" w:cs="Arial"/>
          <w:lang w:val="sr-Cyrl-RS"/>
        </w:rPr>
        <w:t>metalni</w:t>
      </w:r>
      <w:r w:rsidR="00D254F9" w:rsidRPr="00D254F9">
        <w:rPr>
          <w:rFonts w:ascii="Arial" w:eastAsia="Calibri" w:hAnsi="Arial" w:cs="Arial"/>
          <w:lang w:val="sr-Cyrl-RS"/>
        </w:rPr>
        <w:t xml:space="preserve"> </w:t>
      </w:r>
      <w:r>
        <w:rPr>
          <w:rFonts w:ascii="Arial" w:eastAsia="Calibri" w:hAnsi="Arial" w:cs="Arial"/>
          <w:lang w:val="sr-Cyrl-RS"/>
        </w:rPr>
        <w:t>delovi</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površinski</w:t>
      </w:r>
      <w:r w:rsidR="00D254F9" w:rsidRPr="00D254F9">
        <w:rPr>
          <w:rFonts w:ascii="Arial" w:eastAsia="Calibri" w:hAnsi="Arial" w:cs="Arial"/>
          <w:lang w:val="sr-Cyrl-RS"/>
        </w:rPr>
        <w:t xml:space="preserve"> </w:t>
      </w:r>
      <w:r>
        <w:rPr>
          <w:rFonts w:ascii="Arial" w:eastAsia="Calibri" w:hAnsi="Arial" w:cs="Arial"/>
          <w:lang w:val="sr-Cyrl-RS"/>
        </w:rPr>
        <w:t>sloj</w:t>
      </w:r>
      <w:r w:rsidR="00D254F9" w:rsidRPr="00D254F9">
        <w:rPr>
          <w:rFonts w:ascii="Arial" w:eastAsia="Calibri" w:hAnsi="Arial" w:cs="Arial"/>
          <w:lang w:val="sr-Cyrl-RS"/>
        </w:rPr>
        <w:t>);</w:t>
      </w:r>
    </w:p>
    <w:p w:rsidR="00D254F9" w:rsidRPr="00D254F9" w:rsidRDefault="004B788F" w:rsidP="00473E6E">
      <w:pPr>
        <w:tabs>
          <w:tab w:val="left" w:pos="450"/>
        </w:tabs>
        <w:spacing w:after="160"/>
        <w:jc w:val="both"/>
        <w:rPr>
          <w:rFonts w:ascii="Arial" w:eastAsia="Calibri" w:hAnsi="Arial" w:cs="Arial"/>
          <w:lang w:val="sr-Cyrl-RS"/>
        </w:rPr>
      </w:pPr>
      <w:r>
        <w:rPr>
          <w:rFonts w:ascii="Arial" w:eastAsia="Calibri" w:hAnsi="Arial" w:cs="Arial"/>
          <w:lang w:val="sr-Cyrl-RS"/>
        </w:rPr>
        <w:t>e</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sirovine</w:t>
      </w:r>
      <w:r w:rsidR="00D254F9" w:rsidRPr="00D254F9">
        <w:rPr>
          <w:rFonts w:ascii="Arial" w:eastAsia="Calibri" w:hAnsi="Arial" w:cs="Arial"/>
          <w:lang w:val="sr-Cyrl-RS"/>
        </w:rPr>
        <w:t xml:space="preserve"> </w:t>
      </w:r>
      <w:r>
        <w:rPr>
          <w:rFonts w:ascii="Arial" w:eastAsia="Calibri" w:hAnsi="Arial" w:cs="Arial"/>
          <w:lang w:val="sr-Cyrl-RS"/>
        </w:rPr>
        <w:t>kao</w:t>
      </w:r>
      <w:r w:rsidR="00D254F9" w:rsidRPr="00D254F9">
        <w:rPr>
          <w:rFonts w:ascii="Arial" w:eastAsia="Calibri" w:hAnsi="Arial" w:cs="Arial"/>
          <w:lang w:val="sr-Cyrl-RS"/>
        </w:rPr>
        <w:t xml:space="preserve"> </w:t>
      </w:r>
      <w:r>
        <w:rPr>
          <w:rFonts w:ascii="Arial" w:eastAsia="Calibri" w:hAnsi="Arial" w:cs="Arial"/>
          <w:lang w:val="sr-Cyrl-RS"/>
        </w:rPr>
        <w:t>što</w:t>
      </w:r>
      <w:r w:rsidR="00D254F9" w:rsidRPr="00D254F9">
        <w:rPr>
          <w:rFonts w:ascii="Arial" w:eastAsia="Calibri" w:hAnsi="Arial" w:cs="Arial"/>
          <w:lang w:val="sr-Cyrl-RS"/>
        </w:rPr>
        <w:t xml:space="preserve"> </w:t>
      </w:r>
      <w:r>
        <w:rPr>
          <w:rFonts w:ascii="Arial" w:eastAsia="Calibri" w:hAnsi="Arial" w:cs="Arial"/>
          <w:lang w:val="sr-Cyrl-RS"/>
        </w:rPr>
        <w:t>su</w:t>
      </w:r>
      <w:r w:rsidR="00D254F9" w:rsidRPr="00D254F9">
        <w:rPr>
          <w:rFonts w:ascii="Arial" w:eastAsia="Calibri" w:hAnsi="Arial" w:cs="Arial"/>
          <w:lang w:val="sr-Cyrl-RS"/>
        </w:rPr>
        <w:t xml:space="preserve"> </w:t>
      </w:r>
      <w:r>
        <w:rPr>
          <w:rFonts w:ascii="Arial" w:eastAsia="Calibri" w:hAnsi="Arial" w:cs="Arial"/>
          <w:lang w:val="sr-Cyrl-RS"/>
        </w:rPr>
        <w:t>šipke</w:t>
      </w:r>
      <w:r w:rsidR="00D254F9" w:rsidRPr="00D254F9">
        <w:rPr>
          <w:rFonts w:ascii="Arial" w:eastAsia="Calibri" w:hAnsi="Arial" w:cs="Arial"/>
          <w:lang w:val="sr-Cyrl-RS"/>
        </w:rPr>
        <w:t xml:space="preserve">, </w:t>
      </w:r>
      <w:r>
        <w:rPr>
          <w:rFonts w:ascii="Arial" w:eastAsia="Calibri" w:hAnsi="Arial" w:cs="Arial"/>
          <w:lang w:val="sr-Cyrl-RS"/>
        </w:rPr>
        <w:t>ploče</w:t>
      </w:r>
      <w:r w:rsidR="00D254F9" w:rsidRPr="00D254F9">
        <w:rPr>
          <w:rFonts w:ascii="Arial" w:eastAsia="Calibri" w:hAnsi="Arial" w:cs="Arial"/>
          <w:lang w:val="sr-Cyrl-RS"/>
        </w:rPr>
        <w:t xml:space="preserve">, </w:t>
      </w:r>
      <w:r>
        <w:rPr>
          <w:rFonts w:ascii="Arial" w:eastAsia="Calibri" w:hAnsi="Arial" w:cs="Arial"/>
          <w:lang w:val="sr-Cyrl-RS"/>
        </w:rPr>
        <w:t>žice</w:t>
      </w:r>
      <w:r w:rsidR="00D254F9" w:rsidRPr="00D254F9">
        <w:rPr>
          <w:rFonts w:ascii="Arial" w:eastAsia="Calibri" w:hAnsi="Arial" w:cs="Arial"/>
          <w:lang w:val="sr-Cyrl-RS"/>
        </w:rPr>
        <w:t xml:space="preserve"> </w:t>
      </w:r>
      <w:r>
        <w:rPr>
          <w:rFonts w:ascii="Arial" w:eastAsia="Calibri" w:hAnsi="Arial" w:cs="Arial"/>
          <w:lang w:val="sr-Cyrl-RS"/>
        </w:rPr>
        <w:t>i</w:t>
      </w:r>
      <w:r w:rsidR="00D254F9" w:rsidRPr="00D254F9">
        <w:rPr>
          <w:rFonts w:ascii="Arial" w:eastAsia="Calibri" w:hAnsi="Arial" w:cs="Arial"/>
          <w:lang w:val="sr-Cyrl-RS"/>
        </w:rPr>
        <w:t xml:space="preserve"> </w:t>
      </w:r>
      <w:r>
        <w:rPr>
          <w:rFonts w:ascii="Arial" w:eastAsia="Calibri" w:hAnsi="Arial" w:cs="Arial"/>
          <w:lang w:val="sr-Cyrl-RS"/>
        </w:rPr>
        <w:t>cevi</w:t>
      </w:r>
      <w:r w:rsidR="00D254F9" w:rsidRPr="00D254F9">
        <w:rPr>
          <w:rFonts w:ascii="Arial" w:eastAsia="Calibri" w:hAnsi="Arial" w:cs="Arial"/>
          <w:lang w:val="sr-Cyrl-RS"/>
        </w:rPr>
        <w:t>;</w:t>
      </w:r>
    </w:p>
    <w:p w:rsidR="00D254F9" w:rsidRPr="00D254F9" w:rsidRDefault="004B788F" w:rsidP="00473E6E">
      <w:pPr>
        <w:tabs>
          <w:tab w:val="left" w:pos="450"/>
        </w:tabs>
        <w:spacing w:after="160"/>
        <w:jc w:val="both"/>
        <w:rPr>
          <w:rFonts w:ascii="Arial" w:eastAsia="Calibri" w:hAnsi="Arial" w:cs="Arial"/>
          <w:lang w:val="sr-Cyrl-RS"/>
        </w:rPr>
      </w:pPr>
      <w:r>
        <w:rPr>
          <w:rFonts w:ascii="Arial" w:eastAsia="Calibri" w:hAnsi="Arial" w:cs="Arial"/>
          <w:lang w:val="sr-Cyrl-RS"/>
        </w:rPr>
        <w:t>f</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predmete</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osnovnih</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prevučene</w:t>
      </w:r>
      <w:r w:rsidR="00D254F9" w:rsidRPr="00D254F9">
        <w:rPr>
          <w:rFonts w:ascii="Arial" w:eastAsia="Calibri" w:hAnsi="Arial" w:cs="Arial"/>
          <w:lang w:val="sr-Cyrl-RS"/>
        </w:rPr>
        <w:t xml:space="preserve"> </w:t>
      </w:r>
      <w:r>
        <w:rPr>
          <w:rFonts w:ascii="Arial" w:eastAsia="Calibri" w:hAnsi="Arial" w:cs="Arial"/>
          <w:lang w:val="sr-Cyrl-RS"/>
        </w:rPr>
        <w:t>dragocenim</w:t>
      </w:r>
      <w:r w:rsidR="00D254F9" w:rsidRPr="00D254F9">
        <w:rPr>
          <w:rFonts w:ascii="Arial" w:eastAsia="Calibri" w:hAnsi="Arial" w:cs="Arial"/>
          <w:lang w:val="sr-Cyrl-RS"/>
        </w:rPr>
        <w:t xml:space="preserve"> </w:t>
      </w:r>
      <w:r>
        <w:rPr>
          <w:rFonts w:ascii="Arial" w:eastAsia="Calibri" w:hAnsi="Arial" w:cs="Arial"/>
          <w:lang w:val="sr-Cyrl-RS"/>
        </w:rPr>
        <w:t>metalom</w:t>
      </w:r>
      <w:r w:rsidR="00D254F9" w:rsidRPr="00D254F9">
        <w:rPr>
          <w:rFonts w:ascii="Arial" w:eastAsia="Calibri" w:hAnsi="Arial" w:cs="Arial"/>
          <w:lang w:val="sr-Cyrl-RS"/>
        </w:rPr>
        <w:t>;</w:t>
      </w:r>
    </w:p>
    <w:p w:rsidR="00D254F9" w:rsidRPr="00D254F9" w:rsidRDefault="004B788F" w:rsidP="00473E6E">
      <w:pPr>
        <w:tabs>
          <w:tab w:val="left" w:pos="450"/>
        </w:tabs>
        <w:spacing w:after="160"/>
        <w:jc w:val="both"/>
        <w:rPr>
          <w:rFonts w:ascii="Arial" w:eastAsia="Calibri" w:hAnsi="Arial" w:cs="Arial"/>
          <w:lang w:val="sr-Cyrl-RS"/>
        </w:rPr>
      </w:pPr>
      <w:r>
        <w:rPr>
          <w:rFonts w:ascii="Arial" w:eastAsia="Calibri" w:hAnsi="Arial" w:cs="Arial"/>
          <w:lang w:val="sr-Cyrl-RS"/>
        </w:rPr>
        <w:t>g</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bilo</w:t>
      </w:r>
      <w:r w:rsidR="00D254F9" w:rsidRPr="00D254F9">
        <w:rPr>
          <w:rFonts w:ascii="Arial" w:eastAsia="Calibri" w:hAnsi="Arial" w:cs="Arial"/>
          <w:lang w:val="sr-Cyrl-RS"/>
        </w:rPr>
        <w:t xml:space="preserve"> </w:t>
      </w:r>
      <w:r>
        <w:rPr>
          <w:rFonts w:ascii="Arial" w:eastAsia="Calibri" w:hAnsi="Arial" w:cs="Arial"/>
          <w:lang w:val="sr-Cyrl-RS"/>
        </w:rPr>
        <w:t>koji</w:t>
      </w:r>
      <w:r w:rsidR="00D254F9" w:rsidRPr="00D254F9">
        <w:rPr>
          <w:rFonts w:ascii="Arial" w:eastAsia="Calibri" w:hAnsi="Arial" w:cs="Arial"/>
          <w:lang w:val="sr-Cyrl-RS"/>
        </w:rPr>
        <w:t xml:space="preserve"> </w:t>
      </w:r>
      <w:r>
        <w:rPr>
          <w:rFonts w:ascii="Arial" w:eastAsia="Calibri" w:hAnsi="Arial" w:cs="Arial"/>
          <w:lang w:val="sr-Cyrl-RS"/>
        </w:rPr>
        <w:t>drugi</w:t>
      </w:r>
      <w:r w:rsidR="00D254F9" w:rsidRPr="00D254F9">
        <w:rPr>
          <w:rFonts w:ascii="Arial" w:eastAsia="Calibri" w:hAnsi="Arial" w:cs="Arial"/>
          <w:lang w:val="sr-Cyrl-RS"/>
        </w:rPr>
        <w:t xml:space="preserve"> </w:t>
      </w:r>
      <w:r>
        <w:rPr>
          <w:rFonts w:ascii="Arial" w:eastAsia="Calibri" w:hAnsi="Arial" w:cs="Arial"/>
          <w:lang w:val="sr-Cyrl-RS"/>
        </w:rPr>
        <w:t>predmet</w:t>
      </w:r>
      <w:r w:rsidR="00D254F9" w:rsidRPr="00D254F9">
        <w:rPr>
          <w:rFonts w:ascii="Arial" w:eastAsia="Calibri" w:hAnsi="Arial" w:cs="Arial"/>
          <w:lang w:val="sr-Cyrl-RS"/>
        </w:rPr>
        <w:t xml:space="preserve"> </w:t>
      </w:r>
      <w:r>
        <w:rPr>
          <w:rFonts w:ascii="Arial" w:eastAsia="Calibri" w:hAnsi="Arial" w:cs="Arial"/>
          <w:lang w:val="sr-Cyrl-RS"/>
        </w:rPr>
        <w:t>o</w:t>
      </w:r>
      <w:r w:rsidR="00D254F9" w:rsidRPr="00D254F9">
        <w:rPr>
          <w:rFonts w:ascii="Arial" w:eastAsia="Calibri" w:hAnsi="Arial" w:cs="Arial"/>
          <w:lang w:val="sr-Cyrl-RS"/>
        </w:rPr>
        <w:t xml:space="preserve"> </w:t>
      </w:r>
      <w:r>
        <w:rPr>
          <w:rFonts w:ascii="Arial" w:eastAsia="Calibri" w:hAnsi="Arial" w:cs="Arial"/>
          <w:lang w:val="sr-Cyrl-RS"/>
        </w:rPr>
        <w:t>kome</w:t>
      </w:r>
      <w:r w:rsidR="00D254F9" w:rsidRPr="00D254F9">
        <w:rPr>
          <w:rFonts w:ascii="Arial" w:eastAsia="Calibri" w:hAnsi="Arial" w:cs="Arial"/>
          <w:lang w:val="sr-Cyrl-RS"/>
        </w:rPr>
        <w:t xml:space="preserve"> </w:t>
      </w:r>
      <w:r>
        <w:rPr>
          <w:rFonts w:ascii="Arial" w:eastAsia="Calibri" w:hAnsi="Arial" w:cs="Arial"/>
          <w:lang w:val="sr-Cyrl-RS"/>
        </w:rPr>
        <w:t>odluči</w:t>
      </w:r>
      <w:r w:rsidR="00D254F9" w:rsidRPr="00D254F9">
        <w:rPr>
          <w:rFonts w:ascii="Arial" w:eastAsia="Calibri" w:hAnsi="Arial" w:cs="Arial"/>
          <w:lang w:val="sr-Cyrl-RS"/>
        </w:rPr>
        <w:t xml:space="preserve"> </w:t>
      </w:r>
      <w:r>
        <w:rPr>
          <w:rFonts w:ascii="Arial" w:eastAsia="Calibri" w:hAnsi="Arial" w:cs="Arial"/>
          <w:lang w:val="sr-Cyrl-RS"/>
        </w:rPr>
        <w:t>Stalni</w:t>
      </w:r>
      <w:r w:rsidR="00D254F9" w:rsidRPr="00D254F9">
        <w:rPr>
          <w:rFonts w:ascii="Arial" w:eastAsia="Calibri" w:hAnsi="Arial" w:cs="Arial"/>
          <w:lang w:val="sr-Cyrl-RS"/>
        </w:rPr>
        <w:t xml:space="preserve"> </w:t>
      </w:r>
      <w:r>
        <w:rPr>
          <w:rFonts w:ascii="Arial" w:eastAsia="Calibri" w:hAnsi="Arial" w:cs="Arial"/>
          <w:lang w:val="sr-Cyrl-RS"/>
        </w:rPr>
        <w:t>komitet</w:t>
      </w:r>
      <w:r w:rsidR="00D254F9" w:rsidRPr="00D254F9">
        <w:rPr>
          <w:rFonts w:ascii="Arial" w:eastAsia="Calibri" w:hAnsi="Arial" w:cs="Arial"/>
          <w:lang w:val="sr-Cyrl-RS"/>
        </w:rPr>
        <w:t>.</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Prema</w:t>
      </w:r>
      <w:r w:rsidR="00D254F9" w:rsidRPr="00D254F9">
        <w:rPr>
          <w:rFonts w:ascii="Arial" w:eastAsia="Calibri" w:hAnsi="Arial" w:cs="Arial"/>
          <w:lang w:val="sr-Cyrl-RS"/>
        </w:rPr>
        <w:t xml:space="preserve"> </w:t>
      </w:r>
      <w:r>
        <w:rPr>
          <w:rFonts w:ascii="Arial" w:eastAsia="Calibri" w:hAnsi="Arial" w:cs="Arial"/>
          <w:lang w:val="sr-Cyrl-RS"/>
        </w:rPr>
        <w:t>tome</w:t>
      </w:r>
      <w:r w:rsidR="00D254F9" w:rsidRPr="00D254F9">
        <w:rPr>
          <w:rFonts w:ascii="Arial" w:eastAsia="Calibri" w:hAnsi="Arial" w:cs="Arial"/>
          <w:lang w:val="sr-Cyrl-RS"/>
        </w:rPr>
        <w:t xml:space="preserve">, </w:t>
      </w:r>
      <w:r>
        <w:rPr>
          <w:rFonts w:ascii="Arial" w:eastAsia="Calibri" w:hAnsi="Arial" w:cs="Arial"/>
          <w:lang w:val="sr-Cyrl-RS"/>
        </w:rPr>
        <w:t>gore</w:t>
      </w:r>
      <w:r w:rsidR="00D254F9" w:rsidRPr="00D254F9">
        <w:rPr>
          <w:rFonts w:ascii="Arial" w:eastAsia="Calibri" w:hAnsi="Arial" w:cs="Arial"/>
          <w:lang w:val="sr-Cyrl-RS"/>
        </w:rPr>
        <w:t xml:space="preserve"> </w:t>
      </w:r>
      <w:r>
        <w:rPr>
          <w:rFonts w:ascii="Arial" w:eastAsia="Calibri" w:hAnsi="Arial" w:cs="Arial"/>
          <w:lang w:val="sr-Cyrl-RS"/>
        </w:rPr>
        <w:t>navedeni</w:t>
      </w:r>
      <w:r w:rsidR="00D254F9" w:rsidRPr="00D254F9">
        <w:rPr>
          <w:rFonts w:ascii="Arial" w:eastAsia="Calibri" w:hAnsi="Arial" w:cs="Arial"/>
          <w:lang w:val="sr-Cyrl-RS"/>
        </w:rPr>
        <w:t xml:space="preserve"> </w:t>
      </w:r>
      <w:r>
        <w:rPr>
          <w:rFonts w:ascii="Arial" w:eastAsia="Calibri" w:hAnsi="Arial" w:cs="Arial"/>
          <w:lang w:val="sr-Cyrl-RS"/>
        </w:rPr>
        <w:t>predmeti</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a</w:t>
      </w:r>
      <w:r w:rsidR="00D254F9" w:rsidRPr="00D254F9">
        <w:rPr>
          <w:rFonts w:ascii="Arial" w:eastAsia="Calibri" w:hAnsi="Arial" w:cs="Arial"/>
          <w:lang w:val="sr-Cyrl-RS"/>
        </w:rPr>
        <w:t xml:space="preserve">) </w:t>
      </w:r>
      <w:r>
        <w:rPr>
          <w:rFonts w:ascii="Arial" w:eastAsia="Calibri" w:hAnsi="Arial" w:cs="Arial"/>
          <w:lang w:val="sr-Cyrl-RS"/>
        </w:rPr>
        <w:t>do</w:t>
      </w:r>
      <w:r w:rsidR="00D254F9" w:rsidRPr="00D254F9">
        <w:rPr>
          <w:rFonts w:ascii="Arial" w:eastAsia="Calibri" w:hAnsi="Arial" w:cs="Arial"/>
          <w:lang w:val="sr-Cyrl-RS"/>
        </w:rPr>
        <w:t xml:space="preserve"> </w:t>
      </w:r>
      <w:r>
        <w:rPr>
          <w:rFonts w:ascii="Arial" w:eastAsia="Calibri" w:hAnsi="Arial" w:cs="Arial"/>
          <w:lang w:val="sr-Cyrl-RS"/>
        </w:rPr>
        <w:t>g</w:t>
      </w:r>
      <w:r w:rsidR="00D254F9" w:rsidRPr="00D254F9">
        <w:rPr>
          <w:rFonts w:ascii="Arial" w:eastAsia="Calibri" w:hAnsi="Arial" w:cs="Arial"/>
          <w:lang w:val="sr-Cyrl-RS"/>
        </w:rPr>
        <w:t xml:space="preserve">) </w:t>
      </w:r>
      <w:r>
        <w:rPr>
          <w:rFonts w:ascii="Arial" w:eastAsia="Calibri" w:hAnsi="Arial" w:cs="Arial"/>
          <w:lang w:val="sr-Cyrl-RS"/>
        </w:rPr>
        <w:t>ne</w:t>
      </w:r>
      <w:r w:rsidR="00D254F9" w:rsidRPr="00D254F9">
        <w:rPr>
          <w:rFonts w:ascii="Arial" w:eastAsia="Calibri" w:hAnsi="Arial" w:cs="Arial"/>
          <w:lang w:val="sr-Cyrl-RS"/>
        </w:rPr>
        <w:t xml:space="preserve"> </w:t>
      </w:r>
      <w:r>
        <w:rPr>
          <w:rFonts w:ascii="Arial" w:eastAsia="Calibri" w:hAnsi="Arial" w:cs="Arial"/>
          <w:lang w:val="sr-Cyrl-RS"/>
        </w:rPr>
        <w:t>mogu</w:t>
      </w:r>
      <w:r w:rsidR="00D254F9" w:rsidRPr="00D254F9">
        <w:rPr>
          <w:rFonts w:ascii="Arial" w:eastAsia="Calibri" w:hAnsi="Arial" w:cs="Arial"/>
          <w:lang w:val="sr-Cyrl-RS"/>
        </w:rPr>
        <w:t xml:space="preserve"> </w:t>
      </w:r>
      <w:r>
        <w:rPr>
          <w:rFonts w:ascii="Arial" w:eastAsia="Calibri" w:hAnsi="Arial" w:cs="Arial"/>
          <w:lang w:val="sr-Cyrl-RS"/>
        </w:rPr>
        <w:t>biti</w:t>
      </w:r>
      <w:r w:rsidR="00D254F9" w:rsidRPr="00D254F9">
        <w:rPr>
          <w:rFonts w:ascii="Arial" w:eastAsia="Calibri" w:hAnsi="Arial" w:cs="Arial"/>
          <w:lang w:val="sr-Cyrl-RS"/>
        </w:rPr>
        <w:t xml:space="preserve"> </w:t>
      </w:r>
      <w:r>
        <w:rPr>
          <w:rFonts w:ascii="Arial" w:eastAsia="Calibri" w:hAnsi="Arial" w:cs="Arial"/>
          <w:lang w:val="sr-Cyrl-RS"/>
        </w:rPr>
        <w:t>označeni</w:t>
      </w:r>
      <w:r w:rsidR="00D254F9" w:rsidRPr="00D254F9">
        <w:rPr>
          <w:rFonts w:ascii="Arial" w:eastAsia="Calibri" w:hAnsi="Arial" w:cs="Arial"/>
          <w:lang w:val="sr-Cyrl-RS"/>
        </w:rPr>
        <w:t xml:space="preserve"> </w:t>
      </w:r>
      <w:r>
        <w:rPr>
          <w:rFonts w:ascii="Arial" w:eastAsia="Calibri" w:hAnsi="Arial" w:cs="Arial"/>
          <w:lang w:val="sr-Cyrl-RS"/>
        </w:rPr>
        <w:t>Zajedničkim</w:t>
      </w:r>
      <w:r w:rsidR="00D254F9" w:rsidRPr="00D254F9">
        <w:rPr>
          <w:rFonts w:ascii="Arial" w:eastAsia="Calibri" w:hAnsi="Arial" w:cs="Arial"/>
          <w:lang w:val="sr-Cyrl-RS"/>
        </w:rPr>
        <w:t xml:space="preserve"> </w:t>
      </w:r>
      <w:r>
        <w:rPr>
          <w:rFonts w:ascii="Arial" w:eastAsia="Calibri" w:hAnsi="Arial" w:cs="Arial"/>
          <w:lang w:val="sr-Cyrl-RS"/>
        </w:rPr>
        <w:t>kontrolnim</w:t>
      </w:r>
      <w:r w:rsidR="00D254F9" w:rsidRPr="00D254F9">
        <w:rPr>
          <w:rFonts w:ascii="Arial" w:eastAsia="Calibri" w:hAnsi="Arial" w:cs="Arial"/>
          <w:lang w:val="sr-Cyrl-RS"/>
        </w:rPr>
        <w:t xml:space="preserve"> </w:t>
      </w:r>
      <w:r>
        <w:rPr>
          <w:rFonts w:ascii="Arial" w:eastAsia="Calibri" w:hAnsi="Arial" w:cs="Arial"/>
          <w:lang w:val="sr-Cyrl-RS"/>
        </w:rPr>
        <w:t>žigom</w:t>
      </w:r>
      <w:r w:rsidR="00D254F9" w:rsidRPr="00D254F9">
        <w:rPr>
          <w:rFonts w:ascii="Arial" w:eastAsia="Calibri" w:hAnsi="Arial" w:cs="Arial"/>
          <w:lang w:val="sr-Cyrl-RS"/>
        </w:rPr>
        <w:t>.</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2.2</w:t>
      </w:r>
      <w:r>
        <w:rPr>
          <w:rFonts w:ascii="Arial" w:eastAsia="Calibri" w:hAnsi="Arial" w:cs="Arial"/>
          <w:b/>
        </w:rPr>
        <w:tab/>
      </w:r>
      <w:r w:rsidR="004B788F">
        <w:rPr>
          <w:rFonts w:ascii="Arial" w:eastAsia="Calibri" w:hAnsi="Arial" w:cs="Arial"/>
          <w:b/>
          <w:lang w:val="sr-Cyrl-RS"/>
        </w:rPr>
        <w:t>Stepeni</w:t>
      </w:r>
      <w:r w:rsidR="00D254F9" w:rsidRPr="00D254F9">
        <w:rPr>
          <w:rFonts w:ascii="Arial" w:eastAsia="Calibri" w:hAnsi="Arial" w:cs="Arial"/>
          <w:b/>
          <w:lang w:val="sr-Cyrl-RS"/>
        </w:rPr>
        <w:t xml:space="preserve"> </w:t>
      </w:r>
      <w:r w:rsidR="004B788F">
        <w:rPr>
          <w:rFonts w:ascii="Arial" w:eastAsia="Calibri" w:hAnsi="Arial" w:cs="Arial"/>
          <w:b/>
          <w:lang w:val="sr-Cyrl-RS"/>
        </w:rPr>
        <w:t>finoće</w:t>
      </w:r>
      <w:r w:rsidR="00D254F9" w:rsidRPr="00D254F9">
        <w:rPr>
          <w:rFonts w:ascii="Arial" w:eastAsia="Calibri" w:hAnsi="Arial" w:cs="Arial"/>
          <w:b/>
          <w:lang w:val="sr-Cyrl-RS"/>
        </w:rPr>
        <w:t xml:space="preserve"> </w:t>
      </w:r>
      <w:r w:rsidR="004B788F">
        <w:rPr>
          <w:rFonts w:ascii="Arial" w:eastAsia="Calibri" w:hAnsi="Arial" w:cs="Arial"/>
          <w:b/>
          <w:lang w:val="sr-Cyrl-RS"/>
        </w:rPr>
        <w:t>koji</w:t>
      </w:r>
      <w:r w:rsidR="00D254F9" w:rsidRPr="00D254F9">
        <w:rPr>
          <w:rFonts w:ascii="Arial" w:eastAsia="Calibri" w:hAnsi="Arial" w:cs="Arial"/>
          <w:b/>
          <w:lang w:val="sr-Cyrl-RS"/>
        </w:rPr>
        <w:t xml:space="preserve"> </w:t>
      </w:r>
      <w:r w:rsidR="004B788F">
        <w:rPr>
          <w:rFonts w:ascii="Arial" w:eastAsia="Calibri" w:hAnsi="Arial" w:cs="Arial"/>
          <w:b/>
          <w:lang w:val="sr-Cyrl-RS"/>
        </w:rPr>
        <w:t>se</w:t>
      </w:r>
      <w:r w:rsidR="00D254F9" w:rsidRPr="00D254F9">
        <w:rPr>
          <w:rFonts w:ascii="Arial" w:eastAsia="Calibri" w:hAnsi="Arial" w:cs="Arial"/>
          <w:b/>
          <w:lang w:val="sr-Cyrl-RS"/>
        </w:rPr>
        <w:t xml:space="preserve"> </w:t>
      </w:r>
      <w:r w:rsidR="004B788F">
        <w:rPr>
          <w:rFonts w:ascii="Arial" w:eastAsia="Calibri" w:hAnsi="Arial" w:cs="Arial"/>
          <w:b/>
          <w:lang w:val="sr-Cyrl-RS"/>
        </w:rPr>
        <w:t>primenjuju</w:t>
      </w:r>
      <w:r w:rsidR="00D254F9" w:rsidRPr="00D254F9">
        <w:rPr>
          <w:rFonts w:ascii="Arial" w:eastAsia="Calibri" w:hAnsi="Arial" w:cs="Arial"/>
          <w:b/>
          <w:lang w:val="sr-Cyrl-RS"/>
        </w:rPr>
        <w:t xml:space="preserve"> </w:t>
      </w:r>
      <w:r w:rsidR="004B788F">
        <w:rPr>
          <w:rFonts w:ascii="Arial" w:eastAsia="Calibri" w:hAnsi="Arial" w:cs="Arial"/>
          <w:b/>
          <w:lang w:val="sr-Cyrl-RS"/>
        </w:rPr>
        <w:t>u</w:t>
      </w:r>
      <w:r w:rsidR="00D254F9" w:rsidRPr="00D254F9">
        <w:rPr>
          <w:rFonts w:ascii="Arial" w:eastAsia="Calibri" w:hAnsi="Arial" w:cs="Arial"/>
          <w:b/>
          <w:lang w:val="sr-Cyrl-RS"/>
        </w:rPr>
        <w:t xml:space="preserve"> </w:t>
      </w:r>
      <w:r w:rsidR="004B788F">
        <w:rPr>
          <w:rFonts w:ascii="Arial" w:eastAsia="Calibri" w:hAnsi="Arial" w:cs="Arial"/>
          <w:b/>
          <w:lang w:val="sr-Cyrl-RS"/>
        </w:rPr>
        <w:t>skladu</w:t>
      </w:r>
      <w:r w:rsidR="00D254F9" w:rsidRPr="00D254F9">
        <w:rPr>
          <w:rFonts w:ascii="Arial" w:eastAsia="Calibri" w:hAnsi="Arial" w:cs="Arial"/>
          <w:b/>
          <w:lang w:val="sr-Cyrl-RS"/>
        </w:rPr>
        <w:t xml:space="preserve"> </w:t>
      </w:r>
      <w:r w:rsidR="004B788F">
        <w:rPr>
          <w:rFonts w:ascii="Arial" w:eastAsia="Calibri" w:hAnsi="Arial" w:cs="Arial"/>
          <w:b/>
          <w:lang w:val="sr-Cyrl-RS"/>
        </w:rPr>
        <w:t>sa</w:t>
      </w:r>
      <w:r w:rsidR="00D254F9" w:rsidRPr="00D254F9">
        <w:rPr>
          <w:rFonts w:ascii="Arial" w:eastAsia="Calibri" w:hAnsi="Arial" w:cs="Arial"/>
          <w:b/>
          <w:lang w:val="sr-Cyrl-RS"/>
        </w:rPr>
        <w:t xml:space="preserve"> </w:t>
      </w:r>
      <w:r w:rsidR="004B788F">
        <w:rPr>
          <w:rFonts w:ascii="Arial" w:eastAsia="Calibri" w:hAnsi="Arial" w:cs="Arial"/>
          <w:b/>
          <w:lang w:val="sr-Cyrl-RS"/>
        </w:rPr>
        <w:t>Konvencijom</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skladu</w:t>
      </w:r>
      <w:r w:rsidR="00D254F9" w:rsidRPr="00D254F9">
        <w:rPr>
          <w:rFonts w:ascii="Arial" w:eastAsia="Calibri" w:hAnsi="Arial" w:cs="Arial"/>
          <w:lang w:val="sr-Cyrl-RS"/>
        </w:rPr>
        <w:t xml:space="preserve"> </w:t>
      </w:r>
      <w:r>
        <w:rPr>
          <w:rFonts w:ascii="Arial" w:eastAsia="Calibri" w:hAnsi="Arial" w:cs="Arial"/>
          <w:lang w:val="sr-Cyrl-RS"/>
        </w:rPr>
        <w:t>sa</w:t>
      </w:r>
      <w:r w:rsidR="00D254F9" w:rsidRPr="00D254F9">
        <w:rPr>
          <w:rFonts w:ascii="Arial" w:eastAsia="Calibri" w:hAnsi="Arial" w:cs="Arial"/>
          <w:lang w:val="sr-Cyrl-RS"/>
        </w:rPr>
        <w:t xml:space="preserve"> </w:t>
      </w:r>
      <w:r>
        <w:rPr>
          <w:rFonts w:ascii="Arial" w:eastAsia="Calibri" w:hAnsi="Arial" w:cs="Arial"/>
          <w:lang w:val="sr-Cyrl-RS"/>
        </w:rPr>
        <w:t>članom</w:t>
      </w:r>
      <w:r w:rsidR="00D254F9" w:rsidRPr="00D254F9">
        <w:rPr>
          <w:rFonts w:ascii="Arial" w:eastAsia="Calibri" w:hAnsi="Arial" w:cs="Arial"/>
          <w:lang w:val="sr-Cyrl-RS"/>
        </w:rPr>
        <w:t xml:space="preserve"> 1. </w:t>
      </w:r>
      <w:r>
        <w:rPr>
          <w:rFonts w:ascii="Arial" w:eastAsia="Calibri" w:hAnsi="Arial" w:cs="Arial"/>
          <w:lang w:val="sr-Cyrl-RS"/>
        </w:rPr>
        <w:t>stav</w:t>
      </w:r>
      <w:r w:rsidR="00D254F9" w:rsidRPr="00D254F9">
        <w:rPr>
          <w:rFonts w:ascii="Arial" w:eastAsia="Calibri" w:hAnsi="Arial" w:cs="Arial"/>
          <w:lang w:val="sr-Cyrl-RS"/>
        </w:rPr>
        <w:t xml:space="preserve"> 2. </w:t>
      </w:r>
      <w:r>
        <w:rPr>
          <w:rFonts w:ascii="Arial" w:eastAsia="Calibri" w:hAnsi="Arial" w:cs="Arial"/>
          <w:lang w:val="sr-Cyrl-RS"/>
        </w:rPr>
        <w:t>Konvencije</w:t>
      </w:r>
      <w:r w:rsidR="00D254F9" w:rsidRPr="00D254F9">
        <w:rPr>
          <w:rFonts w:ascii="Arial" w:eastAsia="Calibri" w:hAnsi="Arial" w:cs="Arial"/>
          <w:lang w:val="sr-Cyrl-RS"/>
        </w:rPr>
        <w:t xml:space="preserve">, </w:t>
      </w:r>
      <w:r>
        <w:rPr>
          <w:rFonts w:ascii="Arial" w:eastAsia="Calibri" w:hAnsi="Arial" w:cs="Arial"/>
          <w:lang w:val="sr-Cyrl-RS"/>
        </w:rPr>
        <w:t>stepeni</w:t>
      </w:r>
      <w:r w:rsidR="00D254F9" w:rsidRPr="00D254F9">
        <w:rPr>
          <w:rFonts w:ascii="Arial" w:eastAsia="Calibri" w:hAnsi="Arial" w:cs="Arial"/>
          <w:lang w:val="sr-Cyrl-RS"/>
        </w:rPr>
        <w:t xml:space="preserve"> </w:t>
      </w:r>
      <w:r>
        <w:rPr>
          <w:rFonts w:ascii="Arial" w:eastAsia="Calibri" w:hAnsi="Arial" w:cs="Arial"/>
          <w:lang w:val="sr-Cyrl-RS"/>
        </w:rPr>
        <w:t>finoće</w:t>
      </w:r>
      <w:r w:rsidR="00D254F9" w:rsidRPr="00D254F9">
        <w:rPr>
          <w:rFonts w:ascii="Arial" w:eastAsia="Calibri" w:hAnsi="Arial" w:cs="Arial"/>
          <w:lang w:val="sr-Cyrl-RS"/>
        </w:rPr>
        <w:t xml:space="preserve"> </w:t>
      </w:r>
      <w:r>
        <w:rPr>
          <w:rFonts w:ascii="Arial" w:eastAsia="Calibri" w:hAnsi="Arial" w:cs="Arial"/>
          <w:lang w:val="sr-Cyrl-RS"/>
        </w:rPr>
        <w:t>koji</w:t>
      </w:r>
      <w:r w:rsidR="00D254F9" w:rsidRPr="00D254F9">
        <w:rPr>
          <w:rFonts w:ascii="Arial" w:eastAsia="Calibri" w:hAnsi="Arial" w:cs="Arial"/>
          <w:lang w:val="sr-Cyrl-RS"/>
        </w:rPr>
        <w:t xml:space="preserve"> </w:t>
      </w:r>
      <w:r>
        <w:rPr>
          <w:rFonts w:ascii="Arial" w:eastAsia="Calibri" w:hAnsi="Arial" w:cs="Arial"/>
          <w:lang w:val="sr-Cyrl-RS"/>
        </w:rPr>
        <w:t>se</w:t>
      </w:r>
      <w:r w:rsidR="00D254F9" w:rsidRPr="00D254F9">
        <w:rPr>
          <w:rFonts w:ascii="Arial" w:eastAsia="Calibri" w:hAnsi="Arial" w:cs="Arial"/>
          <w:lang w:val="sr-Cyrl-RS"/>
        </w:rPr>
        <w:t xml:space="preserve"> </w:t>
      </w:r>
      <w:r>
        <w:rPr>
          <w:rFonts w:ascii="Arial" w:eastAsia="Calibri" w:hAnsi="Arial" w:cs="Arial"/>
          <w:lang w:val="sr-Cyrl-RS"/>
        </w:rPr>
        <w:t>primenjuju</w:t>
      </w:r>
      <w:r w:rsidR="00D254F9" w:rsidRPr="00D254F9">
        <w:rPr>
          <w:rFonts w:ascii="Arial" w:eastAsia="Calibri" w:hAnsi="Arial" w:cs="Arial"/>
          <w:lang w:val="sr-Cyrl-RS"/>
        </w:rPr>
        <w:t xml:space="preserve"> </w:t>
      </w:r>
      <w:r>
        <w:rPr>
          <w:rFonts w:ascii="Arial" w:eastAsia="Calibri" w:hAnsi="Arial" w:cs="Arial"/>
          <w:lang w:val="sr-Cyrl-RS"/>
        </w:rPr>
        <w:t>pod</w:t>
      </w:r>
      <w:r w:rsidR="00D254F9" w:rsidRPr="00D254F9">
        <w:rPr>
          <w:rFonts w:ascii="Arial" w:eastAsia="Calibri" w:hAnsi="Arial" w:cs="Arial"/>
          <w:lang w:val="sr-Cyrl-RS"/>
        </w:rPr>
        <w:t xml:space="preserve"> </w:t>
      </w:r>
      <w:r>
        <w:rPr>
          <w:rFonts w:ascii="Arial" w:eastAsia="Calibri" w:hAnsi="Arial" w:cs="Arial"/>
          <w:lang w:val="sr-Cyrl-RS"/>
        </w:rPr>
        <w:t>Konvencijom</w:t>
      </w:r>
      <w:r w:rsidR="00D254F9" w:rsidRPr="00D254F9">
        <w:rPr>
          <w:rFonts w:ascii="Arial" w:eastAsia="Calibri" w:hAnsi="Arial" w:cs="Arial"/>
          <w:lang w:val="sr-Cyrl-RS"/>
        </w:rPr>
        <w:t xml:space="preserve"> </w:t>
      </w:r>
      <w:r>
        <w:rPr>
          <w:rFonts w:ascii="Arial" w:eastAsia="Calibri" w:hAnsi="Arial" w:cs="Arial"/>
          <w:lang w:val="sr-Cyrl-RS"/>
        </w:rPr>
        <w:t>moraju</w:t>
      </w:r>
      <w:r w:rsidR="00D254F9" w:rsidRPr="00D254F9">
        <w:rPr>
          <w:rFonts w:ascii="Arial" w:eastAsia="Calibri" w:hAnsi="Arial" w:cs="Arial"/>
          <w:lang w:val="sr-Cyrl-RS"/>
        </w:rPr>
        <w:t xml:space="preserve"> </w:t>
      </w:r>
      <w:r>
        <w:rPr>
          <w:rFonts w:ascii="Arial" w:eastAsia="Calibri" w:hAnsi="Arial" w:cs="Arial"/>
          <w:lang w:val="sr-Cyrl-RS"/>
        </w:rPr>
        <w:t>biti</w:t>
      </w:r>
      <w:r w:rsidR="00D254F9" w:rsidRPr="00D254F9">
        <w:rPr>
          <w:rFonts w:ascii="Arial" w:eastAsia="Calibri" w:hAnsi="Arial" w:cs="Arial"/>
          <w:lang w:val="sr-Cyrl-RS"/>
        </w:rPr>
        <w:t xml:space="preserve"> </w:t>
      </w:r>
      <w:r>
        <w:rPr>
          <w:rFonts w:ascii="Arial" w:eastAsia="Calibri" w:hAnsi="Arial" w:cs="Arial"/>
          <w:lang w:val="sr-Cyrl-RS"/>
        </w:rPr>
        <w:t>oni</w:t>
      </w:r>
      <w:r w:rsidR="00D254F9" w:rsidRPr="00D254F9">
        <w:rPr>
          <w:rFonts w:ascii="Arial" w:eastAsia="Calibri" w:hAnsi="Arial" w:cs="Arial"/>
          <w:lang w:val="sr-Cyrl-RS"/>
        </w:rPr>
        <w:t xml:space="preserve"> </w:t>
      </w:r>
      <w:r>
        <w:rPr>
          <w:rFonts w:ascii="Arial" w:eastAsia="Calibri" w:hAnsi="Arial" w:cs="Arial"/>
          <w:lang w:val="sr-Cyrl-RS"/>
        </w:rPr>
        <w:t>koje</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definisao</w:t>
      </w:r>
      <w:r w:rsidR="00D254F9" w:rsidRPr="00D254F9">
        <w:rPr>
          <w:rFonts w:ascii="Arial" w:eastAsia="Calibri" w:hAnsi="Arial" w:cs="Arial"/>
          <w:lang w:val="sr-Cyrl-RS"/>
        </w:rPr>
        <w:t xml:space="preserve"> </w:t>
      </w:r>
      <w:r>
        <w:rPr>
          <w:rFonts w:ascii="Arial" w:eastAsia="Calibri" w:hAnsi="Arial" w:cs="Arial"/>
          <w:lang w:val="sr-Cyrl-RS"/>
        </w:rPr>
        <w:t>Stalni</w:t>
      </w:r>
      <w:r w:rsidR="00D254F9" w:rsidRPr="00D254F9">
        <w:rPr>
          <w:rFonts w:ascii="Arial" w:eastAsia="Calibri" w:hAnsi="Arial" w:cs="Arial"/>
          <w:lang w:val="sr-Cyrl-RS"/>
        </w:rPr>
        <w:t xml:space="preserve"> </w:t>
      </w:r>
      <w:r>
        <w:rPr>
          <w:rFonts w:ascii="Arial" w:eastAsia="Calibri" w:hAnsi="Arial" w:cs="Arial"/>
          <w:lang w:val="sr-Cyrl-RS"/>
        </w:rPr>
        <w:t>komitet</w:t>
      </w:r>
      <w:r w:rsidR="00D254F9" w:rsidRPr="00D254F9">
        <w:rPr>
          <w:rFonts w:ascii="Arial" w:eastAsia="Calibri" w:hAnsi="Arial" w:cs="Arial"/>
          <w:lang w:val="sr-Cyrl-RS"/>
        </w:rPr>
        <w:t>.</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2.3</w:t>
      </w:r>
      <w:r>
        <w:rPr>
          <w:rFonts w:ascii="Arial" w:eastAsia="Calibri" w:hAnsi="Arial" w:cs="Arial"/>
          <w:b/>
        </w:rPr>
        <w:tab/>
      </w:r>
      <w:r w:rsidR="00D254F9" w:rsidRPr="00D254F9">
        <w:rPr>
          <w:rFonts w:ascii="Arial" w:eastAsia="Calibri" w:hAnsi="Arial" w:cs="Arial"/>
          <w:b/>
          <w:lang w:val="sr-Cyrl-RS"/>
        </w:rPr>
        <w:t>O</w:t>
      </w:r>
      <w:r w:rsidR="004B788F">
        <w:rPr>
          <w:rFonts w:ascii="Arial" w:eastAsia="Calibri" w:hAnsi="Arial" w:cs="Arial"/>
          <w:b/>
          <w:lang w:val="sr-Cyrl-RS"/>
        </w:rPr>
        <w:t>dstupanje</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Nije</w:t>
      </w:r>
      <w:r w:rsidR="00D254F9" w:rsidRPr="00D254F9">
        <w:rPr>
          <w:rFonts w:ascii="Arial" w:eastAsia="Calibri" w:hAnsi="Arial" w:cs="Arial"/>
          <w:lang w:val="sr-Cyrl-RS"/>
        </w:rPr>
        <w:t xml:space="preserve"> </w:t>
      </w:r>
      <w:r>
        <w:rPr>
          <w:rFonts w:ascii="Arial" w:eastAsia="Calibri" w:hAnsi="Arial" w:cs="Arial"/>
          <w:lang w:val="sr-Cyrl-RS"/>
        </w:rPr>
        <w:t>dozvoljeno</w:t>
      </w:r>
      <w:r w:rsidR="00D254F9" w:rsidRPr="00D254F9">
        <w:rPr>
          <w:rFonts w:ascii="Arial" w:eastAsia="Calibri" w:hAnsi="Arial" w:cs="Arial"/>
          <w:lang w:val="sr-Cyrl-RS"/>
        </w:rPr>
        <w:t xml:space="preserve"> </w:t>
      </w:r>
      <w:r>
        <w:rPr>
          <w:rFonts w:ascii="Arial" w:eastAsia="Calibri" w:hAnsi="Arial" w:cs="Arial"/>
          <w:lang w:val="sr-Cyrl-RS"/>
        </w:rPr>
        <w:t>negativno</w:t>
      </w:r>
      <w:r w:rsidR="00D254F9" w:rsidRPr="00D254F9">
        <w:rPr>
          <w:rFonts w:ascii="Arial" w:eastAsia="Calibri" w:hAnsi="Arial" w:cs="Arial"/>
          <w:lang w:val="sr-Cyrl-RS"/>
        </w:rPr>
        <w:t xml:space="preserve"> </w:t>
      </w:r>
      <w:r>
        <w:rPr>
          <w:rFonts w:ascii="Arial" w:eastAsia="Calibri" w:hAnsi="Arial" w:cs="Arial"/>
          <w:lang w:val="sr-Cyrl-RS"/>
        </w:rPr>
        <w:t>odstupanje</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stepena</w:t>
      </w:r>
      <w:r w:rsidR="00D254F9" w:rsidRPr="00D254F9">
        <w:rPr>
          <w:rFonts w:ascii="Arial" w:eastAsia="Calibri" w:hAnsi="Arial" w:cs="Arial"/>
          <w:lang w:val="sr-Cyrl-RS"/>
        </w:rPr>
        <w:t xml:space="preserve"> </w:t>
      </w:r>
      <w:r>
        <w:rPr>
          <w:rFonts w:ascii="Arial" w:eastAsia="Calibri" w:hAnsi="Arial" w:cs="Arial"/>
          <w:lang w:val="sr-Cyrl-RS"/>
        </w:rPr>
        <w:t>finoće</w:t>
      </w:r>
      <w:r w:rsidR="00D254F9" w:rsidRPr="00D254F9">
        <w:rPr>
          <w:rFonts w:ascii="Arial" w:eastAsia="Calibri" w:hAnsi="Arial" w:cs="Arial"/>
          <w:lang w:val="sr-Cyrl-RS"/>
        </w:rPr>
        <w:t xml:space="preserve"> </w:t>
      </w:r>
      <w:r>
        <w:rPr>
          <w:rFonts w:ascii="Arial" w:eastAsia="Calibri" w:hAnsi="Arial" w:cs="Arial"/>
          <w:lang w:val="sr-Cyrl-RS"/>
        </w:rPr>
        <w:t>koji</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naznačen</w:t>
      </w:r>
      <w:r w:rsidR="00D254F9" w:rsidRPr="00D254F9">
        <w:rPr>
          <w:rFonts w:ascii="Arial" w:eastAsia="Calibri" w:hAnsi="Arial" w:cs="Arial"/>
          <w:lang w:val="sr-Cyrl-RS"/>
        </w:rPr>
        <w:t xml:space="preserve"> </w:t>
      </w:r>
      <w:r>
        <w:rPr>
          <w:rFonts w:ascii="Arial" w:eastAsia="Calibri" w:hAnsi="Arial" w:cs="Arial"/>
          <w:lang w:val="sr-Cyrl-RS"/>
        </w:rPr>
        <w:t>na</w:t>
      </w:r>
      <w:r w:rsidR="00D254F9" w:rsidRPr="00D254F9">
        <w:rPr>
          <w:rFonts w:ascii="Arial" w:eastAsia="Calibri" w:hAnsi="Arial" w:cs="Arial"/>
          <w:lang w:val="sr-Cyrl-RS"/>
        </w:rPr>
        <w:t xml:space="preserve"> </w:t>
      </w:r>
      <w:r>
        <w:rPr>
          <w:rFonts w:ascii="Arial" w:eastAsia="Calibri" w:hAnsi="Arial" w:cs="Arial"/>
          <w:lang w:val="sr-Cyrl-RS"/>
        </w:rPr>
        <w:t>predmetu</w:t>
      </w:r>
      <w:r w:rsidR="00D254F9" w:rsidRPr="00D254F9">
        <w:rPr>
          <w:rFonts w:ascii="Arial" w:eastAsia="Calibri" w:hAnsi="Arial" w:cs="Arial"/>
          <w:lang w:val="sr-Cyrl-RS"/>
        </w:rPr>
        <w:t>.</w:t>
      </w:r>
    </w:p>
    <w:p w:rsidR="00D254F9" w:rsidRPr="00D254F9" w:rsidRDefault="00D254F9" w:rsidP="00D254F9">
      <w:pPr>
        <w:rPr>
          <w:rFonts w:ascii="Arial" w:eastAsia="Calibri" w:hAnsi="Arial" w:cs="Arial"/>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 xml:space="preserve">4 </w:t>
            </w:r>
            <w:r w:rsidR="004B788F">
              <w:rPr>
                <w:rFonts w:cs="Times New Roman"/>
                <w:lang w:val="sr-Cyrl-RS"/>
              </w:rPr>
              <w:t>od</w:t>
            </w:r>
            <w:r w:rsidRPr="00D254F9">
              <w:rPr>
                <w:rFonts w:cs="Times New Roman"/>
                <w:lang w:val="sr-Cyrl-RS"/>
              </w:rPr>
              <w:t xml:space="preserve">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D254F9" w:rsidP="00D254F9">
      <w:pPr>
        <w:rPr>
          <w:rFonts w:ascii="Times New Roman" w:eastAsia="Calibri" w:hAnsi="Times New Roman" w:cs="Times New Roman"/>
          <w:sz w:val="24"/>
          <w:lang w:val="sr-Cyrl-RS"/>
        </w:rPr>
      </w:pPr>
      <w:r w:rsidRPr="00D254F9">
        <w:rPr>
          <w:rFonts w:ascii="Times New Roman" w:eastAsia="Calibri" w:hAnsi="Times New Roman" w:cs="Times New Roman"/>
          <w:sz w:val="24"/>
          <w:lang w:val="sr-Cyrl-RS"/>
        </w:rPr>
        <w:br w:type="page"/>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lastRenderedPageBreak/>
        <w:t>2.4</w:t>
      </w:r>
      <w:r>
        <w:rPr>
          <w:rFonts w:ascii="Arial" w:eastAsia="Calibri" w:hAnsi="Arial" w:cs="Arial"/>
          <w:b/>
        </w:rPr>
        <w:tab/>
      </w:r>
      <w:r w:rsidR="004B788F">
        <w:rPr>
          <w:rFonts w:ascii="Arial" w:eastAsia="Calibri" w:hAnsi="Arial" w:cs="Arial"/>
          <w:b/>
          <w:lang w:val="sr-Cyrl-RS"/>
        </w:rPr>
        <w:t>Upotreba</w:t>
      </w:r>
      <w:r w:rsidR="00D254F9" w:rsidRPr="00D254F9">
        <w:rPr>
          <w:rFonts w:ascii="Arial" w:eastAsia="Calibri" w:hAnsi="Arial" w:cs="Arial"/>
          <w:b/>
          <w:lang w:val="sr-Cyrl-RS"/>
        </w:rPr>
        <w:t xml:space="preserve"> </w:t>
      </w:r>
      <w:r w:rsidR="004B788F">
        <w:rPr>
          <w:rFonts w:ascii="Arial" w:eastAsia="Calibri" w:hAnsi="Arial" w:cs="Arial"/>
          <w:b/>
          <w:lang w:val="sr-Cyrl-RS"/>
        </w:rPr>
        <w:t>sredstva</w:t>
      </w:r>
      <w:r w:rsidR="00D254F9" w:rsidRPr="00D254F9">
        <w:rPr>
          <w:rFonts w:ascii="Arial" w:eastAsia="Calibri" w:hAnsi="Arial" w:cs="Arial"/>
          <w:b/>
          <w:lang w:val="sr-Cyrl-RS"/>
        </w:rPr>
        <w:t xml:space="preserve"> </w:t>
      </w:r>
      <w:r w:rsidR="004B788F">
        <w:rPr>
          <w:rFonts w:ascii="Arial" w:eastAsia="Calibri" w:hAnsi="Arial" w:cs="Arial"/>
          <w:b/>
          <w:lang w:val="sr-Cyrl-RS"/>
        </w:rPr>
        <w:t>za</w:t>
      </w:r>
      <w:r w:rsidR="00D254F9" w:rsidRPr="00D254F9">
        <w:rPr>
          <w:rFonts w:ascii="Arial" w:eastAsia="Calibri" w:hAnsi="Arial" w:cs="Arial"/>
          <w:b/>
          <w:lang w:val="sr-Cyrl-RS"/>
        </w:rPr>
        <w:t xml:space="preserve"> </w:t>
      </w:r>
      <w:r w:rsidR="004B788F">
        <w:rPr>
          <w:rFonts w:ascii="Arial" w:eastAsia="Calibri" w:hAnsi="Arial" w:cs="Arial"/>
          <w:b/>
          <w:lang w:val="sr-Cyrl-RS"/>
        </w:rPr>
        <w:t>lemljenje</w:t>
      </w:r>
      <w:r w:rsidR="00D254F9" w:rsidRPr="00D254F9">
        <w:rPr>
          <w:rFonts w:ascii="Arial" w:eastAsia="Calibri" w:hAnsi="Arial" w:cs="Arial"/>
          <w:b/>
          <w:lang w:val="sr-Cyrl-RS"/>
        </w:rPr>
        <w:t xml:space="preserve"> </w:t>
      </w:r>
    </w:p>
    <w:p w:rsidR="00D254F9" w:rsidRPr="00D254F9" w:rsidRDefault="00D254F9" w:rsidP="00473E6E">
      <w:pPr>
        <w:tabs>
          <w:tab w:val="left" w:pos="540"/>
        </w:tabs>
        <w:spacing w:before="240" w:after="240" w:line="259" w:lineRule="auto"/>
        <w:rPr>
          <w:rFonts w:ascii="Arial" w:eastAsia="Calibri" w:hAnsi="Arial" w:cs="Arial"/>
          <w:lang w:val="sr-Cyrl-RS"/>
        </w:rPr>
      </w:pPr>
      <w:r w:rsidRPr="00D254F9">
        <w:rPr>
          <w:rFonts w:ascii="Arial" w:eastAsia="Calibri" w:hAnsi="Arial" w:cs="Arial"/>
          <w:lang w:val="sr-Cyrl-RS"/>
        </w:rPr>
        <w:t>2.4.1.</w:t>
      </w:r>
      <w:r w:rsidR="00473E6E">
        <w:rPr>
          <w:rFonts w:ascii="Arial" w:eastAsia="Calibri" w:hAnsi="Arial" w:cs="Arial"/>
        </w:rPr>
        <w:tab/>
      </w:r>
      <w:r w:rsidR="004B788F">
        <w:rPr>
          <w:rFonts w:ascii="Arial" w:eastAsia="Calibri" w:hAnsi="Arial" w:cs="Arial"/>
          <w:lang w:val="sr-Cyrl-RS"/>
        </w:rPr>
        <w:t>Principi</w:t>
      </w:r>
      <w:r w:rsidRPr="00D254F9">
        <w:rPr>
          <w:rFonts w:ascii="Arial" w:eastAsia="Calibri" w:hAnsi="Arial" w:cs="Arial"/>
          <w:lang w:val="sr-Cyrl-RS"/>
        </w:rPr>
        <w:t xml:space="preserve"> </w:t>
      </w:r>
      <w:r w:rsidR="004B788F">
        <w:rPr>
          <w:rFonts w:ascii="Arial" w:eastAsia="Calibri" w:hAnsi="Arial" w:cs="Arial"/>
          <w:lang w:val="sr-Cyrl-RS"/>
        </w:rPr>
        <w:t>su</w:t>
      </w:r>
      <w:r w:rsidRPr="00D254F9">
        <w:rPr>
          <w:rFonts w:ascii="Arial" w:eastAsia="Calibri" w:hAnsi="Arial" w:cs="Arial"/>
          <w:lang w:val="sr-Cyrl-RS"/>
        </w:rPr>
        <w:t>:</w:t>
      </w:r>
    </w:p>
    <w:p w:rsidR="00D254F9" w:rsidRPr="00D254F9" w:rsidRDefault="004B788F"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a</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Sredstvo</w:t>
      </w:r>
      <w:r w:rsidR="00D254F9" w:rsidRPr="00D254F9">
        <w:rPr>
          <w:rFonts w:ascii="Arial" w:eastAsia="Calibri" w:hAnsi="Arial" w:cs="Arial"/>
          <w:lang w:val="sr-Cyrl-RS"/>
        </w:rPr>
        <w:t xml:space="preserve"> </w:t>
      </w:r>
      <w:r>
        <w:rPr>
          <w:rFonts w:ascii="Arial" w:eastAsia="Calibri" w:hAnsi="Arial" w:cs="Arial"/>
          <w:lang w:val="sr-Cyrl-RS"/>
        </w:rPr>
        <w:t>za</w:t>
      </w:r>
      <w:r w:rsidR="00D254F9" w:rsidRPr="00D254F9">
        <w:rPr>
          <w:rFonts w:ascii="Arial" w:eastAsia="Calibri" w:hAnsi="Arial" w:cs="Arial"/>
          <w:lang w:val="sr-Cyrl-RS"/>
        </w:rPr>
        <w:t xml:space="preserve"> </w:t>
      </w:r>
      <w:r>
        <w:rPr>
          <w:rFonts w:ascii="Arial" w:eastAsia="Calibri" w:hAnsi="Arial" w:cs="Arial"/>
          <w:lang w:val="sr-Cyrl-RS"/>
        </w:rPr>
        <w:t>lemljenje</w:t>
      </w:r>
      <w:r w:rsidR="00D254F9" w:rsidRPr="00D254F9">
        <w:rPr>
          <w:rFonts w:ascii="Arial" w:eastAsia="Calibri" w:hAnsi="Arial" w:cs="Arial"/>
          <w:lang w:val="sr-Cyrl-RS"/>
        </w:rPr>
        <w:t xml:space="preserve"> </w:t>
      </w:r>
      <w:r>
        <w:rPr>
          <w:rFonts w:ascii="Arial" w:eastAsia="Calibri" w:hAnsi="Arial" w:cs="Arial"/>
          <w:lang w:val="sr-Cyrl-RS"/>
        </w:rPr>
        <w:t>se</w:t>
      </w:r>
      <w:r w:rsidR="00D254F9" w:rsidRPr="00D254F9">
        <w:rPr>
          <w:rFonts w:ascii="Arial" w:eastAsia="Calibri" w:hAnsi="Arial" w:cs="Arial"/>
          <w:lang w:val="sr-Cyrl-RS"/>
        </w:rPr>
        <w:t xml:space="preserve"> </w:t>
      </w:r>
      <w:r>
        <w:rPr>
          <w:rFonts w:ascii="Arial" w:eastAsia="Calibri" w:hAnsi="Arial" w:cs="Arial"/>
          <w:lang w:val="sr-Cyrl-RS"/>
        </w:rPr>
        <w:t>može</w:t>
      </w:r>
      <w:r w:rsidR="00D254F9" w:rsidRPr="00D254F9">
        <w:rPr>
          <w:rFonts w:ascii="Arial" w:eastAsia="Calibri" w:hAnsi="Arial" w:cs="Arial"/>
          <w:lang w:val="sr-Cyrl-RS"/>
        </w:rPr>
        <w:t xml:space="preserve"> </w:t>
      </w:r>
      <w:r>
        <w:rPr>
          <w:rFonts w:ascii="Arial" w:eastAsia="Calibri" w:hAnsi="Arial" w:cs="Arial"/>
          <w:lang w:val="sr-Cyrl-RS"/>
        </w:rPr>
        <w:t>koristiti</w:t>
      </w:r>
      <w:r w:rsidR="00D254F9" w:rsidRPr="00D254F9">
        <w:rPr>
          <w:rFonts w:ascii="Arial" w:eastAsia="Calibri" w:hAnsi="Arial" w:cs="Arial"/>
          <w:lang w:val="sr-Cyrl-RS"/>
        </w:rPr>
        <w:t xml:space="preserve"> </w:t>
      </w:r>
      <w:r>
        <w:rPr>
          <w:rFonts w:ascii="Arial" w:eastAsia="Calibri" w:hAnsi="Arial" w:cs="Arial"/>
          <w:lang w:val="sr-Cyrl-RS"/>
        </w:rPr>
        <w:t>samo</w:t>
      </w:r>
      <w:r w:rsidR="00D254F9" w:rsidRPr="00D254F9">
        <w:rPr>
          <w:rFonts w:ascii="Arial" w:eastAsia="Calibri" w:hAnsi="Arial" w:cs="Arial"/>
          <w:lang w:val="sr-Cyrl-RS"/>
        </w:rPr>
        <w:t xml:space="preserve"> </w:t>
      </w: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svrhu</w:t>
      </w:r>
      <w:r w:rsidR="00D254F9" w:rsidRPr="00D254F9">
        <w:rPr>
          <w:rFonts w:ascii="Arial" w:eastAsia="Calibri" w:hAnsi="Arial" w:cs="Arial"/>
          <w:lang w:val="sr-Cyrl-RS"/>
        </w:rPr>
        <w:t xml:space="preserve"> </w:t>
      </w:r>
      <w:r>
        <w:rPr>
          <w:rFonts w:ascii="Arial" w:eastAsia="Calibri" w:hAnsi="Arial" w:cs="Arial"/>
          <w:lang w:val="sr-Cyrl-RS"/>
        </w:rPr>
        <w:t>spajanja</w:t>
      </w:r>
      <w:r w:rsidR="00D254F9" w:rsidRPr="00D254F9">
        <w:rPr>
          <w:rFonts w:ascii="Arial" w:eastAsia="Calibri" w:hAnsi="Arial" w:cs="Arial"/>
          <w:lang w:val="sr-Cyrl-RS"/>
        </w:rPr>
        <w:t>.</w:t>
      </w:r>
    </w:p>
    <w:p w:rsidR="00D254F9" w:rsidRPr="00D254F9" w:rsidRDefault="004B788F"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b</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Stepen</w:t>
      </w:r>
      <w:r w:rsidR="00D254F9" w:rsidRPr="00D254F9">
        <w:rPr>
          <w:rFonts w:ascii="Arial" w:eastAsia="Calibri" w:hAnsi="Arial" w:cs="Arial"/>
          <w:lang w:val="sr-Cyrl-RS"/>
        </w:rPr>
        <w:t xml:space="preserve"> </w:t>
      </w:r>
      <w:r>
        <w:rPr>
          <w:rFonts w:ascii="Arial" w:eastAsia="Calibri" w:hAnsi="Arial" w:cs="Arial"/>
          <w:lang w:val="sr-Cyrl-RS"/>
        </w:rPr>
        <w:t>finoće</w:t>
      </w:r>
      <w:r w:rsidR="00D254F9" w:rsidRPr="00D254F9">
        <w:rPr>
          <w:rFonts w:ascii="Arial" w:eastAsia="Calibri" w:hAnsi="Arial" w:cs="Arial"/>
          <w:lang w:val="sr-Cyrl-RS"/>
        </w:rPr>
        <w:t xml:space="preserve"> </w:t>
      </w:r>
      <w:r>
        <w:rPr>
          <w:rFonts w:ascii="Arial" w:eastAsia="Calibri" w:hAnsi="Arial" w:cs="Arial"/>
          <w:lang w:val="sr-Cyrl-RS"/>
        </w:rPr>
        <w:t>sredstva</w:t>
      </w:r>
      <w:r w:rsidR="00D254F9" w:rsidRPr="00D254F9">
        <w:rPr>
          <w:rFonts w:ascii="Arial" w:eastAsia="Calibri" w:hAnsi="Arial" w:cs="Arial"/>
          <w:lang w:val="sr-Cyrl-RS"/>
        </w:rPr>
        <w:t xml:space="preserve"> </w:t>
      </w:r>
      <w:r>
        <w:rPr>
          <w:rFonts w:ascii="Arial" w:eastAsia="Calibri" w:hAnsi="Arial" w:cs="Arial"/>
          <w:lang w:val="sr-Cyrl-RS"/>
        </w:rPr>
        <w:t>za</w:t>
      </w:r>
      <w:r w:rsidR="00D254F9" w:rsidRPr="00D254F9">
        <w:rPr>
          <w:rFonts w:ascii="Arial" w:eastAsia="Calibri" w:hAnsi="Arial" w:cs="Arial"/>
          <w:lang w:val="sr-Cyrl-RS"/>
        </w:rPr>
        <w:t xml:space="preserve"> </w:t>
      </w:r>
      <w:r>
        <w:rPr>
          <w:rFonts w:ascii="Arial" w:eastAsia="Calibri" w:hAnsi="Arial" w:cs="Arial"/>
          <w:lang w:val="sr-Cyrl-RS"/>
        </w:rPr>
        <w:t>lemljenje</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jednak</w:t>
      </w:r>
      <w:r w:rsidR="00D254F9" w:rsidRPr="00D254F9">
        <w:rPr>
          <w:rFonts w:ascii="Arial" w:eastAsia="Calibri" w:hAnsi="Arial" w:cs="Arial"/>
          <w:lang w:val="sr-Cyrl-RS"/>
        </w:rPr>
        <w:t xml:space="preserve"> </w:t>
      </w:r>
      <w:r>
        <w:rPr>
          <w:rFonts w:ascii="Arial" w:eastAsia="Calibri" w:hAnsi="Arial" w:cs="Arial"/>
          <w:lang w:val="sr-Cyrl-RS"/>
        </w:rPr>
        <w:t>stepenu</w:t>
      </w:r>
      <w:r w:rsidR="00D254F9" w:rsidRPr="00D254F9">
        <w:rPr>
          <w:rFonts w:ascii="Arial" w:eastAsia="Calibri" w:hAnsi="Arial" w:cs="Arial"/>
          <w:lang w:val="sr-Cyrl-RS"/>
        </w:rPr>
        <w:t xml:space="preserve"> </w:t>
      </w:r>
      <w:r>
        <w:rPr>
          <w:rFonts w:ascii="Arial" w:eastAsia="Calibri" w:hAnsi="Arial" w:cs="Arial"/>
          <w:lang w:val="sr-Cyrl-RS"/>
        </w:rPr>
        <w:t>finoće</w:t>
      </w:r>
      <w:r w:rsidR="00D254F9" w:rsidRPr="00D254F9">
        <w:rPr>
          <w:rFonts w:ascii="Arial" w:eastAsia="Calibri" w:hAnsi="Arial" w:cs="Arial"/>
          <w:lang w:val="sr-Cyrl-RS"/>
        </w:rPr>
        <w:t xml:space="preserve"> </w:t>
      </w:r>
      <w:r>
        <w:rPr>
          <w:rFonts w:ascii="Arial" w:eastAsia="Calibri" w:hAnsi="Arial" w:cs="Arial"/>
          <w:lang w:val="sr-Cyrl-RS"/>
        </w:rPr>
        <w:t>predmeta</w:t>
      </w:r>
      <w:r w:rsidR="00D254F9" w:rsidRPr="00D254F9">
        <w:rPr>
          <w:rFonts w:ascii="Arial" w:eastAsia="Calibri" w:hAnsi="Arial" w:cs="Arial"/>
          <w:lang w:val="sr-Cyrl-RS"/>
        </w:rPr>
        <w:t>.</w:t>
      </w:r>
    </w:p>
    <w:p w:rsidR="00D254F9" w:rsidRPr="00D254F9" w:rsidRDefault="004B788F"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c</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Ako</w:t>
      </w:r>
      <w:r w:rsidR="00D254F9" w:rsidRPr="00D254F9">
        <w:rPr>
          <w:rFonts w:ascii="Arial" w:eastAsia="Calibri" w:hAnsi="Arial" w:cs="Arial"/>
          <w:lang w:val="sr-Cyrl-RS"/>
        </w:rPr>
        <w:t xml:space="preserve"> </w:t>
      </w:r>
      <w:r>
        <w:rPr>
          <w:rFonts w:ascii="Arial" w:eastAsia="Calibri" w:hAnsi="Arial" w:cs="Arial"/>
          <w:lang w:val="sr-Cyrl-RS"/>
        </w:rPr>
        <w:t>se</w:t>
      </w:r>
      <w:r w:rsidR="00D254F9" w:rsidRPr="00D254F9">
        <w:rPr>
          <w:rFonts w:ascii="Arial" w:eastAsia="Calibri" w:hAnsi="Arial" w:cs="Arial"/>
          <w:lang w:val="sr-Cyrl-RS"/>
        </w:rPr>
        <w:t xml:space="preserve"> </w:t>
      </w:r>
      <w:r>
        <w:rPr>
          <w:rFonts w:ascii="Arial" w:eastAsia="Calibri" w:hAnsi="Arial" w:cs="Arial"/>
          <w:lang w:val="sr-Cyrl-RS"/>
        </w:rPr>
        <w:t>koristi</w:t>
      </w:r>
      <w:r w:rsidR="00D254F9" w:rsidRPr="00D254F9">
        <w:rPr>
          <w:rFonts w:ascii="Arial" w:eastAsia="Calibri" w:hAnsi="Arial" w:cs="Arial"/>
          <w:lang w:val="sr-Cyrl-RS"/>
        </w:rPr>
        <w:t xml:space="preserve"> </w:t>
      </w:r>
      <w:r>
        <w:rPr>
          <w:rFonts w:ascii="Arial" w:eastAsia="Calibri" w:hAnsi="Arial" w:cs="Arial"/>
          <w:lang w:val="sr-Cyrl-RS"/>
        </w:rPr>
        <w:t>sredstvo</w:t>
      </w:r>
      <w:r w:rsidR="00D254F9" w:rsidRPr="00D254F9">
        <w:rPr>
          <w:rFonts w:ascii="Arial" w:eastAsia="Calibri" w:hAnsi="Arial" w:cs="Arial"/>
          <w:lang w:val="sr-Cyrl-RS"/>
        </w:rPr>
        <w:t xml:space="preserve"> </w:t>
      </w:r>
      <w:r>
        <w:rPr>
          <w:rFonts w:ascii="Arial" w:eastAsia="Calibri" w:hAnsi="Arial" w:cs="Arial"/>
          <w:lang w:val="sr-Cyrl-RS"/>
        </w:rPr>
        <w:t>za</w:t>
      </w:r>
      <w:r w:rsidR="00D254F9" w:rsidRPr="00D254F9">
        <w:rPr>
          <w:rFonts w:ascii="Arial" w:eastAsia="Calibri" w:hAnsi="Arial" w:cs="Arial"/>
          <w:lang w:val="sr-Cyrl-RS"/>
        </w:rPr>
        <w:t xml:space="preserve"> </w:t>
      </w:r>
      <w:r>
        <w:rPr>
          <w:rFonts w:ascii="Arial" w:eastAsia="Calibri" w:hAnsi="Arial" w:cs="Arial"/>
          <w:lang w:val="sr-Cyrl-RS"/>
        </w:rPr>
        <w:t>lemljenje</w:t>
      </w:r>
      <w:r w:rsidR="00D254F9" w:rsidRPr="00D254F9">
        <w:rPr>
          <w:rFonts w:ascii="Arial" w:eastAsia="Calibri" w:hAnsi="Arial" w:cs="Arial"/>
          <w:lang w:val="sr-Cyrl-RS"/>
        </w:rPr>
        <w:t xml:space="preserve"> </w:t>
      </w:r>
      <w:r>
        <w:rPr>
          <w:rFonts w:ascii="Arial" w:eastAsia="Calibri" w:hAnsi="Arial" w:cs="Arial"/>
          <w:lang w:val="sr-Cyrl-RS"/>
        </w:rPr>
        <w:t>nižeg</w:t>
      </w:r>
      <w:r w:rsidR="00D254F9" w:rsidRPr="00D254F9">
        <w:rPr>
          <w:rFonts w:ascii="Arial" w:eastAsia="Calibri" w:hAnsi="Arial" w:cs="Arial"/>
          <w:lang w:val="sr-Cyrl-RS"/>
        </w:rPr>
        <w:t xml:space="preserve"> </w:t>
      </w:r>
      <w:r>
        <w:rPr>
          <w:rFonts w:ascii="Arial" w:eastAsia="Calibri" w:hAnsi="Arial" w:cs="Arial"/>
          <w:lang w:val="sr-Cyrl-RS"/>
        </w:rPr>
        <w:t>stepena</w:t>
      </w:r>
      <w:r w:rsidR="00D254F9" w:rsidRPr="00D254F9">
        <w:rPr>
          <w:rFonts w:ascii="Arial" w:eastAsia="Calibri" w:hAnsi="Arial" w:cs="Arial"/>
          <w:lang w:val="sr-Cyrl-RS"/>
        </w:rPr>
        <w:t xml:space="preserve"> </w:t>
      </w:r>
      <w:r>
        <w:rPr>
          <w:rFonts w:ascii="Arial" w:eastAsia="Calibri" w:hAnsi="Arial" w:cs="Arial"/>
          <w:lang w:val="sr-Cyrl-RS"/>
        </w:rPr>
        <w:t>finoće</w:t>
      </w:r>
      <w:r w:rsidR="00D254F9" w:rsidRPr="00D254F9">
        <w:rPr>
          <w:rFonts w:ascii="Arial" w:eastAsia="Calibri" w:hAnsi="Arial" w:cs="Arial"/>
          <w:lang w:val="sr-Cyrl-RS"/>
        </w:rPr>
        <w:t xml:space="preserve">, </w:t>
      </w:r>
      <w:r>
        <w:rPr>
          <w:rFonts w:ascii="Arial" w:eastAsia="Calibri" w:hAnsi="Arial" w:cs="Arial"/>
          <w:lang w:val="sr-Cyrl-RS"/>
        </w:rPr>
        <w:t>ceo</w:t>
      </w:r>
      <w:r w:rsidR="00D254F9" w:rsidRPr="00D254F9">
        <w:rPr>
          <w:rFonts w:ascii="Arial" w:eastAsia="Calibri" w:hAnsi="Arial" w:cs="Arial"/>
          <w:lang w:val="sr-Cyrl-RS"/>
        </w:rPr>
        <w:t xml:space="preserve"> </w:t>
      </w:r>
      <w:r>
        <w:rPr>
          <w:rFonts w:ascii="Arial" w:eastAsia="Calibri" w:hAnsi="Arial" w:cs="Arial"/>
          <w:lang w:val="sr-Cyrl-RS"/>
        </w:rPr>
        <w:t>predmet</w:t>
      </w:r>
      <w:r w:rsidR="00D254F9" w:rsidRPr="00D254F9">
        <w:rPr>
          <w:rFonts w:ascii="Arial" w:eastAsia="Calibri" w:hAnsi="Arial" w:cs="Arial"/>
          <w:lang w:val="sr-Cyrl-RS"/>
        </w:rPr>
        <w:t xml:space="preserve"> </w:t>
      </w:r>
      <w:r>
        <w:rPr>
          <w:rFonts w:ascii="Arial" w:eastAsia="Calibri" w:hAnsi="Arial" w:cs="Arial"/>
          <w:lang w:val="sr-Cyrl-RS"/>
        </w:rPr>
        <w:t>mora</w:t>
      </w:r>
      <w:r w:rsidR="00D254F9" w:rsidRPr="00D254F9">
        <w:rPr>
          <w:rFonts w:ascii="Arial" w:eastAsia="Calibri" w:hAnsi="Arial" w:cs="Arial"/>
          <w:lang w:val="sr-Cyrl-RS"/>
        </w:rPr>
        <w:t xml:space="preserve"> </w:t>
      </w:r>
      <w:r>
        <w:rPr>
          <w:rFonts w:ascii="Arial" w:eastAsia="Calibri" w:hAnsi="Arial" w:cs="Arial"/>
          <w:lang w:val="sr-Cyrl-RS"/>
        </w:rPr>
        <w:t>imati</w:t>
      </w:r>
      <w:r w:rsidR="00D254F9" w:rsidRPr="00D254F9">
        <w:rPr>
          <w:rFonts w:ascii="Arial" w:eastAsia="Calibri" w:hAnsi="Arial" w:cs="Arial"/>
          <w:lang w:val="sr-Cyrl-RS"/>
        </w:rPr>
        <w:t xml:space="preserve"> </w:t>
      </w:r>
      <w:r>
        <w:rPr>
          <w:rFonts w:ascii="Arial" w:eastAsia="Calibri" w:hAnsi="Arial" w:cs="Arial"/>
          <w:lang w:val="sr-Cyrl-RS"/>
        </w:rPr>
        <w:t>naznačeni</w:t>
      </w:r>
      <w:r w:rsidR="00D254F9" w:rsidRPr="00D254F9">
        <w:rPr>
          <w:rFonts w:ascii="Arial" w:eastAsia="Calibri" w:hAnsi="Arial" w:cs="Arial"/>
          <w:lang w:val="sr-Cyrl-RS"/>
        </w:rPr>
        <w:t xml:space="preserve"> </w:t>
      </w:r>
      <w:r>
        <w:rPr>
          <w:rFonts w:ascii="Arial" w:eastAsia="Calibri" w:hAnsi="Arial" w:cs="Arial"/>
          <w:lang w:val="sr-Cyrl-RS"/>
        </w:rPr>
        <w:t>stepen</w:t>
      </w:r>
      <w:r w:rsidR="00D254F9" w:rsidRPr="00D254F9">
        <w:rPr>
          <w:rFonts w:ascii="Arial" w:eastAsia="Calibri" w:hAnsi="Arial" w:cs="Arial"/>
          <w:lang w:val="sr-Cyrl-RS"/>
        </w:rPr>
        <w:t xml:space="preserve"> </w:t>
      </w:r>
      <w:r>
        <w:rPr>
          <w:rFonts w:ascii="Arial" w:eastAsia="Calibri" w:hAnsi="Arial" w:cs="Arial"/>
          <w:lang w:val="sr-Cyrl-RS"/>
        </w:rPr>
        <w:t>finoće</w:t>
      </w:r>
      <w:r w:rsidR="00D254F9" w:rsidRPr="00D254F9">
        <w:rPr>
          <w:rFonts w:ascii="Arial" w:eastAsia="Calibri" w:hAnsi="Arial" w:cs="Arial"/>
          <w:lang w:val="sr-Cyrl-RS"/>
        </w:rPr>
        <w:t>.</w:t>
      </w:r>
    </w:p>
    <w:p w:rsidR="00D254F9" w:rsidRPr="00D254F9" w:rsidRDefault="00473E6E" w:rsidP="0012573E">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2.4.2</w:t>
      </w:r>
      <w:r>
        <w:rPr>
          <w:rFonts w:ascii="Arial" w:eastAsia="Calibri" w:hAnsi="Arial" w:cs="Arial"/>
        </w:rPr>
        <w:tab/>
      </w:r>
      <w:r w:rsidR="004B788F">
        <w:rPr>
          <w:rFonts w:ascii="Arial" w:eastAsia="Calibri" w:hAnsi="Arial" w:cs="Arial"/>
          <w:lang w:val="sr-Cyrl-RS"/>
        </w:rPr>
        <w:t>Praktične</w:t>
      </w:r>
      <w:r w:rsidR="00D254F9" w:rsidRPr="00D254F9">
        <w:rPr>
          <w:rFonts w:ascii="Arial" w:eastAsia="Calibri" w:hAnsi="Arial" w:cs="Arial"/>
          <w:lang w:val="sr-Cyrl-RS"/>
        </w:rPr>
        <w:t xml:space="preserve"> </w:t>
      </w:r>
      <w:r w:rsidR="004B788F">
        <w:rPr>
          <w:rFonts w:ascii="Arial" w:eastAsia="Calibri" w:hAnsi="Arial" w:cs="Arial"/>
          <w:lang w:val="sr-Cyrl-RS"/>
        </w:rPr>
        <w:t>izuzetke</w:t>
      </w:r>
      <w:r w:rsidR="0012573E">
        <w:rPr>
          <w:rFonts w:ascii="Arial" w:eastAsia="Calibri" w:hAnsi="Arial" w:cs="Arial"/>
          <w:lang w:val="sr-Cyrl-RS"/>
        </w:rPr>
        <w:t xml:space="preserve"> </w:t>
      </w:r>
      <w:r w:rsidR="004B788F">
        <w:rPr>
          <w:rFonts w:ascii="Arial" w:eastAsia="Calibri" w:hAnsi="Arial" w:cs="Arial"/>
          <w:lang w:val="sr-Cyrl-RS"/>
        </w:rPr>
        <w:t>od</w:t>
      </w:r>
      <w:r w:rsidR="0012573E">
        <w:rPr>
          <w:rFonts w:ascii="Arial" w:eastAsia="Calibri" w:hAnsi="Arial" w:cs="Arial"/>
          <w:lang w:val="sr-Cyrl-RS"/>
        </w:rPr>
        <w:t xml:space="preserve"> </w:t>
      </w:r>
      <w:r w:rsidR="004B788F">
        <w:rPr>
          <w:rFonts w:ascii="Arial" w:eastAsia="Calibri" w:hAnsi="Arial" w:cs="Arial"/>
          <w:lang w:val="sr-Cyrl-RS"/>
        </w:rPr>
        <w:t>ovih</w:t>
      </w:r>
      <w:r w:rsidR="0012573E">
        <w:rPr>
          <w:rFonts w:ascii="Arial" w:eastAsia="Calibri" w:hAnsi="Arial" w:cs="Arial"/>
          <w:lang w:val="sr-Cyrl-RS"/>
        </w:rPr>
        <w:t xml:space="preserve"> </w:t>
      </w:r>
      <w:r w:rsidR="004B788F">
        <w:rPr>
          <w:rFonts w:ascii="Arial" w:eastAsia="Calibri" w:hAnsi="Arial" w:cs="Arial"/>
          <w:lang w:val="sr-Cyrl-RS"/>
        </w:rPr>
        <w:t>principa</w:t>
      </w:r>
      <w:r w:rsidR="0012573E">
        <w:rPr>
          <w:rFonts w:ascii="Arial" w:eastAsia="Calibri" w:hAnsi="Arial" w:cs="Arial"/>
          <w:lang w:val="sr-Cyrl-RS"/>
        </w:rPr>
        <w:t xml:space="preserve"> </w:t>
      </w:r>
      <w:r w:rsidR="004B788F">
        <w:rPr>
          <w:rFonts w:ascii="Arial" w:eastAsia="Calibri" w:hAnsi="Arial" w:cs="Arial"/>
          <w:lang w:val="sr-Cyrl-RS"/>
        </w:rPr>
        <w:t>i</w:t>
      </w:r>
      <w:r w:rsidR="0012573E">
        <w:rPr>
          <w:rFonts w:ascii="Arial" w:eastAsia="Calibri" w:hAnsi="Arial" w:cs="Arial"/>
          <w:lang w:val="sr-Cyrl-RS"/>
        </w:rPr>
        <w:t xml:space="preserve"> </w:t>
      </w:r>
      <w:r w:rsidR="004B788F">
        <w:rPr>
          <w:rFonts w:ascii="Arial" w:eastAsia="Calibri" w:hAnsi="Arial" w:cs="Arial"/>
          <w:lang w:val="sr-Cyrl-RS"/>
        </w:rPr>
        <w:t>druge</w:t>
      </w:r>
      <w:r w:rsidR="0012573E">
        <w:rPr>
          <w:rFonts w:ascii="Arial" w:eastAsia="Calibri" w:hAnsi="Arial" w:cs="Arial"/>
          <w:lang w:val="sr-Cyrl-RS"/>
        </w:rPr>
        <w:t xml:space="preserve"> </w:t>
      </w:r>
      <w:r w:rsidR="004B788F">
        <w:rPr>
          <w:rFonts w:ascii="Arial" w:eastAsia="Calibri" w:hAnsi="Arial" w:cs="Arial"/>
          <w:lang w:val="sr-Cyrl-RS"/>
        </w:rPr>
        <w:t>metode</w:t>
      </w:r>
      <w:r w:rsidR="00D254F9" w:rsidRPr="00D254F9">
        <w:rPr>
          <w:rFonts w:ascii="Arial" w:eastAsia="Calibri" w:hAnsi="Arial" w:cs="Arial"/>
          <w:lang w:val="sr-Cyrl-RS"/>
        </w:rPr>
        <w:t xml:space="preserve"> </w:t>
      </w:r>
      <w:r w:rsidR="004B788F">
        <w:rPr>
          <w:rFonts w:ascii="Arial" w:eastAsia="Calibri" w:hAnsi="Arial" w:cs="Arial"/>
          <w:lang w:val="sr-Cyrl-RS"/>
        </w:rPr>
        <w:t>spajanja</w:t>
      </w:r>
      <w:r w:rsidR="00D254F9" w:rsidRPr="00D254F9">
        <w:rPr>
          <w:rFonts w:ascii="Arial" w:eastAsia="Calibri" w:hAnsi="Arial" w:cs="Arial"/>
          <w:lang w:val="sr-Cyrl-RS"/>
        </w:rPr>
        <w:t xml:space="preserve"> </w:t>
      </w:r>
      <w:r w:rsidR="004B788F">
        <w:rPr>
          <w:rFonts w:ascii="Arial" w:eastAsia="Calibri" w:hAnsi="Arial" w:cs="Arial"/>
          <w:lang w:val="sr-Cyrl-RS"/>
        </w:rPr>
        <w:t>utvrđuje</w:t>
      </w:r>
      <w:r w:rsidR="00D254F9" w:rsidRPr="00D254F9">
        <w:rPr>
          <w:rFonts w:ascii="Arial" w:eastAsia="Calibri" w:hAnsi="Arial" w:cs="Arial"/>
          <w:lang w:val="sr-Cyrl-RS"/>
        </w:rPr>
        <w:t xml:space="preserve"> </w:t>
      </w:r>
      <w:r w:rsidR="004B788F">
        <w:rPr>
          <w:rFonts w:ascii="Arial" w:eastAsia="Calibri" w:hAnsi="Arial" w:cs="Arial"/>
          <w:lang w:val="sr-Cyrl-RS"/>
        </w:rPr>
        <w:t>Stalni</w:t>
      </w:r>
      <w:r w:rsidR="00D254F9" w:rsidRPr="00D254F9">
        <w:rPr>
          <w:rFonts w:ascii="Arial" w:eastAsia="Calibri" w:hAnsi="Arial" w:cs="Arial"/>
          <w:lang w:val="sr-Cyrl-RS"/>
        </w:rPr>
        <w:t xml:space="preserve"> </w:t>
      </w:r>
      <w:r w:rsidR="004B788F">
        <w:rPr>
          <w:rFonts w:ascii="Arial" w:eastAsia="Calibri" w:hAnsi="Arial" w:cs="Arial"/>
          <w:lang w:val="sr-Cyrl-RS"/>
        </w:rPr>
        <w:t>komitet</w:t>
      </w:r>
      <w:r w:rsidR="00D254F9" w:rsidRPr="00D254F9">
        <w:rPr>
          <w:rFonts w:ascii="Arial" w:eastAsia="Calibri" w:hAnsi="Arial" w:cs="Arial"/>
          <w:lang w:val="sr-Cyrl-RS"/>
        </w:rPr>
        <w:t>.</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2.5</w:t>
      </w:r>
      <w:r>
        <w:rPr>
          <w:rFonts w:ascii="Arial" w:eastAsia="Calibri" w:hAnsi="Arial" w:cs="Arial"/>
          <w:b/>
        </w:rPr>
        <w:tab/>
      </w:r>
      <w:r w:rsidR="004B788F">
        <w:rPr>
          <w:rFonts w:ascii="Arial" w:eastAsia="Calibri" w:hAnsi="Arial" w:cs="Arial"/>
          <w:b/>
          <w:lang w:val="sr-Cyrl-RS"/>
        </w:rPr>
        <w:t>Upotreba</w:t>
      </w:r>
      <w:r w:rsidR="00D254F9" w:rsidRPr="00D254F9">
        <w:rPr>
          <w:rFonts w:ascii="Arial" w:eastAsia="Calibri" w:hAnsi="Arial" w:cs="Arial"/>
          <w:b/>
          <w:lang w:val="sr-Cyrl-RS"/>
        </w:rPr>
        <w:t xml:space="preserve"> </w:t>
      </w:r>
      <w:r w:rsidR="004B788F">
        <w:rPr>
          <w:rFonts w:ascii="Arial" w:eastAsia="Calibri" w:hAnsi="Arial" w:cs="Arial"/>
          <w:b/>
          <w:lang w:val="sr-Cyrl-RS"/>
        </w:rPr>
        <w:t>delova</w:t>
      </w:r>
      <w:r w:rsidR="00D254F9" w:rsidRPr="00D254F9">
        <w:rPr>
          <w:rFonts w:ascii="Arial" w:eastAsia="Calibri" w:hAnsi="Arial" w:cs="Arial"/>
          <w:b/>
          <w:lang w:val="sr-Cyrl-RS"/>
        </w:rPr>
        <w:t xml:space="preserve"> </w:t>
      </w:r>
      <w:r w:rsidR="004B788F">
        <w:rPr>
          <w:rFonts w:ascii="Arial" w:eastAsia="Calibri" w:hAnsi="Arial" w:cs="Arial"/>
          <w:b/>
          <w:lang w:val="sr-Cyrl-RS"/>
        </w:rPr>
        <w:t>od</w:t>
      </w:r>
      <w:r w:rsidR="00D254F9" w:rsidRPr="00D254F9">
        <w:rPr>
          <w:rFonts w:ascii="Arial" w:eastAsia="Calibri" w:hAnsi="Arial" w:cs="Arial"/>
          <w:b/>
          <w:lang w:val="sr-Cyrl-RS"/>
        </w:rPr>
        <w:t xml:space="preserve"> </w:t>
      </w:r>
      <w:r w:rsidR="004B788F">
        <w:rPr>
          <w:rFonts w:ascii="Arial" w:eastAsia="Calibri" w:hAnsi="Arial" w:cs="Arial"/>
          <w:b/>
          <w:lang w:val="sr-Cyrl-RS"/>
        </w:rPr>
        <w:t>osnovnih</w:t>
      </w:r>
      <w:r w:rsidR="00D254F9" w:rsidRPr="00D254F9">
        <w:rPr>
          <w:rFonts w:ascii="Arial" w:eastAsia="Calibri" w:hAnsi="Arial" w:cs="Arial"/>
          <w:b/>
          <w:lang w:val="sr-Cyrl-RS"/>
        </w:rPr>
        <w:t xml:space="preserve"> </w:t>
      </w:r>
      <w:r w:rsidR="004B788F">
        <w:rPr>
          <w:rFonts w:ascii="Arial" w:eastAsia="Calibri" w:hAnsi="Arial" w:cs="Arial"/>
          <w:b/>
          <w:lang w:val="sr-Cyrl-RS"/>
        </w:rPr>
        <w:t>metala</w:t>
      </w:r>
      <w:r w:rsidR="00D254F9" w:rsidRPr="00D254F9">
        <w:rPr>
          <w:rFonts w:ascii="Arial" w:eastAsia="Calibri" w:hAnsi="Arial" w:cs="Arial"/>
          <w:b/>
          <w:lang w:val="sr-Cyrl-RS"/>
        </w:rPr>
        <w:t xml:space="preserve"> </w:t>
      </w:r>
      <w:r w:rsidR="004B788F">
        <w:rPr>
          <w:rFonts w:ascii="Arial" w:eastAsia="Calibri" w:hAnsi="Arial" w:cs="Arial"/>
          <w:b/>
          <w:lang w:val="sr-Cyrl-RS"/>
        </w:rPr>
        <w:t>i</w:t>
      </w:r>
      <w:r w:rsidR="00D254F9" w:rsidRPr="00D254F9">
        <w:rPr>
          <w:rFonts w:ascii="Arial" w:eastAsia="Calibri" w:hAnsi="Arial" w:cs="Arial"/>
          <w:b/>
          <w:lang w:val="sr-Cyrl-RS"/>
        </w:rPr>
        <w:t xml:space="preserve"> </w:t>
      </w:r>
      <w:r w:rsidR="004B788F">
        <w:rPr>
          <w:rFonts w:ascii="Arial" w:eastAsia="Calibri" w:hAnsi="Arial" w:cs="Arial"/>
          <w:b/>
          <w:lang w:val="sr-Cyrl-RS"/>
        </w:rPr>
        <w:t>nemetalnih</w:t>
      </w:r>
      <w:r w:rsidR="00D254F9" w:rsidRPr="00D254F9">
        <w:rPr>
          <w:rFonts w:ascii="Arial" w:eastAsia="Calibri" w:hAnsi="Arial" w:cs="Arial"/>
          <w:b/>
          <w:lang w:val="sr-Cyrl-RS"/>
        </w:rPr>
        <w:t xml:space="preserve"> </w:t>
      </w:r>
      <w:r w:rsidR="004B788F">
        <w:rPr>
          <w:rFonts w:ascii="Arial" w:eastAsia="Calibri" w:hAnsi="Arial" w:cs="Arial"/>
          <w:b/>
          <w:lang w:val="sr-Cyrl-RS"/>
        </w:rPr>
        <w:t>delova</w:t>
      </w:r>
      <w:r w:rsidR="00D254F9" w:rsidRPr="00D254F9">
        <w:rPr>
          <w:rFonts w:ascii="Arial" w:eastAsia="Calibri" w:hAnsi="Arial" w:cs="Arial"/>
          <w:b/>
          <w:lang w:val="sr-Cyrl-RS"/>
        </w:rPr>
        <w:t xml:space="preserve"> </w:t>
      </w:r>
      <w:r w:rsidR="004B788F">
        <w:rPr>
          <w:rFonts w:ascii="Arial" w:eastAsia="Calibri" w:hAnsi="Arial" w:cs="Arial"/>
          <w:b/>
          <w:lang w:val="sr-Cyrl-RS"/>
        </w:rPr>
        <w:t>u</w:t>
      </w:r>
      <w:r w:rsidR="00D254F9" w:rsidRPr="00D254F9">
        <w:rPr>
          <w:rFonts w:ascii="Arial" w:eastAsia="Calibri" w:hAnsi="Arial" w:cs="Arial"/>
          <w:b/>
          <w:lang w:val="sr-Cyrl-RS"/>
        </w:rPr>
        <w:t xml:space="preserve"> </w:t>
      </w:r>
      <w:r w:rsidR="004B788F">
        <w:rPr>
          <w:rFonts w:ascii="Arial" w:eastAsia="Calibri" w:hAnsi="Arial" w:cs="Arial"/>
          <w:b/>
          <w:lang w:val="sr-Cyrl-RS"/>
        </w:rPr>
        <w:t>predmetima</w:t>
      </w:r>
      <w:r w:rsidR="00D254F9" w:rsidRPr="00D254F9">
        <w:rPr>
          <w:rFonts w:ascii="Arial" w:eastAsia="Calibri" w:hAnsi="Arial" w:cs="Arial"/>
          <w:b/>
          <w:lang w:val="sr-Cyrl-RS"/>
        </w:rPr>
        <w:t xml:space="preserve"> </w:t>
      </w:r>
      <w:r w:rsidR="004B788F">
        <w:rPr>
          <w:rFonts w:ascii="Arial" w:eastAsia="Calibri" w:hAnsi="Arial" w:cs="Arial"/>
          <w:b/>
          <w:lang w:val="sr-Cyrl-RS"/>
        </w:rPr>
        <w:t>od</w:t>
      </w:r>
      <w:r w:rsidR="00D254F9" w:rsidRPr="00D254F9">
        <w:rPr>
          <w:rFonts w:ascii="Arial" w:eastAsia="Calibri" w:hAnsi="Arial" w:cs="Arial"/>
          <w:b/>
          <w:lang w:val="sr-Cyrl-RS"/>
        </w:rPr>
        <w:t xml:space="preserve"> </w:t>
      </w:r>
      <w:r w:rsidR="004B788F">
        <w:rPr>
          <w:rFonts w:ascii="Arial" w:eastAsia="Calibri" w:hAnsi="Arial" w:cs="Arial"/>
          <w:b/>
          <w:lang w:val="sr-Cyrl-RS"/>
        </w:rPr>
        <w:t>dragocenih</w:t>
      </w:r>
      <w:r w:rsidR="00D254F9" w:rsidRPr="00D254F9">
        <w:rPr>
          <w:rFonts w:ascii="Arial" w:eastAsia="Calibri" w:hAnsi="Arial" w:cs="Arial"/>
          <w:b/>
          <w:lang w:val="sr-Cyrl-RS"/>
        </w:rPr>
        <w:t xml:space="preserve"> </w:t>
      </w:r>
      <w:r w:rsidR="004B788F">
        <w:rPr>
          <w:rFonts w:ascii="Arial" w:eastAsia="Calibri" w:hAnsi="Arial" w:cs="Arial"/>
          <w:b/>
          <w:lang w:val="sr-Cyrl-RS"/>
        </w:rPr>
        <w:t>metala</w:t>
      </w:r>
    </w:p>
    <w:p w:rsidR="00D254F9" w:rsidRPr="00D254F9" w:rsidRDefault="00473E6E" w:rsidP="00473E6E">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2.5.1</w:t>
      </w:r>
      <w:r>
        <w:rPr>
          <w:rFonts w:ascii="Arial" w:eastAsia="Calibri" w:hAnsi="Arial" w:cs="Arial"/>
        </w:rPr>
        <w:tab/>
      </w:r>
      <w:r w:rsidR="004B788F">
        <w:rPr>
          <w:rFonts w:ascii="Arial" w:eastAsia="Calibri" w:hAnsi="Arial" w:cs="Arial"/>
          <w:lang w:val="sr-Cyrl-RS"/>
        </w:rPr>
        <w:t>U</w:t>
      </w:r>
      <w:r w:rsidR="00D254F9" w:rsidRPr="00D254F9">
        <w:rPr>
          <w:rFonts w:ascii="Arial" w:eastAsia="Calibri" w:hAnsi="Arial" w:cs="Arial"/>
          <w:lang w:val="sr-Cyrl-RS"/>
        </w:rPr>
        <w:t xml:space="preserve"> </w:t>
      </w:r>
      <w:r w:rsidR="004B788F">
        <w:rPr>
          <w:rFonts w:ascii="Arial" w:eastAsia="Calibri" w:hAnsi="Arial" w:cs="Arial"/>
          <w:lang w:val="sr-Cyrl-RS"/>
        </w:rPr>
        <w:t>predmetima</w:t>
      </w:r>
      <w:r w:rsidR="00D254F9" w:rsidRPr="00D254F9">
        <w:rPr>
          <w:rFonts w:ascii="Arial" w:eastAsia="Calibri" w:hAnsi="Arial" w:cs="Arial"/>
          <w:lang w:val="sr-Cyrl-RS"/>
        </w:rPr>
        <w:t xml:space="preserve"> </w:t>
      </w:r>
      <w:r w:rsidR="004B788F">
        <w:rPr>
          <w:rFonts w:ascii="Arial" w:eastAsia="Calibri" w:hAnsi="Arial" w:cs="Arial"/>
          <w:lang w:val="sr-Cyrl-RS"/>
        </w:rPr>
        <w:t>od</w:t>
      </w:r>
      <w:r w:rsidR="00D254F9" w:rsidRPr="00D254F9">
        <w:rPr>
          <w:rFonts w:ascii="Arial" w:eastAsia="Calibri" w:hAnsi="Arial" w:cs="Arial"/>
          <w:lang w:val="sr-Cyrl-RS"/>
        </w:rPr>
        <w:t xml:space="preserve"> </w:t>
      </w:r>
      <w:r w:rsidR="004B788F">
        <w:rPr>
          <w:rFonts w:ascii="Arial" w:eastAsia="Calibri" w:hAnsi="Arial" w:cs="Arial"/>
          <w:lang w:val="sr-Cyrl-RS"/>
        </w:rPr>
        <w:t>dragocenih</w:t>
      </w:r>
      <w:r w:rsidR="00D254F9" w:rsidRPr="00D254F9">
        <w:rPr>
          <w:rFonts w:ascii="Arial" w:eastAsia="Calibri" w:hAnsi="Arial" w:cs="Arial"/>
          <w:lang w:val="sr-Cyrl-RS"/>
        </w:rPr>
        <w:t xml:space="preserve"> </w:t>
      </w:r>
      <w:r w:rsidR="004B788F">
        <w:rPr>
          <w:rFonts w:ascii="Arial" w:eastAsia="Calibri" w:hAnsi="Arial" w:cs="Arial"/>
          <w:lang w:val="sr-Cyrl-RS"/>
        </w:rPr>
        <w:t>metala</w:t>
      </w:r>
      <w:r w:rsidR="00D254F9" w:rsidRPr="00D254F9">
        <w:rPr>
          <w:rFonts w:ascii="Arial" w:eastAsia="Calibri" w:hAnsi="Arial" w:cs="Arial"/>
          <w:lang w:val="sr-Cyrl-RS"/>
        </w:rPr>
        <w:t xml:space="preserve"> </w:t>
      </w:r>
      <w:r w:rsidR="004B788F">
        <w:rPr>
          <w:rFonts w:ascii="Arial" w:eastAsia="Calibri" w:hAnsi="Arial" w:cs="Arial"/>
          <w:lang w:val="sr-Cyrl-RS"/>
        </w:rPr>
        <w:t>je</w:t>
      </w:r>
      <w:r w:rsidR="00D254F9" w:rsidRPr="00D254F9">
        <w:rPr>
          <w:rFonts w:ascii="Arial" w:eastAsia="Calibri" w:hAnsi="Arial" w:cs="Arial"/>
          <w:lang w:val="sr-Cyrl-RS"/>
        </w:rPr>
        <w:t xml:space="preserve"> </w:t>
      </w:r>
      <w:r w:rsidR="004B788F">
        <w:rPr>
          <w:rFonts w:ascii="Arial" w:eastAsia="Calibri" w:hAnsi="Arial" w:cs="Arial"/>
          <w:lang w:val="sr-Cyrl-RS"/>
        </w:rPr>
        <w:t>dozvoljeno</w:t>
      </w:r>
      <w:r w:rsidR="00D254F9" w:rsidRPr="00D254F9">
        <w:rPr>
          <w:rFonts w:ascii="Arial" w:eastAsia="Calibri" w:hAnsi="Arial" w:cs="Arial"/>
          <w:lang w:val="sr-Cyrl-RS"/>
        </w:rPr>
        <w:t xml:space="preserve"> </w:t>
      </w:r>
      <w:r w:rsidR="004B788F">
        <w:rPr>
          <w:rFonts w:ascii="Arial" w:eastAsia="Calibri" w:hAnsi="Arial" w:cs="Arial"/>
          <w:lang w:val="sr-Cyrl-RS"/>
        </w:rPr>
        <w:t>korišćenje</w:t>
      </w:r>
      <w:r w:rsidR="00D254F9" w:rsidRPr="00D254F9">
        <w:rPr>
          <w:rFonts w:ascii="Arial" w:eastAsia="Calibri" w:hAnsi="Arial" w:cs="Arial"/>
          <w:lang w:val="sr-Cyrl-RS"/>
        </w:rPr>
        <w:t xml:space="preserve"> </w:t>
      </w:r>
      <w:r w:rsidR="004B788F">
        <w:rPr>
          <w:rFonts w:ascii="Arial" w:eastAsia="Calibri" w:hAnsi="Arial" w:cs="Arial"/>
          <w:lang w:val="sr-Cyrl-RS"/>
        </w:rPr>
        <w:t>delova</w:t>
      </w:r>
      <w:r w:rsidR="00D254F9" w:rsidRPr="00D254F9">
        <w:rPr>
          <w:rFonts w:ascii="Arial" w:eastAsia="Calibri" w:hAnsi="Arial" w:cs="Arial"/>
          <w:lang w:val="sr-Cyrl-RS"/>
        </w:rPr>
        <w:t xml:space="preserve"> </w:t>
      </w:r>
      <w:r w:rsidR="004B788F">
        <w:rPr>
          <w:rFonts w:ascii="Arial" w:eastAsia="Calibri" w:hAnsi="Arial" w:cs="Arial"/>
          <w:lang w:val="sr-Cyrl-RS"/>
        </w:rPr>
        <w:t>od</w:t>
      </w:r>
      <w:r w:rsidR="00D254F9" w:rsidRPr="00D254F9">
        <w:rPr>
          <w:rFonts w:ascii="Arial" w:eastAsia="Calibri" w:hAnsi="Arial" w:cs="Arial"/>
          <w:lang w:val="sr-Cyrl-RS"/>
        </w:rPr>
        <w:t xml:space="preserve"> </w:t>
      </w:r>
      <w:r w:rsidR="004B788F">
        <w:rPr>
          <w:rFonts w:ascii="Arial" w:eastAsia="Calibri" w:hAnsi="Arial" w:cs="Arial"/>
          <w:lang w:val="sr-Cyrl-RS"/>
        </w:rPr>
        <w:t>osnovnih</w:t>
      </w:r>
      <w:r w:rsidR="00D254F9" w:rsidRPr="00D254F9">
        <w:rPr>
          <w:rFonts w:ascii="Arial" w:eastAsia="Calibri" w:hAnsi="Arial" w:cs="Arial"/>
          <w:lang w:val="sr-Cyrl-RS"/>
        </w:rPr>
        <w:t xml:space="preserve"> </w:t>
      </w:r>
      <w:r w:rsidR="004B788F">
        <w:rPr>
          <w:rFonts w:ascii="Arial" w:eastAsia="Calibri" w:hAnsi="Arial" w:cs="Arial"/>
          <w:lang w:val="sr-Cyrl-RS"/>
        </w:rPr>
        <w:t>metala</w:t>
      </w:r>
      <w:r w:rsidR="00D254F9" w:rsidRPr="00D254F9">
        <w:rPr>
          <w:rFonts w:ascii="Arial" w:eastAsia="Calibri" w:hAnsi="Arial" w:cs="Arial"/>
          <w:lang w:val="sr-Cyrl-RS"/>
        </w:rPr>
        <w:t xml:space="preserve"> </w:t>
      </w:r>
      <w:r w:rsidR="004B788F">
        <w:rPr>
          <w:rFonts w:ascii="Arial" w:eastAsia="Calibri" w:hAnsi="Arial" w:cs="Arial"/>
          <w:lang w:val="sr-Cyrl-RS"/>
        </w:rPr>
        <w:t>i</w:t>
      </w:r>
      <w:r w:rsidR="00D254F9" w:rsidRPr="00D254F9">
        <w:rPr>
          <w:rFonts w:ascii="Arial" w:eastAsia="Calibri" w:hAnsi="Arial" w:cs="Arial"/>
          <w:lang w:val="sr-Cyrl-RS"/>
        </w:rPr>
        <w:t xml:space="preserve"> </w:t>
      </w:r>
      <w:r w:rsidR="004B788F">
        <w:rPr>
          <w:rFonts w:ascii="Arial" w:eastAsia="Calibri" w:hAnsi="Arial" w:cs="Arial"/>
          <w:lang w:val="sr-Cyrl-RS"/>
        </w:rPr>
        <w:t>nemetalnih</w:t>
      </w:r>
      <w:r w:rsidR="00D254F9" w:rsidRPr="00D254F9">
        <w:rPr>
          <w:rFonts w:ascii="Arial" w:eastAsia="Calibri" w:hAnsi="Arial" w:cs="Arial"/>
          <w:lang w:val="sr-Cyrl-RS"/>
        </w:rPr>
        <w:t xml:space="preserve"> </w:t>
      </w:r>
      <w:r w:rsidR="004B788F">
        <w:rPr>
          <w:rFonts w:ascii="Arial" w:eastAsia="Calibri" w:hAnsi="Arial" w:cs="Arial"/>
          <w:lang w:val="sr-Cyrl-RS"/>
        </w:rPr>
        <w:t>delova</w:t>
      </w:r>
      <w:r w:rsidR="00D254F9" w:rsidRPr="00D254F9">
        <w:rPr>
          <w:rFonts w:ascii="Arial" w:eastAsia="Calibri" w:hAnsi="Arial" w:cs="Arial"/>
          <w:lang w:val="sr-Cyrl-RS"/>
        </w:rPr>
        <w:t xml:space="preserve">, </w:t>
      </w:r>
      <w:r w:rsidR="004B788F">
        <w:rPr>
          <w:rFonts w:ascii="Arial" w:eastAsia="Calibri" w:hAnsi="Arial" w:cs="Arial"/>
          <w:lang w:val="sr-Cyrl-RS"/>
        </w:rPr>
        <w:t>u</w:t>
      </w:r>
      <w:r w:rsidR="00D254F9" w:rsidRPr="00D254F9">
        <w:rPr>
          <w:rFonts w:ascii="Arial" w:eastAsia="Calibri" w:hAnsi="Arial" w:cs="Arial"/>
          <w:lang w:val="sr-Cyrl-RS"/>
        </w:rPr>
        <w:t xml:space="preserve"> </w:t>
      </w:r>
      <w:r w:rsidR="004B788F">
        <w:rPr>
          <w:rFonts w:ascii="Arial" w:eastAsia="Calibri" w:hAnsi="Arial" w:cs="Arial"/>
          <w:lang w:val="sr-Cyrl-RS"/>
        </w:rPr>
        <w:t>mehaničke</w:t>
      </w:r>
      <w:r w:rsidR="00D254F9" w:rsidRPr="00D254F9">
        <w:rPr>
          <w:rFonts w:ascii="Arial" w:eastAsia="Calibri" w:hAnsi="Arial" w:cs="Arial"/>
          <w:lang w:val="sr-Cyrl-RS"/>
        </w:rPr>
        <w:t xml:space="preserve"> </w:t>
      </w:r>
      <w:r w:rsidR="004B788F">
        <w:rPr>
          <w:rFonts w:ascii="Arial" w:eastAsia="Calibri" w:hAnsi="Arial" w:cs="Arial"/>
          <w:lang w:val="sr-Cyrl-RS"/>
        </w:rPr>
        <w:t>svrhe</w:t>
      </w:r>
      <w:r w:rsidR="00D254F9" w:rsidRPr="00D254F9">
        <w:rPr>
          <w:rFonts w:ascii="Arial" w:eastAsia="Calibri" w:hAnsi="Arial" w:cs="Arial"/>
          <w:lang w:val="sr-Cyrl-RS"/>
        </w:rPr>
        <w:t xml:space="preserve"> </w:t>
      </w:r>
      <w:r w:rsidR="004B788F">
        <w:rPr>
          <w:rFonts w:ascii="Arial" w:eastAsia="Calibri" w:hAnsi="Arial" w:cs="Arial"/>
          <w:lang w:val="sr-Cyrl-RS"/>
        </w:rPr>
        <w:t>za</w:t>
      </w:r>
      <w:r w:rsidR="00D254F9" w:rsidRPr="00D254F9">
        <w:rPr>
          <w:rFonts w:ascii="Arial" w:eastAsia="Calibri" w:hAnsi="Arial" w:cs="Arial"/>
          <w:lang w:val="sr-Cyrl-RS"/>
        </w:rPr>
        <w:t xml:space="preserve"> </w:t>
      </w:r>
      <w:r w:rsidR="004B788F">
        <w:rPr>
          <w:rFonts w:ascii="Arial" w:eastAsia="Calibri" w:hAnsi="Arial" w:cs="Arial"/>
          <w:lang w:val="sr-Cyrl-RS"/>
        </w:rPr>
        <w:t>koj</w:t>
      </w:r>
      <w:r w:rsidR="00D254F9" w:rsidRPr="00D254F9">
        <w:rPr>
          <w:rFonts w:ascii="Arial" w:eastAsia="Calibri" w:hAnsi="Arial" w:cs="Arial"/>
          <w:lang w:val="sr-Cyrl-RS"/>
        </w:rPr>
        <w:t xml:space="preserve">e </w:t>
      </w:r>
      <w:r w:rsidR="004B788F">
        <w:rPr>
          <w:rFonts w:ascii="Arial" w:eastAsia="Calibri" w:hAnsi="Arial" w:cs="Arial"/>
          <w:lang w:val="sr-Cyrl-RS"/>
        </w:rPr>
        <w:t>dragoceni</w:t>
      </w:r>
      <w:r w:rsidR="00D254F9" w:rsidRPr="00D254F9">
        <w:rPr>
          <w:rFonts w:ascii="Arial" w:eastAsia="Calibri" w:hAnsi="Arial" w:cs="Arial"/>
          <w:lang w:val="sr-Cyrl-RS"/>
        </w:rPr>
        <w:t xml:space="preserve"> </w:t>
      </w:r>
      <w:r w:rsidR="004B788F">
        <w:rPr>
          <w:rFonts w:ascii="Arial" w:eastAsia="Calibri" w:hAnsi="Arial" w:cs="Arial"/>
          <w:lang w:val="sr-Cyrl-RS"/>
        </w:rPr>
        <w:t>metali</w:t>
      </w:r>
      <w:r w:rsidR="00D254F9" w:rsidRPr="00D254F9">
        <w:rPr>
          <w:rFonts w:ascii="Arial" w:eastAsia="Calibri" w:hAnsi="Arial" w:cs="Arial"/>
          <w:lang w:val="sr-Cyrl-RS"/>
        </w:rPr>
        <w:t xml:space="preserve"> </w:t>
      </w:r>
      <w:r w:rsidR="004B788F">
        <w:rPr>
          <w:rFonts w:ascii="Arial" w:eastAsia="Calibri" w:hAnsi="Arial" w:cs="Arial"/>
          <w:lang w:val="sr-Cyrl-RS"/>
        </w:rPr>
        <w:t>nisu</w:t>
      </w:r>
      <w:r w:rsidR="00D254F9" w:rsidRPr="00D254F9">
        <w:rPr>
          <w:rFonts w:ascii="Arial" w:eastAsia="Calibri" w:hAnsi="Arial" w:cs="Arial"/>
          <w:lang w:val="sr-Cyrl-RS"/>
        </w:rPr>
        <w:t xml:space="preserve"> </w:t>
      </w:r>
      <w:r w:rsidR="004B788F">
        <w:rPr>
          <w:rFonts w:ascii="Arial" w:eastAsia="Calibri" w:hAnsi="Arial" w:cs="Arial"/>
          <w:lang w:val="sr-Cyrl-RS"/>
        </w:rPr>
        <w:t>odgovarajući</w:t>
      </w:r>
      <w:r w:rsidR="00D254F9" w:rsidRPr="00D254F9">
        <w:rPr>
          <w:rFonts w:ascii="Arial" w:eastAsia="Calibri" w:hAnsi="Arial" w:cs="Arial"/>
          <w:lang w:val="sr-Cyrl-RS"/>
        </w:rPr>
        <w:t xml:space="preserve"> </w:t>
      </w:r>
      <w:r w:rsidR="004B788F">
        <w:rPr>
          <w:rFonts w:ascii="Arial" w:eastAsia="Calibri" w:hAnsi="Arial" w:cs="Arial"/>
          <w:lang w:val="sr-Cyrl-RS"/>
        </w:rPr>
        <w:t>zbog</w:t>
      </w:r>
      <w:r w:rsidR="00D254F9" w:rsidRPr="00D254F9">
        <w:rPr>
          <w:rFonts w:ascii="Arial" w:eastAsia="Calibri" w:hAnsi="Arial" w:cs="Arial"/>
          <w:lang w:val="sr-Cyrl-RS"/>
        </w:rPr>
        <w:t xml:space="preserve"> </w:t>
      </w:r>
      <w:r w:rsidR="004B788F">
        <w:rPr>
          <w:rFonts w:ascii="Arial" w:eastAsia="Calibri" w:hAnsi="Arial" w:cs="Arial"/>
          <w:lang w:val="sr-Cyrl-RS"/>
        </w:rPr>
        <w:t>tvrdoće</w:t>
      </w:r>
      <w:r w:rsidR="00D254F9" w:rsidRPr="00D254F9">
        <w:rPr>
          <w:rFonts w:ascii="Arial" w:eastAsia="Calibri" w:hAnsi="Arial" w:cs="Arial"/>
          <w:lang w:val="sr-Cyrl-RS"/>
        </w:rPr>
        <w:t xml:space="preserve">  </w:t>
      </w:r>
      <w:r w:rsidR="004B788F">
        <w:rPr>
          <w:rFonts w:ascii="Arial" w:eastAsia="Calibri" w:hAnsi="Arial" w:cs="Arial"/>
          <w:lang w:val="sr-Cyrl-RS"/>
        </w:rPr>
        <w:t>ili</w:t>
      </w:r>
      <w:r w:rsidR="00D254F9" w:rsidRPr="00D254F9">
        <w:rPr>
          <w:rFonts w:ascii="Arial" w:eastAsia="Calibri" w:hAnsi="Arial" w:cs="Arial"/>
          <w:lang w:val="sr-Cyrl-RS"/>
        </w:rPr>
        <w:t xml:space="preserve"> </w:t>
      </w:r>
      <w:r w:rsidR="004B788F">
        <w:rPr>
          <w:rFonts w:ascii="Arial" w:eastAsia="Calibri" w:hAnsi="Arial" w:cs="Arial"/>
          <w:lang w:val="sr-Cyrl-RS"/>
        </w:rPr>
        <w:t>trajnosti</w:t>
      </w:r>
      <w:r w:rsidR="00D254F9" w:rsidRPr="00D254F9">
        <w:rPr>
          <w:rFonts w:ascii="Arial" w:eastAsia="Calibri" w:hAnsi="Arial" w:cs="Arial"/>
          <w:lang w:val="sr-Cyrl-RS"/>
        </w:rPr>
        <w:t xml:space="preserve">, </w:t>
      </w:r>
      <w:r w:rsidR="004B788F">
        <w:rPr>
          <w:rFonts w:ascii="Arial" w:eastAsia="Calibri" w:hAnsi="Arial" w:cs="Arial"/>
          <w:lang w:val="sr-Cyrl-RS"/>
        </w:rPr>
        <w:t>i</w:t>
      </w:r>
      <w:r w:rsidR="00D254F9" w:rsidRPr="00D254F9">
        <w:rPr>
          <w:rFonts w:ascii="Arial" w:eastAsia="Calibri" w:hAnsi="Arial" w:cs="Arial"/>
          <w:lang w:val="sr-Cyrl-RS"/>
        </w:rPr>
        <w:t xml:space="preserve"> </w:t>
      </w:r>
      <w:r w:rsidR="004B788F">
        <w:rPr>
          <w:rFonts w:ascii="Arial" w:eastAsia="Calibri" w:hAnsi="Arial" w:cs="Arial"/>
          <w:lang w:val="sr-Cyrl-RS"/>
        </w:rPr>
        <w:t>to</w:t>
      </w:r>
      <w:r w:rsidR="00D254F9" w:rsidRPr="00D254F9">
        <w:rPr>
          <w:rFonts w:ascii="Arial" w:eastAsia="Calibri" w:hAnsi="Arial" w:cs="Arial"/>
          <w:lang w:val="sr-Cyrl-RS"/>
        </w:rPr>
        <w:t xml:space="preserve"> </w:t>
      </w:r>
      <w:r w:rsidR="004B788F">
        <w:rPr>
          <w:rFonts w:ascii="Arial" w:eastAsia="Calibri" w:hAnsi="Arial" w:cs="Arial"/>
          <w:lang w:val="sr-Cyrl-RS"/>
        </w:rPr>
        <w:t>pod</w:t>
      </w:r>
      <w:r w:rsidR="00D254F9" w:rsidRPr="00D254F9">
        <w:rPr>
          <w:rFonts w:ascii="Arial" w:eastAsia="Calibri" w:hAnsi="Arial" w:cs="Arial"/>
          <w:lang w:val="sr-Cyrl-RS"/>
        </w:rPr>
        <w:t xml:space="preserve"> </w:t>
      </w:r>
      <w:r w:rsidR="004B788F">
        <w:rPr>
          <w:rFonts w:ascii="Arial" w:eastAsia="Calibri" w:hAnsi="Arial" w:cs="Arial"/>
          <w:lang w:val="sr-Cyrl-RS"/>
        </w:rPr>
        <w:t>sledećim</w:t>
      </w:r>
      <w:r w:rsidR="00D254F9" w:rsidRPr="00D254F9">
        <w:rPr>
          <w:rFonts w:ascii="Arial" w:eastAsia="Calibri" w:hAnsi="Arial" w:cs="Arial"/>
          <w:lang w:val="sr-Cyrl-RS"/>
        </w:rPr>
        <w:t xml:space="preserve"> </w:t>
      </w:r>
      <w:r w:rsidR="004B788F">
        <w:rPr>
          <w:rFonts w:ascii="Arial" w:eastAsia="Calibri" w:hAnsi="Arial" w:cs="Arial"/>
          <w:lang w:val="sr-Cyrl-RS"/>
        </w:rPr>
        <w:t>uslovima</w:t>
      </w:r>
      <w:r w:rsidR="00D254F9" w:rsidRPr="00D254F9">
        <w:rPr>
          <w:rFonts w:ascii="Arial" w:eastAsia="Calibri" w:hAnsi="Arial" w:cs="Arial"/>
          <w:lang w:val="sr-Cyrl-RS"/>
        </w:rPr>
        <w:t>:</w:t>
      </w:r>
    </w:p>
    <w:p w:rsidR="00D254F9" w:rsidRPr="00D254F9" w:rsidRDefault="004B788F"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a</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Kada</w:t>
      </w:r>
      <w:r w:rsidR="00D254F9" w:rsidRPr="00D254F9">
        <w:rPr>
          <w:rFonts w:ascii="Arial" w:eastAsia="Calibri" w:hAnsi="Arial" w:cs="Arial"/>
          <w:lang w:val="sr-Cyrl-RS"/>
        </w:rPr>
        <w:t xml:space="preserve"> </w:t>
      </w:r>
      <w:r>
        <w:rPr>
          <w:rFonts w:ascii="Arial" w:eastAsia="Calibri" w:hAnsi="Arial" w:cs="Arial"/>
          <w:lang w:val="sr-Cyrl-RS"/>
        </w:rPr>
        <w:t>su</w:t>
      </w:r>
      <w:r w:rsidR="00D254F9" w:rsidRPr="00D254F9">
        <w:rPr>
          <w:rFonts w:ascii="Arial" w:eastAsia="Calibri" w:hAnsi="Arial" w:cs="Arial"/>
          <w:lang w:val="sr-Cyrl-RS"/>
        </w:rPr>
        <w:t xml:space="preserve"> </w:t>
      </w:r>
      <w:r>
        <w:rPr>
          <w:rFonts w:ascii="Arial" w:eastAsia="Calibri" w:hAnsi="Arial" w:cs="Arial"/>
          <w:lang w:val="sr-Cyrl-RS"/>
        </w:rPr>
        <w:t>vidljivi</w:t>
      </w:r>
      <w:r w:rsidR="00D254F9" w:rsidRPr="00D254F9">
        <w:rPr>
          <w:rFonts w:ascii="Arial" w:eastAsia="Calibri" w:hAnsi="Arial" w:cs="Arial"/>
          <w:lang w:val="sr-Cyrl-RS"/>
        </w:rPr>
        <w:t xml:space="preserve">, </w:t>
      </w:r>
      <w:r>
        <w:rPr>
          <w:rFonts w:ascii="Arial" w:eastAsia="Calibri" w:hAnsi="Arial" w:cs="Arial"/>
          <w:lang w:val="sr-Cyrl-RS"/>
        </w:rPr>
        <w:t>delovi</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osnovnih</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i</w:t>
      </w:r>
      <w:r w:rsidR="00D254F9" w:rsidRPr="00D254F9">
        <w:rPr>
          <w:rFonts w:ascii="Arial" w:eastAsia="Calibri" w:hAnsi="Arial" w:cs="Arial"/>
          <w:lang w:val="sr-Cyrl-RS"/>
        </w:rPr>
        <w:t xml:space="preserve"> </w:t>
      </w:r>
      <w:r>
        <w:rPr>
          <w:rFonts w:ascii="Arial" w:eastAsia="Calibri" w:hAnsi="Arial" w:cs="Arial"/>
          <w:lang w:val="sr-Cyrl-RS"/>
        </w:rPr>
        <w:t>nemetalni</w:t>
      </w:r>
      <w:r w:rsidR="00D254F9" w:rsidRPr="00D254F9">
        <w:rPr>
          <w:rFonts w:ascii="Arial" w:eastAsia="Calibri" w:hAnsi="Arial" w:cs="Arial"/>
          <w:lang w:val="sr-Cyrl-RS"/>
        </w:rPr>
        <w:t xml:space="preserve"> </w:t>
      </w:r>
      <w:r>
        <w:rPr>
          <w:rFonts w:ascii="Arial" w:eastAsia="Calibri" w:hAnsi="Arial" w:cs="Arial"/>
          <w:lang w:val="sr-Cyrl-RS"/>
        </w:rPr>
        <w:t>delovi</w:t>
      </w:r>
      <w:r w:rsidR="00D254F9" w:rsidRPr="00D254F9">
        <w:rPr>
          <w:rFonts w:ascii="Arial" w:eastAsia="Calibri" w:hAnsi="Arial" w:cs="Arial"/>
          <w:lang w:val="sr-Cyrl-RS"/>
        </w:rPr>
        <w:t xml:space="preserve"> </w:t>
      </w:r>
      <w:r>
        <w:rPr>
          <w:rFonts w:ascii="Arial" w:eastAsia="Calibri" w:hAnsi="Arial" w:cs="Arial"/>
          <w:lang w:val="sr-Cyrl-RS"/>
        </w:rPr>
        <w:t>se</w:t>
      </w:r>
      <w:r w:rsidR="00D254F9" w:rsidRPr="00D254F9">
        <w:rPr>
          <w:rFonts w:ascii="Arial" w:eastAsia="Calibri" w:hAnsi="Arial" w:cs="Arial"/>
          <w:lang w:val="sr-Cyrl-RS"/>
        </w:rPr>
        <w:t xml:space="preserve"> </w:t>
      </w:r>
      <w:r>
        <w:rPr>
          <w:rFonts w:ascii="Arial" w:eastAsia="Calibri" w:hAnsi="Arial" w:cs="Arial"/>
          <w:lang w:val="sr-Cyrl-RS"/>
        </w:rPr>
        <w:t>moraju</w:t>
      </w:r>
      <w:r w:rsidR="00D254F9" w:rsidRPr="00D254F9">
        <w:rPr>
          <w:rFonts w:ascii="Arial" w:eastAsia="Calibri" w:hAnsi="Arial" w:cs="Arial"/>
          <w:lang w:val="sr-Cyrl-RS"/>
        </w:rPr>
        <w:t xml:space="preserve"> </w:t>
      </w:r>
      <w:r>
        <w:rPr>
          <w:rFonts w:ascii="Arial" w:eastAsia="Calibri" w:hAnsi="Arial" w:cs="Arial"/>
          <w:lang w:val="sr-Cyrl-RS"/>
        </w:rPr>
        <w:t>jasno</w:t>
      </w:r>
      <w:r w:rsidR="00D254F9" w:rsidRPr="00D254F9">
        <w:rPr>
          <w:rFonts w:ascii="Arial" w:eastAsia="Calibri" w:hAnsi="Arial" w:cs="Arial"/>
          <w:lang w:val="sr-Cyrl-RS"/>
        </w:rPr>
        <w:t xml:space="preserve"> </w:t>
      </w:r>
      <w:r>
        <w:rPr>
          <w:rFonts w:ascii="Arial" w:eastAsia="Calibri" w:hAnsi="Arial" w:cs="Arial"/>
          <w:lang w:val="sr-Cyrl-RS"/>
        </w:rPr>
        <w:t>razlikovati</w:t>
      </w:r>
      <w:r w:rsidR="00D254F9" w:rsidRPr="00D254F9">
        <w:rPr>
          <w:rFonts w:ascii="Arial" w:eastAsia="Calibri" w:hAnsi="Arial" w:cs="Arial"/>
          <w:lang w:val="sr-Cyrl-RS"/>
        </w:rPr>
        <w:t xml:space="preserve"> </w:t>
      </w:r>
      <w:r>
        <w:rPr>
          <w:rFonts w:ascii="Arial" w:eastAsia="Calibri" w:hAnsi="Arial" w:cs="Arial"/>
          <w:lang w:val="sr-Cyrl-RS"/>
        </w:rPr>
        <w:t>po</w:t>
      </w:r>
      <w:r w:rsidR="00D254F9" w:rsidRPr="00D254F9">
        <w:rPr>
          <w:rFonts w:ascii="Arial" w:eastAsia="Calibri" w:hAnsi="Arial" w:cs="Arial"/>
          <w:lang w:val="sr-Cyrl-RS"/>
        </w:rPr>
        <w:t xml:space="preserve"> </w:t>
      </w:r>
      <w:r>
        <w:rPr>
          <w:rFonts w:ascii="Arial" w:eastAsia="Calibri" w:hAnsi="Arial" w:cs="Arial"/>
          <w:lang w:val="sr-Cyrl-RS"/>
        </w:rPr>
        <w:t>boji</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dragocenih</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w:t>
      </w:r>
    </w:p>
    <w:p w:rsidR="00D254F9" w:rsidRPr="00D254F9" w:rsidRDefault="004B788F"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b</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Ne</w:t>
      </w:r>
      <w:r w:rsidR="00D254F9" w:rsidRPr="00D254F9">
        <w:rPr>
          <w:rFonts w:ascii="Arial" w:eastAsia="Calibri" w:hAnsi="Arial" w:cs="Arial"/>
          <w:lang w:val="sr-Cyrl-RS"/>
        </w:rPr>
        <w:t xml:space="preserve"> </w:t>
      </w:r>
      <w:r>
        <w:rPr>
          <w:rFonts w:ascii="Arial" w:eastAsia="Calibri" w:hAnsi="Arial" w:cs="Arial"/>
          <w:lang w:val="sr-Cyrl-RS"/>
        </w:rPr>
        <w:t>smeju</w:t>
      </w:r>
      <w:r w:rsidR="00D254F9" w:rsidRPr="00D254F9">
        <w:rPr>
          <w:rFonts w:ascii="Arial" w:eastAsia="Calibri" w:hAnsi="Arial" w:cs="Arial"/>
          <w:lang w:val="sr-Cyrl-RS"/>
        </w:rPr>
        <w:t xml:space="preserve"> </w:t>
      </w:r>
      <w:r>
        <w:rPr>
          <w:rFonts w:ascii="Arial" w:eastAsia="Calibri" w:hAnsi="Arial" w:cs="Arial"/>
          <w:lang w:val="sr-Cyrl-RS"/>
        </w:rPr>
        <w:t>se</w:t>
      </w:r>
      <w:r w:rsidR="00D254F9" w:rsidRPr="00D254F9">
        <w:rPr>
          <w:rFonts w:ascii="Arial" w:eastAsia="Calibri" w:hAnsi="Arial" w:cs="Arial"/>
          <w:lang w:val="sr-Cyrl-RS"/>
        </w:rPr>
        <w:t xml:space="preserve"> </w:t>
      </w:r>
      <w:r>
        <w:rPr>
          <w:rFonts w:ascii="Arial" w:eastAsia="Calibri" w:hAnsi="Arial" w:cs="Arial"/>
          <w:lang w:val="sr-Cyrl-RS"/>
        </w:rPr>
        <w:t>prevlačiti</w:t>
      </w:r>
      <w:r w:rsidR="00D254F9" w:rsidRPr="00D254F9">
        <w:rPr>
          <w:rFonts w:ascii="Arial" w:eastAsia="Calibri" w:hAnsi="Arial" w:cs="Arial"/>
          <w:lang w:val="sr-Cyrl-RS"/>
        </w:rPr>
        <w:t xml:space="preserve"> </w:t>
      </w:r>
      <w:r>
        <w:rPr>
          <w:rFonts w:ascii="Arial" w:eastAsia="Calibri" w:hAnsi="Arial" w:cs="Arial"/>
          <w:lang w:val="sr-Cyrl-RS"/>
        </w:rPr>
        <w:t>niti</w:t>
      </w:r>
      <w:r w:rsidR="00D254F9" w:rsidRPr="00D254F9">
        <w:rPr>
          <w:rFonts w:ascii="Arial" w:eastAsia="Calibri" w:hAnsi="Arial" w:cs="Arial"/>
          <w:lang w:val="sr-Cyrl-RS"/>
        </w:rPr>
        <w:t xml:space="preserve"> </w:t>
      </w:r>
      <w:r>
        <w:rPr>
          <w:rFonts w:ascii="Arial" w:eastAsia="Calibri" w:hAnsi="Arial" w:cs="Arial"/>
          <w:lang w:val="sr-Cyrl-RS"/>
        </w:rPr>
        <w:t>menjati</w:t>
      </w:r>
      <w:r w:rsidR="00D254F9" w:rsidRPr="00D254F9">
        <w:rPr>
          <w:rFonts w:ascii="Arial" w:eastAsia="Calibri" w:hAnsi="Arial" w:cs="Arial"/>
          <w:lang w:val="sr-Cyrl-RS"/>
        </w:rPr>
        <w:t xml:space="preserve"> </w:t>
      </w:r>
      <w:r>
        <w:rPr>
          <w:rFonts w:ascii="Arial" w:eastAsia="Calibri" w:hAnsi="Arial" w:cs="Arial"/>
          <w:lang w:val="sr-Cyrl-RS"/>
        </w:rPr>
        <w:t>kako</w:t>
      </w:r>
      <w:r w:rsidR="00D254F9" w:rsidRPr="00D254F9">
        <w:rPr>
          <w:rFonts w:ascii="Arial" w:eastAsia="Calibri" w:hAnsi="Arial" w:cs="Arial"/>
          <w:lang w:val="sr-Cyrl-RS"/>
        </w:rPr>
        <w:t xml:space="preserve"> </w:t>
      </w:r>
      <w:r>
        <w:rPr>
          <w:rFonts w:ascii="Arial" w:eastAsia="Calibri" w:hAnsi="Arial" w:cs="Arial"/>
          <w:lang w:val="sr-Cyrl-RS"/>
        </w:rPr>
        <w:t>bi</w:t>
      </w:r>
      <w:r w:rsidR="00D254F9" w:rsidRPr="00D254F9">
        <w:rPr>
          <w:rFonts w:ascii="Arial" w:eastAsia="Calibri" w:hAnsi="Arial" w:cs="Arial"/>
          <w:lang w:val="sr-Cyrl-RS"/>
        </w:rPr>
        <w:t xml:space="preserve"> </w:t>
      </w:r>
      <w:r>
        <w:rPr>
          <w:rFonts w:ascii="Arial" w:eastAsia="Calibri" w:hAnsi="Arial" w:cs="Arial"/>
          <w:lang w:val="sr-Cyrl-RS"/>
        </w:rPr>
        <w:t>dali</w:t>
      </w:r>
      <w:r w:rsidR="00D254F9" w:rsidRPr="00D254F9">
        <w:rPr>
          <w:rFonts w:ascii="Arial" w:eastAsia="Calibri" w:hAnsi="Arial" w:cs="Arial"/>
          <w:lang w:val="sr-Cyrl-RS"/>
        </w:rPr>
        <w:t xml:space="preserve"> </w:t>
      </w:r>
      <w:r>
        <w:rPr>
          <w:rFonts w:ascii="Arial" w:eastAsia="Calibri" w:hAnsi="Arial" w:cs="Arial"/>
          <w:lang w:val="sr-Cyrl-RS"/>
        </w:rPr>
        <w:t>izgled</w:t>
      </w:r>
      <w:r w:rsidR="00D254F9" w:rsidRPr="00D254F9">
        <w:rPr>
          <w:rFonts w:ascii="Arial" w:eastAsia="Calibri" w:hAnsi="Arial" w:cs="Arial"/>
          <w:lang w:val="sr-Cyrl-RS"/>
        </w:rPr>
        <w:t xml:space="preserve"> </w:t>
      </w:r>
      <w:r>
        <w:rPr>
          <w:rFonts w:ascii="Arial" w:eastAsia="Calibri" w:hAnsi="Arial" w:cs="Arial"/>
          <w:lang w:val="sr-Cyrl-RS"/>
        </w:rPr>
        <w:t>dragocenog</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w:t>
      </w:r>
    </w:p>
    <w:p w:rsidR="00D254F9" w:rsidRPr="00D254F9" w:rsidRDefault="004B788F"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c</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Ne</w:t>
      </w:r>
      <w:r w:rsidR="00D254F9" w:rsidRPr="00D254F9">
        <w:rPr>
          <w:rFonts w:ascii="Arial" w:eastAsia="Calibri" w:hAnsi="Arial" w:cs="Arial"/>
          <w:lang w:val="sr-Cyrl-RS"/>
        </w:rPr>
        <w:t xml:space="preserve"> </w:t>
      </w:r>
      <w:r>
        <w:rPr>
          <w:rFonts w:ascii="Arial" w:eastAsia="Calibri" w:hAnsi="Arial" w:cs="Arial"/>
          <w:lang w:val="sr-Cyrl-RS"/>
        </w:rPr>
        <w:t>smeju</w:t>
      </w:r>
      <w:r w:rsidR="00D254F9" w:rsidRPr="00D254F9">
        <w:rPr>
          <w:rFonts w:ascii="Arial" w:eastAsia="Calibri" w:hAnsi="Arial" w:cs="Arial"/>
          <w:lang w:val="sr-Cyrl-RS"/>
        </w:rPr>
        <w:t xml:space="preserve"> </w:t>
      </w:r>
      <w:r>
        <w:rPr>
          <w:rFonts w:ascii="Arial" w:eastAsia="Calibri" w:hAnsi="Arial" w:cs="Arial"/>
          <w:lang w:val="sr-Cyrl-RS"/>
        </w:rPr>
        <w:t>se</w:t>
      </w:r>
      <w:r w:rsidR="00D254F9" w:rsidRPr="00D254F9">
        <w:rPr>
          <w:rFonts w:ascii="Arial" w:eastAsia="Calibri" w:hAnsi="Arial" w:cs="Arial"/>
          <w:lang w:val="sr-Cyrl-RS"/>
        </w:rPr>
        <w:t xml:space="preserve"> </w:t>
      </w:r>
      <w:r>
        <w:rPr>
          <w:rFonts w:ascii="Arial" w:eastAsia="Calibri" w:hAnsi="Arial" w:cs="Arial"/>
          <w:lang w:val="sr-Cyrl-RS"/>
        </w:rPr>
        <w:t>koristiti</w:t>
      </w:r>
      <w:r w:rsidR="00D254F9" w:rsidRPr="00D254F9">
        <w:rPr>
          <w:rFonts w:ascii="Arial" w:eastAsia="Calibri" w:hAnsi="Arial" w:cs="Arial"/>
          <w:lang w:val="sr-Cyrl-RS"/>
        </w:rPr>
        <w:t xml:space="preserve"> </w:t>
      </w:r>
      <w:r>
        <w:rPr>
          <w:rFonts w:ascii="Arial" w:eastAsia="Calibri" w:hAnsi="Arial" w:cs="Arial"/>
          <w:lang w:val="sr-Cyrl-RS"/>
        </w:rPr>
        <w:t>za</w:t>
      </w:r>
      <w:r w:rsidR="00D254F9" w:rsidRPr="00D254F9">
        <w:rPr>
          <w:rFonts w:ascii="Arial" w:eastAsia="Calibri" w:hAnsi="Arial" w:cs="Arial"/>
          <w:lang w:val="sr-Cyrl-RS"/>
        </w:rPr>
        <w:t xml:space="preserve"> </w:t>
      </w:r>
      <w:r>
        <w:rPr>
          <w:rFonts w:ascii="Arial" w:eastAsia="Calibri" w:hAnsi="Arial" w:cs="Arial"/>
          <w:lang w:val="sr-Cyrl-RS"/>
        </w:rPr>
        <w:t>ojačavanje</w:t>
      </w:r>
      <w:r w:rsidR="00D254F9" w:rsidRPr="00D254F9">
        <w:rPr>
          <w:rFonts w:ascii="Arial" w:eastAsia="Calibri" w:hAnsi="Arial" w:cs="Arial"/>
          <w:lang w:val="sr-Cyrl-RS"/>
        </w:rPr>
        <w:t xml:space="preserve">, </w:t>
      </w:r>
      <w:r>
        <w:rPr>
          <w:rFonts w:ascii="Arial" w:eastAsia="Calibri" w:hAnsi="Arial" w:cs="Arial"/>
          <w:lang w:val="sr-Cyrl-RS"/>
        </w:rPr>
        <w:t>otežavanje</w:t>
      </w:r>
      <w:r w:rsidR="00D254F9" w:rsidRPr="00D254F9">
        <w:rPr>
          <w:rFonts w:ascii="Arial" w:eastAsia="Calibri" w:hAnsi="Arial" w:cs="Arial"/>
          <w:lang w:val="sr-Cyrl-RS"/>
        </w:rPr>
        <w:t xml:space="preserve"> </w:t>
      </w:r>
      <w:r>
        <w:rPr>
          <w:rFonts w:ascii="Arial" w:eastAsia="Calibri" w:hAnsi="Arial" w:cs="Arial"/>
          <w:lang w:val="sr-Cyrl-RS"/>
        </w:rPr>
        <w:t>ili</w:t>
      </w:r>
      <w:r w:rsidR="00D254F9" w:rsidRPr="00D254F9">
        <w:rPr>
          <w:rFonts w:ascii="Arial" w:eastAsia="Calibri" w:hAnsi="Arial" w:cs="Arial"/>
          <w:lang w:val="sr-Cyrl-RS"/>
        </w:rPr>
        <w:t xml:space="preserve"> </w:t>
      </w:r>
      <w:r>
        <w:rPr>
          <w:rFonts w:ascii="Arial" w:eastAsia="Calibri" w:hAnsi="Arial" w:cs="Arial"/>
          <w:lang w:val="sr-Cyrl-RS"/>
        </w:rPr>
        <w:t>punjenje</w:t>
      </w:r>
      <w:r w:rsidR="00D254F9" w:rsidRPr="00D254F9">
        <w:rPr>
          <w:rFonts w:ascii="Arial" w:eastAsia="Calibri" w:hAnsi="Arial" w:cs="Arial"/>
          <w:lang w:val="sr-Cyrl-RS"/>
        </w:rPr>
        <w:t>.</w:t>
      </w:r>
    </w:p>
    <w:p w:rsidR="00D254F9" w:rsidRPr="00D254F9" w:rsidRDefault="004B788F" w:rsidP="00473E6E">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d</w:t>
      </w:r>
      <w:r w:rsidR="00473E6E">
        <w:rPr>
          <w:rFonts w:ascii="Arial" w:eastAsia="Calibri" w:hAnsi="Arial" w:cs="Arial"/>
          <w:lang w:val="sr-Cyrl-RS"/>
        </w:rPr>
        <w:t>)</w:t>
      </w:r>
      <w:r w:rsidR="00473E6E" w:rsidRPr="00473E6E">
        <w:rPr>
          <w:rFonts w:ascii="Arial" w:eastAsia="Calibri" w:hAnsi="Arial" w:cs="Arial"/>
          <w:lang w:val="sr-Cyrl-RS"/>
        </w:rPr>
        <w:tab/>
      </w:r>
      <w:r>
        <w:rPr>
          <w:rFonts w:ascii="Arial" w:eastAsia="Calibri" w:hAnsi="Arial" w:cs="Arial"/>
          <w:lang w:val="sr-Cyrl-RS"/>
        </w:rPr>
        <w:t>Gde</w:t>
      </w:r>
      <w:r w:rsidR="00D254F9" w:rsidRPr="00D254F9">
        <w:rPr>
          <w:rFonts w:ascii="Arial" w:eastAsia="Calibri" w:hAnsi="Arial" w:cs="Arial"/>
          <w:lang w:val="sr-Cyrl-RS"/>
        </w:rPr>
        <w:t xml:space="preserve"> </w:t>
      </w:r>
      <w:r>
        <w:rPr>
          <w:rFonts w:ascii="Arial" w:eastAsia="Calibri" w:hAnsi="Arial" w:cs="Arial"/>
          <w:lang w:val="sr-Cyrl-RS"/>
        </w:rPr>
        <w:t>je</w:t>
      </w:r>
      <w:r w:rsidR="00D254F9" w:rsidRPr="00D254F9">
        <w:rPr>
          <w:rFonts w:ascii="Arial" w:eastAsia="Calibri" w:hAnsi="Arial" w:cs="Arial"/>
          <w:lang w:val="sr-Cyrl-RS"/>
        </w:rPr>
        <w:t xml:space="preserve"> </w:t>
      </w:r>
      <w:r>
        <w:rPr>
          <w:rFonts w:ascii="Arial" w:eastAsia="Calibri" w:hAnsi="Arial" w:cs="Arial"/>
          <w:lang w:val="sr-Cyrl-RS"/>
        </w:rPr>
        <w:t>to</w:t>
      </w:r>
      <w:r w:rsidR="00D254F9" w:rsidRPr="00D254F9">
        <w:rPr>
          <w:rFonts w:ascii="Arial" w:eastAsia="Calibri" w:hAnsi="Arial" w:cs="Arial"/>
          <w:lang w:val="sr-Cyrl-RS"/>
        </w:rPr>
        <w:t xml:space="preserve"> </w:t>
      </w:r>
      <w:r>
        <w:rPr>
          <w:rFonts w:ascii="Arial" w:eastAsia="Calibri" w:hAnsi="Arial" w:cs="Arial"/>
          <w:lang w:val="sr-Cyrl-RS"/>
        </w:rPr>
        <w:t>primenljivo</w:t>
      </w:r>
      <w:r w:rsidR="00D254F9" w:rsidRPr="00D254F9">
        <w:rPr>
          <w:rFonts w:ascii="Arial" w:eastAsia="Calibri" w:hAnsi="Arial" w:cs="Arial"/>
          <w:lang w:val="sr-Cyrl-RS"/>
        </w:rPr>
        <w:t xml:space="preserve">, </w:t>
      </w:r>
      <w:r>
        <w:rPr>
          <w:rFonts w:ascii="Arial" w:eastAsia="Calibri" w:hAnsi="Arial" w:cs="Arial"/>
          <w:lang w:val="sr-Cyrl-RS"/>
        </w:rPr>
        <w:t>deo</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osnovnog</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mora</w:t>
      </w:r>
      <w:r w:rsidR="00D254F9" w:rsidRPr="00D254F9">
        <w:rPr>
          <w:rFonts w:ascii="Arial" w:eastAsia="Calibri" w:hAnsi="Arial" w:cs="Arial"/>
          <w:lang w:val="sr-Cyrl-RS"/>
        </w:rPr>
        <w:t xml:space="preserve"> </w:t>
      </w:r>
      <w:r>
        <w:rPr>
          <w:rFonts w:ascii="Arial" w:eastAsia="Calibri" w:hAnsi="Arial" w:cs="Arial"/>
          <w:lang w:val="sr-Cyrl-RS"/>
        </w:rPr>
        <w:t>biti</w:t>
      </w:r>
      <w:r w:rsidR="00D254F9" w:rsidRPr="00D254F9">
        <w:rPr>
          <w:rFonts w:ascii="Arial" w:eastAsia="Calibri" w:hAnsi="Arial" w:cs="Arial"/>
          <w:lang w:val="sr-Cyrl-RS"/>
        </w:rPr>
        <w:t xml:space="preserve"> </w:t>
      </w:r>
      <w:r>
        <w:rPr>
          <w:rFonts w:ascii="Arial" w:eastAsia="Calibri" w:hAnsi="Arial" w:cs="Arial"/>
          <w:lang w:val="sr-Cyrl-RS"/>
        </w:rPr>
        <w:t>označen</w:t>
      </w:r>
      <w:r w:rsidR="00D254F9" w:rsidRPr="00D254F9">
        <w:rPr>
          <w:rFonts w:ascii="Arial" w:eastAsia="Calibri" w:hAnsi="Arial" w:cs="Arial"/>
          <w:lang w:val="sr-Cyrl-RS"/>
        </w:rPr>
        <w:t xml:space="preserve"> </w:t>
      </w:r>
      <w:r>
        <w:rPr>
          <w:rFonts w:ascii="Arial" w:eastAsia="Calibri" w:hAnsi="Arial" w:cs="Arial"/>
          <w:lang w:val="sr-Cyrl-RS"/>
        </w:rPr>
        <w:t>sa</w:t>
      </w:r>
      <w:r w:rsidR="00D254F9" w:rsidRPr="00D254F9">
        <w:rPr>
          <w:rFonts w:ascii="Arial" w:eastAsia="Calibri" w:hAnsi="Arial" w:cs="Arial"/>
          <w:lang w:val="sr-Cyrl-RS"/>
        </w:rPr>
        <w:t xml:space="preserve"> "</w:t>
      </w:r>
      <w:r>
        <w:rPr>
          <w:rFonts w:ascii="Arial" w:eastAsia="Calibri" w:hAnsi="Arial" w:cs="Arial"/>
          <w:lang w:val="sr-Cyrl-RS"/>
        </w:rPr>
        <w:t>METAL</w:t>
      </w:r>
      <w:r w:rsidR="00D254F9" w:rsidRPr="00D254F9">
        <w:rPr>
          <w:rFonts w:ascii="Arial" w:eastAsia="Calibri" w:hAnsi="Arial" w:cs="Arial"/>
          <w:lang w:val="sr-Cyrl-RS"/>
        </w:rPr>
        <w:t>".</w:t>
      </w:r>
    </w:p>
    <w:p w:rsidR="00D254F9" w:rsidRPr="00D254F9" w:rsidRDefault="00D254F9" w:rsidP="00D254F9">
      <w:pPr>
        <w:rPr>
          <w:rFonts w:ascii="Arial" w:eastAsia="Calibri" w:hAnsi="Arial" w:cs="Arial"/>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p w:rsidR="00D254F9" w:rsidRDefault="00D254F9" w:rsidP="00D254F9">
      <w:pPr>
        <w:rPr>
          <w:rFonts w:ascii="Times New Roman" w:eastAsia="Calibri" w:hAnsi="Times New Roman" w:cs="Times New Roman"/>
          <w:sz w:val="24"/>
        </w:rPr>
      </w:pPr>
    </w:p>
    <w:p w:rsidR="00473E6E" w:rsidRDefault="00473E6E" w:rsidP="00D254F9">
      <w:pPr>
        <w:rPr>
          <w:rFonts w:ascii="Times New Roman" w:eastAsia="Calibri" w:hAnsi="Times New Roman" w:cs="Times New Roman"/>
          <w:sz w:val="24"/>
        </w:rPr>
      </w:pPr>
    </w:p>
    <w:p w:rsidR="00473E6E" w:rsidRPr="00D254F9" w:rsidRDefault="00473E6E" w:rsidP="00D254F9">
      <w:pPr>
        <w:rPr>
          <w:rFonts w:ascii="Times New Roman" w:eastAsia="Calibri" w:hAnsi="Times New Roman" w:cs="Times New Roman"/>
          <w:sz w:val="24"/>
        </w:rPr>
      </w:pPr>
    </w:p>
    <w:p w:rsidR="00D254F9" w:rsidRPr="00D254F9" w:rsidRDefault="00D254F9" w:rsidP="00D254F9">
      <w:pPr>
        <w:rPr>
          <w:rFonts w:ascii="Times New Roman" w:eastAsia="Calibri" w:hAnsi="Times New Roman" w:cs="Times New Roman"/>
          <w:sz w:val="24"/>
          <w:lang w:val="sr-Cyrl-RS"/>
        </w:rPr>
      </w:pPr>
    </w:p>
    <w:p w:rsidR="00D254F9" w:rsidRPr="00D254F9" w:rsidRDefault="00D254F9" w:rsidP="00D254F9">
      <w:pPr>
        <w:rPr>
          <w:rFonts w:ascii="Times New Roman" w:eastAsia="Calibri" w:hAnsi="Times New Roman" w:cs="Times New Roman"/>
          <w:sz w:val="24"/>
          <w:lang w:val="sr-Cyrl-R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 xml:space="preserve">5 </w:t>
            </w:r>
            <w:r w:rsidR="004B788F">
              <w:rPr>
                <w:rFonts w:cs="Times New Roman"/>
                <w:lang w:val="sr-Cyrl-RS"/>
              </w:rPr>
              <w:t>od</w:t>
            </w:r>
            <w:r w:rsidRPr="00D254F9">
              <w:rPr>
                <w:rFonts w:cs="Times New Roman"/>
                <w:lang w:val="sr-Cyrl-RS"/>
              </w:rPr>
              <w:t xml:space="preserve">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D254F9" w:rsidP="00D254F9">
      <w:pPr>
        <w:rPr>
          <w:rFonts w:ascii="Times New Roman" w:eastAsia="Calibri" w:hAnsi="Times New Roman" w:cs="Times New Roman"/>
          <w:sz w:val="24"/>
          <w:lang w:val="sr-Cyrl-RS"/>
        </w:rPr>
      </w:pPr>
      <w:r w:rsidRPr="00D254F9">
        <w:rPr>
          <w:rFonts w:ascii="Times New Roman" w:eastAsia="Calibri" w:hAnsi="Times New Roman" w:cs="Times New Roman"/>
          <w:sz w:val="24"/>
          <w:lang w:val="sr-Cyrl-RS"/>
        </w:rPr>
        <w:br w:type="page"/>
      </w:r>
    </w:p>
    <w:p w:rsidR="00D254F9" w:rsidRPr="00D254F9" w:rsidRDefault="00D254F9" w:rsidP="00D254F9">
      <w:pPr>
        <w:spacing w:after="160"/>
        <w:ind w:firstLine="720"/>
        <w:jc w:val="both"/>
        <w:rPr>
          <w:rFonts w:ascii="Times New Roman" w:eastAsia="Calibri" w:hAnsi="Times New Roman" w:cs="Times New Roman"/>
          <w:sz w:val="24"/>
          <w:lang w:val="sr-Cyrl-RS"/>
        </w:rPr>
      </w:pPr>
    </w:p>
    <w:p w:rsidR="00D254F9" w:rsidRPr="00D254F9" w:rsidRDefault="00473E6E" w:rsidP="00473E6E">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2.5.2</w:t>
      </w:r>
      <w:r>
        <w:rPr>
          <w:rFonts w:ascii="Arial" w:eastAsia="Calibri" w:hAnsi="Arial" w:cs="Arial"/>
        </w:rPr>
        <w:tab/>
      </w:r>
      <w:r w:rsidR="004B788F">
        <w:rPr>
          <w:rFonts w:ascii="Arial" w:eastAsia="Calibri" w:hAnsi="Arial" w:cs="Arial"/>
          <w:lang w:val="sr-Cyrl-RS"/>
        </w:rPr>
        <w:t>Stalni</w:t>
      </w:r>
      <w:r w:rsidR="00D254F9" w:rsidRPr="00D254F9">
        <w:rPr>
          <w:rFonts w:ascii="Arial" w:eastAsia="Calibri" w:hAnsi="Arial" w:cs="Arial"/>
          <w:lang w:val="sr-Cyrl-RS"/>
        </w:rPr>
        <w:t xml:space="preserve"> </w:t>
      </w:r>
      <w:r w:rsidR="004B788F">
        <w:rPr>
          <w:rFonts w:ascii="Arial" w:eastAsia="Calibri" w:hAnsi="Arial" w:cs="Arial"/>
          <w:lang w:val="sr-Cyrl-RS"/>
        </w:rPr>
        <w:t>komitet</w:t>
      </w:r>
      <w:r w:rsidR="00D254F9" w:rsidRPr="00D254F9">
        <w:rPr>
          <w:rFonts w:ascii="Arial" w:eastAsia="Calibri" w:hAnsi="Arial" w:cs="Arial"/>
          <w:lang w:val="sr-Cyrl-RS"/>
        </w:rPr>
        <w:t xml:space="preserve"> </w:t>
      </w:r>
      <w:r w:rsidR="004B788F">
        <w:rPr>
          <w:rFonts w:ascii="Arial" w:eastAsia="Calibri" w:hAnsi="Arial" w:cs="Arial"/>
          <w:lang w:val="sr-Cyrl-RS"/>
        </w:rPr>
        <w:t>može</w:t>
      </w:r>
      <w:r w:rsidR="00D254F9" w:rsidRPr="00D254F9">
        <w:rPr>
          <w:rFonts w:ascii="Arial" w:eastAsia="Calibri" w:hAnsi="Arial" w:cs="Arial"/>
          <w:lang w:val="sr-Cyrl-RS"/>
        </w:rPr>
        <w:t xml:space="preserve"> </w:t>
      </w:r>
      <w:r w:rsidR="004B788F">
        <w:rPr>
          <w:rFonts w:ascii="Arial" w:eastAsia="Calibri" w:hAnsi="Arial" w:cs="Arial"/>
          <w:lang w:val="sr-Cyrl-RS"/>
        </w:rPr>
        <w:t>odlučiti</w:t>
      </w:r>
      <w:r w:rsidR="00D254F9" w:rsidRPr="00D254F9">
        <w:rPr>
          <w:rFonts w:ascii="Arial" w:eastAsia="Calibri" w:hAnsi="Arial" w:cs="Arial"/>
          <w:lang w:val="sr-Cyrl-RS"/>
        </w:rPr>
        <w:t xml:space="preserve"> </w:t>
      </w:r>
      <w:r w:rsidR="004B788F">
        <w:rPr>
          <w:rFonts w:ascii="Arial" w:eastAsia="Calibri" w:hAnsi="Arial" w:cs="Arial"/>
          <w:lang w:val="sr-Cyrl-RS"/>
        </w:rPr>
        <w:t>o</w:t>
      </w:r>
      <w:r w:rsidR="00D254F9" w:rsidRPr="00D254F9">
        <w:rPr>
          <w:rFonts w:ascii="Arial" w:eastAsia="Calibri" w:hAnsi="Arial" w:cs="Arial"/>
          <w:lang w:val="sr-Cyrl-RS"/>
        </w:rPr>
        <w:t xml:space="preserve"> </w:t>
      </w:r>
      <w:r w:rsidR="004B788F">
        <w:rPr>
          <w:rFonts w:ascii="Arial" w:eastAsia="Calibri" w:hAnsi="Arial" w:cs="Arial"/>
          <w:lang w:val="sr-Cyrl-RS"/>
        </w:rPr>
        <w:t>dodatnim</w:t>
      </w:r>
      <w:r w:rsidR="00D254F9" w:rsidRPr="00D254F9">
        <w:rPr>
          <w:rFonts w:ascii="Arial" w:eastAsia="Calibri" w:hAnsi="Arial" w:cs="Arial"/>
          <w:lang w:val="sr-Cyrl-RS"/>
        </w:rPr>
        <w:t xml:space="preserve"> </w:t>
      </w:r>
      <w:r w:rsidR="004B788F">
        <w:rPr>
          <w:rFonts w:ascii="Arial" w:eastAsia="Calibri" w:hAnsi="Arial" w:cs="Arial"/>
          <w:lang w:val="sr-Cyrl-RS"/>
        </w:rPr>
        <w:t>detaljima</w:t>
      </w:r>
      <w:r w:rsidR="00D254F9" w:rsidRPr="00D254F9">
        <w:rPr>
          <w:rFonts w:ascii="Arial" w:eastAsia="Calibri" w:hAnsi="Arial" w:cs="Arial"/>
          <w:lang w:val="sr-Cyrl-RS"/>
        </w:rPr>
        <w:t xml:space="preserve"> </w:t>
      </w:r>
      <w:r w:rsidR="004B788F">
        <w:rPr>
          <w:rFonts w:ascii="Arial" w:eastAsia="Calibri" w:hAnsi="Arial" w:cs="Arial"/>
          <w:lang w:val="sr-Cyrl-RS"/>
        </w:rPr>
        <w:t>ili</w:t>
      </w:r>
      <w:r w:rsidR="00D254F9" w:rsidRPr="00D254F9">
        <w:rPr>
          <w:rFonts w:ascii="Arial" w:eastAsia="Calibri" w:hAnsi="Arial" w:cs="Arial"/>
          <w:lang w:val="sr-Cyrl-RS"/>
        </w:rPr>
        <w:t xml:space="preserve"> </w:t>
      </w:r>
      <w:r w:rsidR="004B788F">
        <w:rPr>
          <w:rFonts w:ascii="Arial" w:eastAsia="Calibri" w:hAnsi="Arial" w:cs="Arial"/>
          <w:lang w:val="sr-Cyrl-RS"/>
        </w:rPr>
        <w:t>izuzecima</w:t>
      </w:r>
      <w:r w:rsidR="00D254F9" w:rsidRPr="00D254F9">
        <w:rPr>
          <w:rFonts w:ascii="Arial" w:eastAsia="Calibri" w:hAnsi="Arial" w:cs="Arial"/>
          <w:lang w:val="sr-Cyrl-RS"/>
        </w:rPr>
        <w:t xml:space="preserve"> </w:t>
      </w:r>
      <w:r w:rsidR="004B788F">
        <w:rPr>
          <w:rFonts w:ascii="Arial" w:eastAsia="Calibri" w:hAnsi="Arial" w:cs="Arial"/>
          <w:lang w:val="sr-Cyrl-RS"/>
        </w:rPr>
        <w:t>koji</w:t>
      </w:r>
      <w:r w:rsidR="00D254F9" w:rsidRPr="00D254F9">
        <w:rPr>
          <w:rFonts w:ascii="Arial" w:eastAsia="Calibri" w:hAnsi="Arial" w:cs="Arial"/>
          <w:lang w:val="sr-Cyrl-RS"/>
        </w:rPr>
        <w:t xml:space="preserve"> </w:t>
      </w:r>
      <w:r w:rsidR="004B788F">
        <w:rPr>
          <w:rFonts w:ascii="Arial" w:eastAsia="Calibri" w:hAnsi="Arial" w:cs="Arial"/>
          <w:lang w:val="sr-Cyrl-RS"/>
        </w:rPr>
        <w:t>se</w:t>
      </w:r>
      <w:r w:rsidR="00D254F9" w:rsidRPr="00D254F9">
        <w:rPr>
          <w:rFonts w:ascii="Arial" w:eastAsia="Calibri" w:hAnsi="Arial" w:cs="Arial"/>
          <w:lang w:val="sr-Cyrl-RS"/>
        </w:rPr>
        <w:t xml:space="preserve"> </w:t>
      </w:r>
      <w:r w:rsidR="004B788F">
        <w:rPr>
          <w:rFonts w:ascii="Arial" w:eastAsia="Calibri" w:hAnsi="Arial" w:cs="Arial"/>
          <w:lang w:val="sr-Cyrl-RS"/>
        </w:rPr>
        <w:t>odnose</w:t>
      </w:r>
      <w:r w:rsidR="00D254F9" w:rsidRPr="00D254F9">
        <w:rPr>
          <w:rFonts w:ascii="Arial" w:eastAsia="Calibri" w:hAnsi="Arial" w:cs="Arial"/>
          <w:lang w:val="sr-Cyrl-RS"/>
        </w:rPr>
        <w:t xml:space="preserve"> </w:t>
      </w:r>
      <w:r w:rsidR="004B788F">
        <w:rPr>
          <w:rFonts w:ascii="Arial" w:eastAsia="Calibri" w:hAnsi="Arial" w:cs="Arial"/>
          <w:lang w:val="sr-Cyrl-RS"/>
        </w:rPr>
        <w:t>na</w:t>
      </w:r>
      <w:r w:rsidR="00D254F9" w:rsidRPr="00D254F9">
        <w:rPr>
          <w:rFonts w:ascii="Arial" w:eastAsia="Calibri" w:hAnsi="Arial" w:cs="Arial"/>
          <w:lang w:val="sr-Cyrl-RS"/>
        </w:rPr>
        <w:t xml:space="preserve">  </w:t>
      </w:r>
      <w:r w:rsidR="004B788F">
        <w:rPr>
          <w:rFonts w:ascii="Arial" w:eastAsia="Calibri" w:hAnsi="Arial" w:cs="Arial"/>
          <w:lang w:val="sr-Cyrl-RS"/>
        </w:rPr>
        <w:t>delove</w:t>
      </w:r>
      <w:r w:rsidR="00D254F9" w:rsidRPr="00D254F9">
        <w:rPr>
          <w:rFonts w:ascii="Arial" w:eastAsia="Calibri" w:hAnsi="Arial" w:cs="Arial"/>
          <w:lang w:val="sr-Cyrl-RS"/>
        </w:rPr>
        <w:t xml:space="preserve"> </w:t>
      </w:r>
      <w:r w:rsidR="004B788F">
        <w:rPr>
          <w:rFonts w:ascii="Arial" w:eastAsia="Calibri" w:hAnsi="Arial" w:cs="Arial"/>
          <w:lang w:val="sr-Cyrl-RS"/>
        </w:rPr>
        <w:t>od</w:t>
      </w:r>
      <w:r w:rsidR="00D254F9" w:rsidRPr="00D254F9">
        <w:rPr>
          <w:rFonts w:ascii="Arial" w:eastAsia="Calibri" w:hAnsi="Arial" w:cs="Arial"/>
          <w:lang w:val="sr-Cyrl-RS"/>
        </w:rPr>
        <w:t xml:space="preserve"> </w:t>
      </w:r>
      <w:r w:rsidR="004B788F">
        <w:rPr>
          <w:rFonts w:ascii="Arial" w:eastAsia="Calibri" w:hAnsi="Arial" w:cs="Arial"/>
          <w:lang w:val="sr-Cyrl-RS"/>
        </w:rPr>
        <w:t>osnovnih</w:t>
      </w:r>
      <w:r w:rsidR="00D254F9" w:rsidRPr="00D254F9">
        <w:rPr>
          <w:rFonts w:ascii="Arial" w:eastAsia="Calibri" w:hAnsi="Arial" w:cs="Arial"/>
          <w:lang w:val="sr-Cyrl-RS"/>
        </w:rPr>
        <w:t xml:space="preserve"> </w:t>
      </w:r>
      <w:r w:rsidR="004B788F">
        <w:rPr>
          <w:rFonts w:ascii="Arial" w:eastAsia="Calibri" w:hAnsi="Arial" w:cs="Arial"/>
          <w:lang w:val="sr-Cyrl-RS"/>
        </w:rPr>
        <w:t>metala</w:t>
      </w:r>
      <w:r w:rsidR="00D254F9" w:rsidRPr="00D254F9">
        <w:rPr>
          <w:rFonts w:ascii="Arial" w:eastAsia="Calibri" w:hAnsi="Arial" w:cs="Arial"/>
          <w:lang w:val="sr-Cyrl-RS"/>
        </w:rPr>
        <w:t xml:space="preserve">, </w:t>
      </w:r>
      <w:r w:rsidR="004B788F">
        <w:rPr>
          <w:rFonts w:ascii="Arial" w:eastAsia="Calibri" w:hAnsi="Arial" w:cs="Arial"/>
          <w:lang w:val="sr-Cyrl-RS"/>
        </w:rPr>
        <w:t>kao</w:t>
      </w:r>
      <w:r w:rsidR="00D254F9" w:rsidRPr="00D254F9">
        <w:rPr>
          <w:rFonts w:ascii="Arial" w:eastAsia="Calibri" w:hAnsi="Arial" w:cs="Arial"/>
          <w:lang w:val="sr-Cyrl-RS"/>
        </w:rPr>
        <w:t xml:space="preserve"> </w:t>
      </w:r>
      <w:r w:rsidR="004B788F">
        <w:rPr>
          <w:rFonts w:ascii="Arial" w:eastAsia="Calibri" w:hAnsi="Arial" w:cs="Arial"/>
          <w:lang w:val="sr-Cyrl-RS"/>
        </w:rPr>
        <w:t>i</w:t>
      </w:r>
      <w:r w:rsidR="00D254F9" w:rsidRPr="00D254F9">
        <w:rPr>
          <w:rFonts w:ascii="Arial" w:eastAsia="Calibri" w:hAnsi="Arial" w:cs="Arial"/>
          <w:lang w:val="sr-Cyrl-RS"/>
        </w:rPr>
        <w:t xml:space="preserve"> </w:t>
      </w:r>
      <w:r w:rsidR="004B788F">
        <w:rPr>
          <w:rFonts w:ascii="Arial" w:eastAsia="Calibri" w:hAnsi="Arial" w:cs="Arial"/>
          <w:lang w:val="sr-Cyrl-RS"/>
        </w:rPr>
        <w:t>o</w:t>
      </w:r>
      <w:r w:rsidR="00D254F9" w:rsidRPr="00D254F9">
        <w:rPr>
          <w:rFonts w:ascii="Arial" w:eastAsia="Calibri" w:hAnsi="Arial" w:cs="Arial"/>
          <w:lang w:val="sr-Cyrl-RS"/>
        </w:rPr>
        <w:t xml:space="preserve"> </w:t>
      </w:r>
      <w:r w:rsidR="004B788F">
        <w:rPr>
          <w:rFonts w:ascii="Arial" w:eastAsia="Calibri" w:hAnsi="Arial" w:cs="Arial"/>
          <w:lang w:val="sr-Cyrl-RS"/>
        </w:rPr>
        <w:t>nemetalnim</w:t>
      </w:r>
      <w:r w:rsidR="00D254F9" w:rsidRPr="00D254F9">
        <w:rPr>
          <w:rFonts w:ascii="Arial" w:eastAsia="Calibri" w:hAnsi="Arial" w:cs="Arial"/>
          <w:lang w:val="sr-Cyrl-RS"/>
        </w:rPr>
        <w:t xml:space="preserve"> </w:t>
      </w:r>
      <w:r w:rsidR="004B788F">
        <w:rPr>
          <w:rFonts w:ascii="Arial" w:eastAsia="Calibri" w:hAnsi="Arial" w:cs="Arial"/>
          <w:lang w:val="sr-Cyrl-RS"/>
        </w:rPr>
        <w:t>delovima</w:t>
      </w:r>
      <w:r w:rsidR="00D254F9" w:rsidRPr="00D254F9">
        <w:rPr>
          <w:rFonts w:ascii="Arial" w:eastAsia="Calibri" w:hAnsi="Arial" w:cs="Arial"/>
          <w:lang w:val="sr-Cyrl-RS"/>
        </w:rPr>
        <w:t xml:space="preserve"> </w:t>
      </w:r>
      <w:r w:rsidR="004B788F">
        <w:rPr>
          <w:rFonts w:ascii="Arial" w:eastAsia="Calibri" w:hAnsi="Arial" w:cs="Arial"/>
          <w:lang w:val="sr-Cyrl-RS"/>
        </w:rPr>
        <w:t>i</w:t>
      </w:r>
      <w:r w:rsidR="00D254F9" w:rsidRPr="00D254F9">
        <w:rPr>
          <w:rFonts w:ascii="Arial" w:eastAsia="Calibri" w:hAnsi="Arial" w:cs="Arial"/>
          <w:lang w:val="sr-Cyrl-RS"/>
        </w:rPr>
        <w:t xml:space="preserve"> </w:t>
      </w:r>
      <w:r w:rsidR="004B788F">
        <w:rPr>
          <w:rFonts w:ascii="Arial" w:eastAsia="Calibri" w:hAnsi="Arial" w:cs="Arial"/>
          <w:lang w:val="sr-Cyrl-RS"/>
        </w:rPr>
        <w:t>supstancama</w:t>
      </w:r>
      <w:r w:rsidR="00D254F9" w:rsidRPr="00D254F9">
        <w:rPr>
          <w:rFonts w:ascii="Arial" w:eastAsia="Calibri" w:hAnsi="Arial" w:cs="Arial"/>
          <w:lang w:val="sr-Cyrl-RS"/>
        </w:rPr>
        <w:t>.</w:t>
      </w:r>
    </w:p>
    <w:p w:rsidR="00473E6E" w:rsidRDefault="00473E6E" w:rsidP="00473E6E">
      <w:pPr>
        <w:tabs>
          <w:tab w:val="left" w:pos="540"/>
        </w:tabs>
        <w:spacing w:before="240" w:after="240" w:line="259" w:lineRule="auto"/>
        <w:rPr>
          <w:rFonts w:ascii="Arial" w:eastAsia="Calibri" w:hAnsi="Arial" w:cs="Arial"/>
          <w:b/>
        </w:rPr>
      </w:pPr>
      <w:r>
        <w:rPr>
          <w:rFonts w:ascii="Arial" w:eastAsia="Calibri" w:hAnsi="Arial" w:cs="Arial"/>
          <w:b/>
          <w:lang w:val="sr-Cyrl-RS"/>
        </w:rPr>
        <w:t>2.6</w:t>
      </w:r>
      <w:r>
        <w:rPr>
          <w:rFonts w:ascii="Arial" w:eastAsia="Calibri" w:hAnsi="Arial" w:cs="Arial"/>
          <w:b/>
        </w:rPr>
        <w:tab/>
      </w:r>
      <w:r w:rsidR="004B788F">
        <w:rPr>
          <w:rFonts w:ascii="Arial" w:eastAsia="Calibri" w:hAnsi="Arial" w:cs="Arial"/>
          <w:b/>
          <w:lang w:val="sr-Cyrl-RS"/>
        </w:rPr>
        <w:t>Predmeti</w:t>
      </w:r>
      <w:r w:rsidR="00D254F9" w:rsidRPr="00D254F9">
        <w:rPr>
          <w:rFonts w:ascii="Arial" w:eastAsia="Calibri" w:hAnsi="Arial" w:cs="Arial"/>
          <w:b/>
          <w:lang w:val="sr-Cyrl-RS"/>
        </w:rPr>
        <w:t xml:space="preserve"> </w:t>
      </w:r>
      <w:r w:rsidR="004B788F">
        <w:rPr>
          <w:rFonts w:ascii="Arial" w:eastAsia="Calibri" w:hAnsi="Arial" w:cs="Arial"/>
          <w:b/>
          <w:lang w:val="sr-Cyrl-RS"/>
        </w:rPr>
        <w:t>od</w:t>
      </w:r>
      <w:r w:rsidR="00D254F9" w:rsidRPr="00D254F9">
        <w:rPr>
          <w:rFonts w:ascii="Arial" w:eastAsia="Calibri" w:hAnsi="Arial" w:cs="Arial"/>
          <w:b/>
          <w:lang w:val="sr-Cyrl-RS"/>
        </w:rPr>
        <w:t xml:space="preserve"> </w:t>
      </w:r>
      <w:r w:rsidR="004B788F">
        <w:rPr>
          <w:rFonts w:ascii="Arial" w:eastAsia="Calibri" w:hAnsi="Arial" w:cs="Arial"/>
          <w:b/>
          <w:lang w:val="sr-Cyrl-RS"/>
        </w:rPr>
        <w:t>više</w:t>
      </w:r>
      <w:r w:rsidR="00D254F9" w:rsidRPr="00D254F9">
        <w:rPr>
          <w:rFonts w:ascii="Arial" w:eastAsia="Calibri" w:hAnsi="Arial" w:cs="Arial"/>
          <w:b/>
          <w:lang w:val="sr-Cyrl-RS"/>
        </w:rPr>
        <w:t xml:space="preserve"> </w:t>
      </w:r>
      <w:r w:rsidR="004B788F">
        <w:rPr>
          <w:rFonts w:ascii="Arial" w:eastAsia="Calibri" w:hAnsi="Arial" w:cs="Arial"/>
          <w:b/>
          <w:lang w:val="sr-Cyrl-RS"/>
        </w:rPr>
        <w:t>metala</w:t>
      </w:r>
    </w:p>
    <w:p w:rsidR="00D254F9" w:rsidRPr="00D254F9" w:rsidRDefault="00473E6E" w:rsidP="00473E6E">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2.6.1</w:t>
      </w:r>
      <w:r>
        <w:rPr>
          <w:rFonts w:ascii="Arial" w:eastAsia="Calibri" w:hAnsi="Arial" w:cs="Arial"/>
        </w:rPr>
        <w:tab/>
      </w:r>
      <w:r w:rsidR="004B788F">
        <w:rPr>
          <w:rFonts w:ascii="Arial" w:eastAsia="Calibri" w:hAnsi="Arial" w:cs="Arial"/>
          <w:lang w:val="sr-Cyrl-RS"/>
        </w:rPr>
        <w:t>U</w:t>
      </w:r>
      <w:r w:rsidR="00D254F9" w:rsidRPr="00D254F9">
        <w:rPr>
          <w:rFonts w:ascii="Arial" w:eastAsia="Calibri" w:hAnsi="Arial" w:cs="Arial"/>
          <w:lang w:val="sr-Cyrl-RS"/>
        </w:rPr>
        <w:t xml:space="preserve"> </w:t>
      </w:r>
      <w:r w:rsidR="004B788F">
        <w:rPr>
          <w:rFonts w:ascii="Arial" w:eastAsia="Calibri" w:hAnsi="Arial" w:cs="Arial"/>
          <w:lang w:val="sr-Cyrl-RS"/>
        </w:rPr>
        <w:t>predmetima</w:t>
      </w:r>
      <w:r w:rsidR="00D254F9" w:rsidRPr="00D254F9">
        <w:rPr>
          <w:rFonts w:ascii="Arial" w:eastAsia="Calibri" w:hAnsi="Arial" w:cs="Arial"/>
          <w:lang w:val="sr-Cyrl-RS"/>
        </w:rPr>
        <w:t xml:space="preserve"> </w:t>
      </w:r>
      <w:r w:rsidR="004B788F">
        <w:rPr>
          <w:rFonts w:ascii="Arial" w:eastAsia="Calibri" w:hAnsi="Arial" w:cs="Arial"/>
          <w:lang w:val="sr-Cyrl-RS"/>
        </w:rPr>
        <w:t>od</w:t>
      </w:r>
      <w:r w:rsidR="00D254F9" w:rsidRPr="00D254F9">
        <w:rPr>
          <w:rFonts w:ascii="Arial" w:eastAsia="Calibri" w:hAnsi="Arial" w:cs="Arial"/>
          <w:lang w:val="sr-Cyrl-RS"/>
        </w:rPr>
        <w:t xml:space="preserve"> </w:t>
      </w:r>
      <w:r w:rsidR="004B788F">
        <w:rPr>
          <w:rFonts w:ascii="Arial" w:eastAsia="Calibri" w:hAnsi="Arial" w:cs="Arial"/>
          <w:lang w:val="sr-Cyrl-RS"/>
        </w:rPr>
        <w:t>dragocenih</w:t>
      </w:r>
      <w:r w:rsidR="00D254F9" w:rsidRPr="00D254F9">
        <w:rPr>
          <w:rFonts w:ascii="Arial" w:eastAsia="Calibri" w:hAnsi="Arial" w:cs="Arial"/>
          <w:lang w:val="sr-Cyrl-RS"/>
        </w:rPr>
        <w:t xml:space="preserve"> </w:t>
      </w:r>
      <w:r w:rsidR="004B788F">
        <w:rPr>
          <w:rFonts w:ascii="Arial" w:eastAsia="Calibri" w:hAnsi="Arial" w:cs="Arial"/>
          <w:lang w:val="sr-Cyrl-RS"/>
        </w:rPr>
        <w:t>metala</w:t>
      </w:r>
      <w:r w:rsidR="00D254F9" w:rsidRPr="00D254F9">
        <w:rPr>
          <w:rFonts w:ascii="Arial" w:eastAsia="Calibri" w:hAnsi="Arial" w:cs="Arial"/>
          <w:lang w:val="sr-Cyrl-RS"/>
        </w:rPr>
        <w:t xml:space="preserve"> </w:t>
      </w:r>
      <w:r w:rsidR="004B788F">
        <w:rPr>
          <w:rFonts w:ascii="Arial" w:eastAsia="Calibri" w:hAnsi="Arial" w:cs="Arial"/>
          <w:lang w:val="sr-Cyrl-RS"/>
        </w:rPr>
        <w:t>je</w:t>
      </w:r>
      <w:r w:rsidR="00D254F9" w:rsidRPr="00D254F9">
        <w:rPr>
          <w:rFonts w:ascii="Arial" w:eastAsia="Calibri" w:hAnsi="Arial" w:cs="Arial"/>
          <w:lang w:val="sr-Cyrl-RS"/>
        </w:rPr>
        <w:t xml:space="preserve"> </w:t>
      </w:r>
      <w:r w:rsidR="004B788F">
        <w:rPr>
          <w:rFonts w:ascii="Arial" w:eastAsia="Calibri" w:hAnsi="Arial" w:cs="Arial"/>
          <w:lang w:val="sr-Cyrl-RS"/>
        </w:rPr>
        <w:t>dopuštena</w:t>
      </w:r>
      <w:r w:rsidR="00D254F9" w:rsidRPr="00D254F9">
        <w:rPr>
          <w:rFonts w:ascii="Arial" w:eastAsia="Calibri" w:hAnsi="Arial" w:cs="Arial"/>
          <w:lang w:val="sr-Cyrl-RS"/>
        </w:rPr>
        <w:t xml:space="preserve"> </w:t>
      </w:r>
      <w:r w:rsidR="004B788F">
        <w:rPr>
          <w:rFonts w:ascii="Arial" w:eastAsia="Calibri" w:hAnsi="Arial" w:cs="Arial"/>
          <w:lang w:val="sr-Cyrl-RS"/>
        </w:rPr>
        <w:t>upotreba</w:t>
      </w:r>
      <w:r w:rsidR="00D254F9" w:rsidRPr="00D254F9">
        <w:rPr>
          <w:rFonts w:ascii="Arial" w:eastAsia="Calibri" w:hAnsi="Arial" w:cs="Arial"/>
          <w:lang w:val="sr-Cyrl-RS"/>
        </w:rPr>
        <w:t xml:space="preserve"> </w:t>
      </w:r>
      <w:r w:rsidR="004B788F">
        <w:rPr>
          <w:rFonts w:ascii="Arial" w:eastAsia="Calibri" w:hAnsi="Arial" w:cs="Arial"/>
          <w:lang w:val="sr-Cyrl-RS"/>
        </w:rPr>
        <w:t>delova</w:t>
      </w:r>
      <w:r w:rsidR="00D254F9" w:rsidRPr="00D254F9">
        <w:rPr>
          <w:rFonts w:ascii="Arial" w:eastAsia="Calibri" w:hAnsi="Arial" w:cs="Arial"/>
          <w:lang w:val="sr-Cyrl-RS"/>
        </w:rPr>
        <w:t xml:space="preserve"> </w:t>
      </w:r>
      <w:r w:rsidR="004B788F">
        <w:rPr>
          <w:rFonts w:ascii="Arial" w:eastAsia="Calibri" w:hAnsi="Arial" w:cs="Arial"/>
          <w:lang w:val="sr-Cyrl-RS"/>
        </w:rPr>
        <w:t>od</w:t>
      </w:r>
      <w:r w:rsidR="00D254F9" w:rsidRPr="00D254F9">
        <w:rPr>
          <w:rFonts w:ascii="Arial" w:eastAsia="Calibri" w:hAnsi="Arial" w:cs="Arial"/>
          <w:lang w:val="sr-Cyrl-RS"/>
        </w:rPr>
        <w:t xml:space="preserve"> </w:t>
      </w:r>
      <w:r w:rsidR="004B788F">
        <w:rPr>
          <w:rFonts w:ascii="Arial" w:eastAsia="Calibri" w:hAnsi="Arial" w:cs="Arial"/>
          <w:lang w:val="sr-Cyrl-RS"/>
        </w:rPr>
        <w:t>osnovnih</w:t>
      </w:r>
      <w:r w:rsidR="00D254F9" w:rsidRPr="00D254F9">
        <w:rPr>
          <w:rFonts w:ascii="Arial" w:eastAsia="Calibri" w:hAnsi="Arial" w:cs="Arial"/>
          <w:lang w:val="sr-Cyrl-RS"/>
        </w:rPr>
        <w:t xml:space="preserve"> </w:t>
      </w:r>
      <w:r w:rsidR="004B788F">
        <w:rPr>
          <w:rFonts w:ascii="Arial" w:eastAsia="Calibri" w:hAnsi="Arial" w:cs="Arial"/>
          <w:lang w:val="sr-Cyrl-RS"/>
        </w:rPr>
        <w:t>metala</w:t>
      </w:r>
      <w:r w:rsidR="00D254F9" w:rsidRPr="00D254F9">
        <w:rPr>
          <w:rFonts w:ascii="Arial" w:eastAsia="Calibri" w:hAnsi="Arial" w:cs="Arial"/>
          <w:lang w:val="sr-Cyrl-RS"/>
        </w:rPr>
        <w:t xml:space="preserve"> </w:t>
      </w:r>
      <w:r w:rsidR="004B788F">
        <w:rPr>
          <w:rFonts w:ascii="Arial" w:eastAsia="Calibri" w:hAnsi="Arial" w:cs="Arial"/>
          <w:lang w:val="sr-Cyrl-RS"/>
        </w:rPr>
        <w:t>i</w:t>
      </w:r>
      <w:r w:rsidR="00D254F9" w:rsidRPr="00D254F9">
        <w:rPr>
          <w:rFonts w:ascii="Arial" w:eastAsia="Calibri" w:hAnsi="Arial" w:cs="Arial"/>
          <w:lang w:val="sr-Cyrl-RS"/>
        </w:rPr>
        <w:t xml:space="preserve"> </w:t>
      </w:r>
      <w:r w:rsidR="004B788F">
        <w:rPr>
          <w:rFonts w:ascii="Arial" w:eastAsia="Calibri" w:hAnsi="Arial" w:cs="Arial"/>
          <w:lang w:val="sr-Cyrl-RS"/>
        </w:rPr>
        <w:t>nemetalnih</w:t>
      </w:r>
      <w:r w:rsidR="00D254F9" w:rsidRPr="00D254F9">
        <w:rPr>
          <w:rFonts w:ascii="Arial" w:eastAsia="Calibri" w:hAnsi="Arial" w:cs="Arial"/>
          <w:lang w:val="sr-Cyrl-RS"/>
        </w:rPr>
        <w:t xml:space="preserve"> </w:t>
      </w:r>
      <w:r w:rsidR="004B788F">
        <w:rPr>
          <w:rFonts w:ascii="Arial" w:eastAsia="Calibri" w:hAnsi="Arial" w:cs="Arial"/>
          <w:lang w:val="sr-Cyrl-RS"/>
        </w:rPr>
        <w:t>delova</w:t>
      </w:r>
      <w:r w:rsidR="00D254F9" w:rsidRPr="00D254F9">
        <w:rPr>
          <w:rFonts w:ascii="Arial" w:eastAsia="Calibri" w:hAnsi="Arial" w:cs="Arial"/>
          <w:lang w:val="sr-Cyrl-RS"/>
        </w:rPr>
        <w:t xml:space="preserve"> </w:t>
      </w:r>
      <w:r w:rsidR="004B788F">
        <w:rPr>
          <w:rFonts w:ascii="Arial" w:eastAsia="Calibri" w:hAnsi="Arial" w:cs="Arial"/>
          <w:lang w:val="sr-Cyrl-RS"/>
        </w:rPr>
        <w:t>u</w:t>
      </w:r>
      <w:r w:rsidR="00D254F9" w:rsidRPr="00D254F9">
        <w:rPr>
          <w:rFonts w:ascii="Arial" w:eastAsia="Calibri" w:hAnsi="Arial" w:cs="Arial"/>
          <w:lang w:val="sr-Cyrl-RS"/>
        </w:rPr>
        <w:t xml:space="preserve"> </w:t>
      </w:r>
      <w:r w:rsidR="004B788F">
        <w:rPr>
          <w:rFonts w:ascii="Arial" w:eastAsia="Calibri" w:hAnsi="Arial" w:cs="Arial"/>
          <w:lang w:val="sr-Cyrl-RS"/>
        </w:rPr>
        <w:t>svrhu</w:t>
      </w:r>
      <w:r w:rsidR="00D254F9" w:rsidRPr="00D254F9">
        <w:rPr>
          <w:rFonts w:ascii="Arial" w:eastAsia="Calibri" w:hAnsi="Arial" w:cs="Arial"/>
          <w:lang w:val="sr-Cyrl-RS"/>
        </w:rPr>
        <w:t xml:space="preserve"> </w:t>
      </w:r>
      <w:r w:rsidR="004B788F">
        <w:rPr>
          <w:rFonts w:ascii="Arial" w:eastAsia="Calibri" w:hAnsi="Arial" w:cs="Arial"/>
          <w:lang w:val="sr-Cyrl-RS"/>
        </w:rPr>
        <w:t>dekoracije</w:t>
      </w:r>
      <w:r w:rsidR="00D254F9" w:rsidRPr="00D254F9">
        <w:rPr>
          <w:rFonts w:ascii="Arial" w:eastAsia="Calibri" w:hAnsi="Arial" w:cs="Arial"/>
          <w:lang w:val="sr-Cyrl-RS"/>
        </w:rPr>
        <w:t xml:space="preserve">, </w:t>
      </w:r>
      <w:r w:rsidR="004B788F">
        <w:rPr>
          <w:rFonts w:ascii="Arial" w:eastAsia="Calibri" w:hAnsi="Arial" w:cs="Arial"/>
          <w:lang w:val="sr-Cyrl-RS"/>
        </w:rPr>
        <w:t>pod</w:t>
      </w:r>
      <w:r w:rsidR="00D254F9" w:rsidRPr="00D254F9">
        <w:rPr>
          <w:rFonts w:ascii="Arial" w:eastAsia="Calibri" w:hAnsi="Arial" w:cs="Arial"/>
          <w:lang w:val="sr-Cyrl-RS"/>
        </w:rPr>
        <w:t xml:space="preserve"> </w:t>
      </w:r>
      <w:r w:rsidR="004B788F">
        <w:rPr>
          <w:rFonts w:ascii="Arial" w:eastAsia="Calibri" w:hAnsi="Arial" w:cs="Arial"/>
          <w:lang w:val="sr-Cyrl-RS"/>
        </w:rPr>
        <w:t>sledećim</w:t>
      </w:r>
      <w:r w:rsidR="00D254F9" w:rsidRPr="00D254F9">
        <w:rPr>
          <w:rFonts w:ascii="Arial" w:eastAsia="Calibri" w:hAnsi="Arial" w:cs="Arial"/>
          <w:lang w:val="sr-Cyrl-RS"/>
        </w:rPr>
        <w:t xml:space="preserve"> </w:t>
      </w:r>
      <w:r w:rsidR="004B788F">
        <w:rPr>
          <w:rFonts w:ascii="Arial" w:eastAsia="Calibri" w:hAnsi="Arial" w:cs="Arial"/>
          <w:lang w:val="sr-Cyrl-RS"/>
        </w:rPr>
        <w:t>uslovima</w:t>
      </w:r>
      <w:r w:rsidR="00D254F9" w:rsidRPr="00D254F9">
        <w:rPr>
          <w:rFonts w:ascii="Arial" w:eastAsia="Calibri" w:hAnsi="Arial" w:cs="Arial"/>
          <w:lang w:val="sr-Cyrl-RS"/>
        </w:rPr>
        <w:t>:</w:t>
      </w:r>
    </w:p>
    <w:p w:rsidR="00D254F9" w:rsidRPr="00D254F9" w:rsidRDefault="004B788F" w:rsidP="00827810">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a</w:t>
      </w:r>
      <w:r w:rsidR="00473E6E">
        <w:rPr>
          <w:rFonts w:ascii="Arial" w:eastAsia="Calibri" w:hAnsi="Arial" w:cs="Arial"/>
          <w:lang w:val="sr-Cyrl-RS"/>
        </w:rPr>
        <w:t>)</w:t>
      </w:r>
      <w:r w:rsidR="00473E6E">
        <w:rPr>
          <w:rFonts w:ascii="Arial" w:eastAsia="Calibri" w:hAnsi="Arial" w:cs="Arial"/>
        </w:rPr>
        <w:tab/>
      </w:r>
      <w:r>
        <w:rPr>
          <w:rFonts w:ascii="Arial" w:eastAsia="Calibri" w:hAnsi="Arial" w:cs="Arial"/>
          <w:lang w:val="sr-Cyrl-RS"/>
        </w:rPr>
        <w:t>Delovi</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osnovnih</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i</w:t>
      </w:r>
      <w:r w:rsidR="00D254F9" w:rsidRPr="00D254F9">
        <w:rPr>
          <w:rFonts w:ascii="Arial" w:eastAsia="Calibri" w:hAnsi="Arial" w:cs="Arial"/>
          <w:lang w:val="sr-Cyrl-RS"/>
        </w:rPr>
        <w:t xml:space="preserve"> </w:t>
      </w:r>
      <w:r>
        <w:rPr>
          <w:rFonts w:ascii="Arial" w:eastAsia="Calibri" w:hAnsi="Arial" w:cs="Arial"/>
          <w:lang w:val="sr-Cyrl-RS"/>
        </w:rPr>
        <w:t>nemetalni</w:t>
      </w:r>
      <w:r w:rsidR="00D254F9" w:rsidRPr="00D254F9">
        <w:rPr>
          <w:rFonts w:ascii="Arial" w:eastAsia="Calibri" w:hAnsi="Arial" w:cs="Arial"/>
          <w:lang w:val="sr-Cyrl-RS"/>
        </w:rPr>
        <w:t xml:space="preserve"> </w:t>
      </w:r>
      <w:r>
        <w:rPr>
          <w:rFonts w:ascii="Arial" w:eastAsia="Calibri" w:hAnsi="Arial" w:cs="Arial"/>
          <w:lang w:val="sr-Cyrl-RS"/>
        </w:rPr>
        <w:t>delovi</w:t>
      </w:r>
      <w:r w:rsidR="00D254F9" w:rsidRPr="00D254F9">
        <w:rPr>
          <w:rFonts w:ascii="Arial" w:eastAsia="Calibri" w:hAnsi="Arial" w:cs="Arial"/>
          <w:lang w:val="sr-Cyrl-RS"/>
        </w:rPr>
        <w:t xml:space="preserve"> </w:t>
      </w:r>
      <w:r>
        <w:rPr>
          <w:rFonts w:ascii="Arial" w:eastAsia="Calibri" w:hAnsi="Arial" w:cs="Arial"/>
          <w:lang w:val="sr-Cyrl-RS"/>
        </w:rPr>
        <w:t>moraju</w:t>
      </w:r>
      <w:r w:rsidR="00D254F9" w:rsidRPr="00D254F9">
        <w:rPr>
          <w:rFonts w:ascii="Arial" w:eastAsia="Calibri" w:hAnsi="Arial" w:cs="Arial"/>
          <w:lang w:val="sr-Cyrl-RS"/>
        </w:rPr>
        <w:t xml:space="preserve"> </w:t>
      </w:r>
      <w:r>
        <w:rPr>
          <w:rFonts w:ascii="Arial" w:eastAsia="Calibri" w:hAnsi="Arial" w:cs="Arial"/>
          <w:lang w:val="sr-Cyrl-RS"/>
        </w:rPr>
        <w:t>biti</w:t>
      </w:r>
      <w:r w:rsidR="00D254F9" w:rsidRPr="00D254F9">
        <w:rPr>
          <w:rFonts w:ascii="Arial" w:eastAsia="Calibri" w:hAnsi="Arial" w:cs="Arial"/>
          <w:lang w:val="sr-Cyrl-RS"/>
        </w:rPr>
        <w:t xml:space="preserve"> </w:t>
      </w:r>
      <w:r>
        <w:rPr>
          <w:rFonts w:ascii="Arial" w:eastAsia="Calibri" w:hAnsi="Arial" w:cs="Arial"/>
          <w:lang w:val="sr-Cyrl-RS"/>
        </w:rPr>
        <w:t>jasno</w:t>
      </w:r>
      <w:r w:rsidR="00D254F9" w:rsidRPr="00D254F9">
        <w:rPr>
          <w:rFonts w:ascii="Arial" w:eastAsia="Calibri" w:hAnsi="Arial" w:cs="Arial"/>
          <w:lang w:val="sr-Cyrl-RS"/>
        </w:rPr>
        <w:t xml:space="preserve"> </w:t>
      </w:r>
      <w:r>
        <w:rPr>
          <w:rFonts w:ascii="Arial" w:eastAsia="Calibri" w:hAnsi="Arial" w:cs="Arial"/>
          <w:lang w:val="sr-Cyrl-RS"/>
        </w:rPr>
        <w:t>vidljivi</w:t>
      </w:r>
      <w:r w:rsidR="00D254F9" w:rsidRPr="00D254F9">
        <w:rPr>
          <w:rFonts w:ascii="Arial" w:eastAsia="Calibri" w:hAnsi="Arial" w:cs="Arial"/>
          <w:lang w:val="sr-Cyrl-RS"/>
        </w:rPr>
        <w:t xml:space="preserve"> </w:t>
      </w:r>
      <w:r>
        <w:rPr>
          <w:rFonts w:ascii="Arial" w:eastAsia="Calibri" w:hAnsi="Arial" w:cs="Arial"/>
          <w:lang w:val="sr-Cyrl-RS"/>
        </w:rPr>
        <w:t>u</w:t>
      </w:r>
      <w:r w:rsidR="00D254F9" w:rsidRPr="00D254F9">
        <w:rPr>
          <w:rFonts w:ascii="Arial" w:eastAsia="Calibri" w:hAnsi="Arial" w:cs="Arial"/>
          <w:lang w:val="sr-Cyrl-RS"/>
        </w:rPr>
        <w:t xml:space="preserve"> </w:t>
      </w:r>
      <w:r>
        <w:rPr>
          <w:rFonts w:ascii="Arial" w:eastAsia="Calibri" w:hAnsi="Arial" w:cs="Arial"/>
          <w:lang w:val="sr-Cyrl-RS"/>
        </w:rPr>
        <w:t>celosti</w:t>
      </w:r>
      <w:r w:rsidR="00D254F9" w:rsidRPr="00D254F9">
        <w:rPr>
          <w:rFonts w:ascii="Arial" w:eastAsia="Calibri" w:hAnsi="Arial" w:cs="Arial"/>
          <w:lang w:val="sr-Cyrl-RS"/>
        </w:rPr>
        <w:t>.</w:t>
      </w:r>
    </w:p>
    <w:p w:rsidR="00D254F9" w:rsidRPr="00D254F9" w:rsidRDefault="004B788F" w:rsidP="00827810">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b</w:t>
      </w:r>
      <w:r w:rsidR="00473E6E">
        <w:rPr>
          <w:rFonts w:ascii="Arial" w:eastAsia="Calibri" w:hAnsi="Arial" w:cs="Arial"/>
          <w:lang w:val="sr-Cyrl-RS"/>
        </w:rPr>
        <w:t>)</w:t>
      </w:r>
      <w:r w:rsidR="00473E6E">
        <w:rPr>
          <w:rFonts w:ascii="Arial" w:eastAsia="Calibri" w:hAnsi="Arial" w:cs="Arial"/>
        </w:rPr>
        <w:tab/>
      </w:r>
      <w:r>
        <w:rPr>
          <w:rFonts w:ascii="Arial" w:eastAsia="Calibri" w:hAnsi="Arial" w:cs="Arial"/>
          <w:lang w:val="sr-Cyrl-RS"/>
        </w:rPr>
        <w:t>Moraju</w:t>
      </w:r>
      <w:r w:rsidR="00D254F9" w:rsidRPr="00D254F9">
        <w:rPr>
          <w:rFonts w:ascii="Arial" w:eastAsia="Calibri" w:hAnsi="Arial" w:cs="Arial"/>
          <w:lang w:val="sr-Cyrl-RS"/>
        </w:rPr>
        <w:t xml:space="preserve"> </w:t>
      </w:r>
      <w:r>
        <w:rPr>
          <w:rFonts w:ascii="Arial" w:eastAsia="Calibri" w:hAnsi="Arial" w:cs="Arial"/>
          <w:lang w:val="sr-Cyrl-RS"/>
        </w:rPr>
        <w:t>se</w:t>
      </w:r>
      <w:r w:rsidR="00D254F9" w:rsidRPr="00D254F9">
        <w:rPr>
          <w:rFonts w:ascii="Arial" w:eastAsia="Calibri" w:hAnsi="Arial" w:cs="Arial"/>
          <w:lang w:val="sr-Cyrl-RS"/>
        </w:rPr>
        <w:t xml:space="preserve"> </w:t>
      </w:r>
      <w:r>
        <w:rPr>
          <w:rFonts w:ascii="Arial" w:eastAsia="Calibri" w:hAnsi="Arial" w:cs="Arial"/>
          <w:lang w:val="sr-Cyrl-RS"/>
        </w:rPr>
        <w:t>razlikovati</w:t>
      </w:r>
      <w:r w:rsidR="00D254F9" w:rsidRPr="00D254F9">
        <w:rPr>
          <w:rFonts w:ascii="Arial" w:eastAsia="Calibri" w:hAnsi="Arial" w:cs="Arial"/>
          <w:lang w:val="sr-Cyrl-RS"/>
        </w:rPr>
        <w:t xml:space="preserve"> </w:t>
      </w:r>
      <w:r>
        <w:rPr>
          <w:rFonts w:ascii="Arial" w:eastAsia="Calibri" w:hAnsi="Arial" w:cs="Arial"/>
          <w:lang w:val="sr-Cyrl-RS"/>
        </w:rPr>
        <w:t>po</w:t>
      </w:r>
      <w:r w:rsidR="00D254F9" w:rsidRPr="00D254F9">
        <w:rPr>
          <w:rFonts w:ascii="Arial" w:eastAsia="Calibri" w:hAnsi="Arial" w:cs="Arial"/>
          <w:lang w:val="sr-Cyrl-RS"/>
        </w:rPr>
        <w:t xml:space="preserve"> </w:t>
      </w:r>
      <w:r>
        <w:rPr>
          <w:rFonts w:ascii="Arial" w:eastAsia="Calibri" w:hAnsi="Arial" w:cs="Arial"/>
          <w:lang w:val="sr-Cyrl-RS"/>
        </w:rPr>
        <w:t>boji</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dragocenih</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tj</w:t>
      </w:r>
      <w:r w:rsidR="00D254F9" w:rsidRPr="00D254F9">
        <w:rPr>
          <w:rFonts w:ascii="Arial" w:eastAsia="Calibri" w:hAnsi="Arial" w:cs="Arial"/>
          <w:lang w:val="sr-Cyrl-RS"/>
        </w:rPr>
        <w:t xml:space="preserve">. </w:t>
      </w:r>
      <w:r>
        <w:rPr>
          <w:rFonts w:ascii="Arial" w:eastAsia="Calibri" w:hAnsi="Arial" w:cs="Arial"/>
          <w:lang w:val="sr-Cyrl-RS"/>
        </w:rPr>
        <w:t>ne</w:t>
      </w:r>
      <w:r w:rsidR="00D254F9" w:rsidRPr="00D254F9">
        <w:rPr>
          <w:rFonts w:ascii="Arial" w:eastAsia="Calibri" w:hAnsi="Arial" w:cs="Arial"/>
          <w:lang w:val="sr-Cyrl-RS"/>
        </w:rPr>
        <w:t xml:space="preserve"> </w:t>
      </w:r>
      <w:r>
        <w:rPr>
          <w:rFonts w:ascii="Arial" w:eastAsia="Calibri" w:hAnsi="Arial" w:cs="Arial"/>
          <w:lang w:val="sr-Cyrl-RS"/>
        </w:rPr>
        <w:t>smeju</w:t>
      </w:r>
      <w:r w:rsidR="00D254F9" w:rsidRPr="00D254F9">
        <w:rPr>
          <w:rFonts w:ascii="Arial" w:eastAsia="Calibri" w:hAnsi="Arial" w:cs="Arial"/>
          <w:lang w:val="sr-Cyrl-RS"/>
        </w:rPr>
        <w:t xml:space="preserve"> </w:t>
      </w:r>
      <w:r>
        <w:rPr>
          <w:rFonts w:ascii="Arial" w:eastAsia="Calibri" w:hAnsi="Arial" w:cs="Arial"/>
          <w:lang w:val="sr-Cyrl-RS"/>
        </w:rPr>
        <w:t>biti</w:t>
      </w:r>
      <w:r w:rsidR="00D254F9" w:rsidRPr="00D254F9">
        <w:rPr>
          <w:rFonts w:ascii="Arial" w:eastAsia="Calibri" w:hAnsi="Arial" w:cs="Arial"/>
          <w:lang w:val="sr-Cyrl-RS"/>
        </w:rPr>
        <w:t xml:space="preserve"> </w:t>
      </w:r>
      <w:r>
        <w:rPr>
          <w:rFonts w:ascii="Arial" w:eastAsia="Calibri" w:hAnsi="Arial" w:cs="Arial"/>
          <w:lang w:val="sr-Cyrl-RS"/>
        </w:rPr>
        <w:t>prevučeni</w:t>
      </w:r>
      <w:r w:rsidR="00D254F9" w:rsidRPr="00D254F9">
        <w:rPr>
          <w:rFonts w:ascii="Arial" w:eastAsia="Calibri" w:hAnsi="Arial" w:cs="Arial"/>
          <w:lang w:val="sr-Cyrl-RS"/>
        </w:rPr>
        <w:t xml:space="preserve"> </w:t>
      </w:r>
      <w:r>
        <w:rPr>
          <w:rFonts w:ascii="Arial" w:eastAsia="Calibri" w:hAnsi="Arial" w:cs="Arial"/>
          <w:lang w:val="sr-Cyrl-RS"/>
        </w:rPr>
        <w:t>niti</w:t>
      </w:r>
      <w:r w:rsidR="00D254F9" w:rsidRPr="00D254F9">
        <w:rPr>
          <w:rFonts w:ascii="Arial" w:eastAsia="Calibri" w:hAnsi="Arial" w:cs="Arial"/>
          <w:lang w:val="sr-Cyrl-RS"/>
        </w:rPr>
        <w:t xml:space="preserve"> </w:t>
      </w:r>
      <w:r>
        <w:rPr>
          <w:rFonts w:ascii="Arial" w:eastAsia="Calibri" w:hAnsi="Arial" w:cs="Arial"/>
          <w:lang w:val="sr-Cyrl-RS"/>
        </w:rPr>
        <w:t>izmenjeni</w:t>
      </w:r>
      <w:r w:rsidR="00D254F9" w:rsidRPr="00D254F9">
        <w:rPr>
          <w:rFonts w:ascii="Arial" w:eastAsia="Calibri" w:hAnsi="Arial" w:cs="Arial"/>
          <w:lang w:val="sr-Cyrl-RS"/>
        </w:rPr>
        <w:t xml:space="preserve"> </w:t>
      </w:r>
      <w:r>
        <w:rPr>
          <w:rFonts w:ascii="Arial" w:eastAsia="Calibri" w:hAnsi="Arial" w:cs="Arial"/>
          <w:lang w:val="sr-Cyrl-RS"/>
        </w:rPr>
        <w:t>tako</w:t>
      </w:r>
      <w:r w:rsidR="00D254F9" w:rsidRPr="00D254F9">
        <w:rPr>
          <w:rFonts w:ascii="Arial" w:eastAsia="Calibri" w:hAnsi="Arial" w:cs="Arial"/>
          <w:lang w:val="sr-Cyrl-RS"/>
        </w:rPr>
        <w:t xml:space="preserve"> </w:t>
      </w:r>
      <w:r>
        <w:rPr>
          <w:rFonts w:ascii="Arial" w:eastAsia="Calibri" w:hAnsi="Arial" w:cs="Arial"/>
          <w:lang w:val="sr-Cyrl-RS"/>
        </w:rPr>
        <w:t>da</w:t>
      </w:r>
      <w:r w:rsidR="00D254F9" w:rsidRPr="00D254F9">
        <w:rPr>
          <w:rFonts w:ascii="Arial" w:eastAsia="Calibri" w:hAnsi="Arial" w:cs="Arial"/>
          <w:lang w:val="sr-Cyrl-RS"/>
        </w:rPr>
        <w:t xml:space="preserve"> </w:t>
      </w:r>
      <w:r>
        <w:rPr>
          <w:rFonts w:ascii="Arial" w:eastAsia="Calibri" w:hAnsi="Arial" w:cs="Arial"/>
          <w:lang w:val="sr-Cyrl-RS"/>
        </w:rPr>
        <w:t>izgledaju</w:t>
      </w:r>
      <w:r w:rsidR="00D254F9" w:rsidRPr="00D254F9">
        <w:rPr>
          <w:rFonts w:ascii="Arial" w:eastAsia="Calibri" w:hAnsi="Arial" w:cs="Arial"/>
          <w:lang w:val="sr-Cyrl-RS"/>
        </w:rPr>
        <w:t xml:space="preserve"> </w:t>
      </w:r>
      <w:r>
        <w:rPr>
          <w:rFonts w:ascii="Arial" w:eastAsia="Calibri" w:hAnsi="Arial" w:cs="Arial"/>
          <w:lang w:val="sr-Cyrl-RS"/>
        </w:rPr>
        <w:t>kao</w:t>
      </w:r>
      <w:r w:rsidR="00D254F9" w:rsidRPr="00D254F9">
        <w:rPr>
          <w:rFonts w:ascii="Arial" w:eastAsia="Calibri" w:hAnsi="Arial" w:cs="Arial"/>
          <w:lang w:val="sr-Cyrl-RS"/>
        </w:rPr>
        <w:t xml:space="preserve"> </w:t>
      </w:r>
      <w:r>
        <w:rPr>
          <w:rFonts w:ascii="Arial" w:eastAsia="Calibri" w:hAnsi="Arial" w:cs="Arial"/>
          <w:lang w:val="sr-Cyrl-RS"/>
        </w:rPr>
        <w:t>dragoceni</w:t>
      </w:r>
      <w:r w:rsidR="00D254F9" w:rsidRPr="00D254F9">
        <w:rPr>
          <w:rFonts w:ascii="Arial" w:eastAsia="Calibri" w:hAnsi="Arial" w:cs="Arial"/>
          <w:lang w:val="sr-Cyrl-RS"/>
        </w:rPr>
        <w:t xml:space="preserve"> </w:t>
      </w:r>
      <w:r>
        <w:rPr>
          <w:rFonts w:ascii="Arial" w:eastAsia="Calibri" w:hAnsi="Arial" w:cs="Arial"/>
          <w:lang w:val="sr-Cyrl-RS"/>
        </w:rPr>
        <w:t>metal</w:t>
      </w:r>
      <w:r w:rsidR="00D254F9" w:rsidRPr="00D254F9">
        <w:rPr>
          <w:rFonts w:ascii="Arial" w:eastAsia="Calibri" w:hAnsi="Arial" w:cs="Arial"/>
          <w:lang w:val="sr-Cyrl-RS"/>
        </w:rPr>
        <w:t>).</w:t>
      </w:r>
    </w:p>
    <w:p w:rsidR="00D254F9" w:rsidRPr="00D254F9" w:rsidRDefault="004B788F" w:rsidP="00827810">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c</w:t>
      </w:r>
      <w:r w:rsidR="00D254F9" w:rsidRPr="00D254F9">
        <w:rPr>
          <w:rFonts w:ascii="Arial" w:eastAsia="Calibri" w:hAnsi="Arial" w:cs="Arial"/>
          <w:lang w:val="sr-Cyrl-RS"/>
        </w:rPr>
        <w:t>)</w:t>
      </w:r>
      <w:r w:rsidR="00473E6E">
        <w:rPr>
          <w:rFonts w:ascii="Arial" w:eastAsia="Calibri" w:hAnsi="Arial" w:cs="Arial"/>
        </w:rPr>
        <w:tab/>
      </w:r>
      <w:r>
        <w:rPr>
          <w:rFonts w:ascii="Arial" w:eastAsia="Calibri" w:hAnsi="Arial" w:cs="Arial"/>
          <w:lang w:val="sr-Cyrl-RS"/>
        </w:rPr>
        <w:t>Delovi</w:t>
      </w:r>
      <w:r w:rsidR="00D254F9" w:rsidRPr="00D254F9">
        <w:rPr>
          <w:rFonts w:ascii="Arial" w:eastAsia="Calibri" w:hAnsi="Arial" w:cs="Arial"/>
          <w:lang w:val="sr-Cyrl-RS"/>
        </w:rPr>
        <w:t xml:space="preserve"> </w:t>
      </w:r>
      <w:r>
        <w:rPr>
          <w:rFonts w:ascii="Arial" w:eastAsia="Calibri" w:hAnsi="Arial" w:cs="Arial"/>
          <w:lang w:val="sr-Cyrl-RS"/>
        </w:rPr>
        <w:t>od</w:t>
      </w:r>
      <w:r w:rsidR="00D254F9" w:rsidRPr="00D254F9">
        <w:rPr>
          <w:rFonts w:ascii="Arial" w:eastAsia="Calibri" w:hAnsi="Arial" w:cs="Arial"/>
          <w:lang w:val="sr-Cyrl-RS"/>
        </w:rPr>
        <w:t xml:space="preserve"> </w:t>
      </w:r>
      <w:r>
        <w:rPr>
          <w:rFonts w:ascii="Arial" w:eastAsia="Calibri" w:hAnsi="Arial" w:cs="Arial"/>
          <w:lang w:val="sr-Cyrl-RS"/>
        </w:rPr>
        <w:t>osnovnih</w:t>
      </w:r>
      <w:r w:rsidR="00D254F9" w:rsidRPr="00D254F9">
        <w:rPr>
          <w:rFonts w:ascii="Arial" w:eastAsia="Calibri" w:hAnsi="Arial" w:cs="Arial"/>
          <w:lang w:val="sr-Cyrl-RS"/>
        </w:rPr>
        <w:t xml:space="preserve"> </w:t>
      </w:r>
      <w:r>
        <w:rPr>
          <w:rFonts w:ascii="Arial" w:eastAsia="Calibri" w:hAnsi="Arial" w:cs="Arial"/>
          <w:lang w:val="sr-Cyrl-RS"/>
        </w:rPr>
        <w:t>metala</w:t>
      </w:r>
      <w:r w:rsidR="00D254F9" w:rsidRPr="00D254F9">
        <w:rPr>
          <w:rFonts w:ascii="Arial" w:eastAsia="Calibri" w:hAnsi="Arial" w:cs="Arial"/>
          <w:lang w:val="sr-Cyrl-RS"/>
        </w:rPr>
        <w:t xml:space="preserve"> </w:t>
      </w:r>
      <w:r>
        <w:rPr>
          <w:rFonts w:ascii="Arial" w:eastAsia="Calibri" w:hAnsi="Arial" w:cs="Arial"/>
          <w:lang w:val="sr-Cyrl-RS"/>
        </w:rPr>
        <w:t>moraju</w:t>
      </w:r>
      <w:r w:rsidR="00D254F9" w:rsidRPr="00D254F9">
        <w:rPr>
          <w:rFonts w:ascii="Arial" w:eastAsia="Calibri" w:hAnsi="Arial" w:cs="Arial"/>
          <w:lang w:val="sr-Cyrl-RS"/>
        </w:rPr>
        <w:t xml:space="preserve"> </w:t>
      </w:r>
      <w:r>
        <w:rPr>
          <w:rFonts w:ascii="Arial" w:eastAsia="Calibri" w:hAnsi="Arial" w:cs="Arial"/>
          <w:lang w:val="sr-Cyrl-RS"/>
        </w:rPr>
        <w:t>biti</w:t>
      </w:r>
      <w:r w:rsidR="00D254F9" w:rsidRPr="00D254F9">
        <w:rPr>
          <w:rFonts w:ascii="Arial" w:eastAsia="Calibri" w:hAnsi="Arial" w:cs="Arial"/>
          <w:lang w:val="sr-Cyrl-RS"/>
        </w:rPr>
        <w:t xml:space="preserve"> </w:t>
      </w:r>
      <w:r>
        <w:rPr>
          <w:rFonts w:ascii="Arial" w:eastAsia="Calibri" w:hAnsi="Arial" w:cs="Arial"/>
          <w:lang w:val="sr-Cyrl-RS"/>
        </w:rPr>
        <w:t>označeni</w:t>
      </w:r>
      <w:r w:rsidR="00D254F9" w:rsidRPr="00D254F9">
        <w:rPr>
          <w:rFonts w:ascii="Arial" w:eastAsia="Calibri" w:hAnsi="Arial" w:cs="Arial"/>
          <w:lang w:val="sr-Cyrl-RS"/>
        </w:rPr>
        <w:t xml:space="preserve"> </w:t>
      </w:r>
      <w:r>
        <w:rPr>
          <w:rFonts w:ascii="Arial" w:eastAsia="Calibri" w:hAnsi="Arial" w:cs="Arial"/>
          <w:lang w:val="sr-Cyrl-RS"/>
        </w:rPr>
        <w:t>sa</w:t>
      </w:r>
      <w:r w:rsidR="00D254F9" w:rsidRPr="00D254F9">
        <w:rPr>
          <w:rFonts w:ascii="Arial" w:eastAsia="Calibri" w:hAnsi="Arial" w:cs="Arial"/>
          <w:lang w:val="sr-Cyrl-RS"/>
        </w:rPr>
        <w:t xml:space="preserve"> "</w:t>
      </w:r>
      <w:r>
        <w:rPr>
          <w:rFonts w:ascii="Arial" w:eastAsia="Calibri" w:hAnsi="Arial" w:cs="Arial"/>
          <w:lang w:val="sr-Cyrl-RS"/>
        </w:rPr>
        <w:t>METAL</w:t>
      </w:r>
      <w:r w:rsidR="00D254F9" w:rsidRPr="00D254F9">
        <w:rPr>
          <w:rFonts w:ascii="Arial" w:eastAsia="Calibri" w:hAnsi="Arial" w:cs="Arial"/>
          <w:lang w:val="sr-Cyrl-RS"/>
        </w:rPr>
        <w:t>".</w:t>
      </w:r>
    </w:p>
    <w:p w:rsidR="00D254F9" w:rsidRPr="00D254F9" w:rsidRDefault="00473E6E" w:rsidP="00473E6E">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2.6.2</w:t>
      </w:r>
      <w:r>
        <w:rPr>
          <w:rFonts w:ascii="Arial" w:eastAsia="Calibri" w:hAnsi="Arial" w:cs="Arial"/>
        </w:rPr>
        <w:tab/>
      </w:r>
      <w:r w:rsidR="004B788F">
        <w:rPr>
          <w:rFonts w:ascii="Arial" w:eastAsia="Calibri" w:hAnsi="Arial" w:cs="Arial"/>
          <w:lang w:val="sr-Cyrl-RS"/>
        </w:rPr>
        <w:t>Stalni</w:t>
      </w:r>
      <w:r w:rsidR="00D254F9" w:rsidRPr="00D254F9">
        <w:rPr>
          <w:rFonts w:ascii="Arial" w:eastAsia="Calibri" w:hAnsi="Arial" w:cs="Arial"/>
          <w:lang w:val="sr-Cyrl-RS"/>
        </w:rPr>
        <w:t xml:space="preserve"> </w:t>
      </w:r>
      <w:r w:rsidR="004B788F">
        <w:rPr>
          <w:rFonts w:ascii="Arial" w:eastAsia="Calibri" w:hAnsi="Arial" w:cs="Arial"/>
          <w:lang w:val="sr-Cyrl-RS"/>
        </w:rPr>
        <w:t>odbor</w:t>
      </w:r>
      <w:r w:rsidR="00D254F9" w:rsidRPr="00D254F9">
        <w:rPr>
          <w:rFonts w:ascii="Arial" w:eastAsia="Calibri" w:hAnsi="Arial" w:cs="Arial"/>
          <w:lang w:val="sr-Cyrl-RS"/>
        </w:rPr>
        <w:t xml:space="preserve"> </w:t>
      </w:r>
      <w:r w:rsidR="004B788F">
        <w:rPr>
          <w:rFonts w:ascii="Arial" w:eastAsia="Calibri" w:hAnsi="Arial" w:cs="Arial"/>
          <w:lang w:val="sr-Cyrl-RS"/>
        </w:rPr>
        <w:t>može</w:t>
      </w:r>
      <w:r w:rsidR="00D254F9" w:rsidRPr="00D254F9">
        <w:rPr>
          <w:rFonts w:ascii="Arial" w:eastAsia="Calibri" w:hAnsi="Arial" w:cs="Arial"/>
          <w:lang w:val="sr-Cyrl-RS"/>
        </w:rPr>
        <w:t xml:space="preserve"> </w:t>
      </w:r>
      <w:r w:rsidR="004B788F">
        <w:rPr>
          <w:rFonts w:ascii="Arial" w:eastAsia="Calibri" w:hAnsi="Arial" w:cs="Arial"/>
          <w:lang w:val="sr-Cyrl-RS"/>
        </w:rPr>
        <w:t>odlučiti</w:t>
      </w:r>
      <w:r w:rsidR="00D254F9" w:rsidRPr="00D254F9">
        <w:rPr>
          <w:rFonts w:ascii="Arial" w:eastAsia="Calibri" w:hAnsi="Arial" w:cs="Arial"/>
          <w:lang w:val="sr-Cyrl-RS"/>
        </w:rPr>
        <w:t xml:space="preserve"> </w:t>
      </w:r>
      <w:r w:rsidR="004B788F">
        <w:rPr>
          <w:rFonts w:ascii="Arial" w:eastAsia="Calibri" w:hAnsi="Arial" w:cs="Arial"/>
          <w:lang w:val="sr-Cyrl-RS"/>
        </w:rPr>
        <w:t>o</w:t>
      </w:r>
      <w:r w:rsidR="00D254F9" w:rsidRPr="00D254F9">
        <w:rPr>
          <w:rFonts w:ascii="Arial" w:eastAsia="Calibri" w:hAnsi="Arial" w:cs="Arial"/>
          <w:lang w:val="sr-Cyrl-RS"/>
        </w:rPr>
        <w:t xml:space="preserve"> </w:t>
      </w:r>
      <w:r w:rsidR="004B788F">
        <w:rPr>
          <w:rFonts w:ascii="Arial" w:eastAsia="Calibri" w:hAnsi="Arial" w:cs="Arial"/>
          <w:lang w:val="sr-Cyrl-RS"/>
        </w:rPr>
        <w:t>daljim</w:t>
      </w:r>
      <w:r w:rsidR="00D254F9" w:rsidRPr="00D254F9">
        <w:rPr>
          <w:rFonts w:ascii="Arial" w:eastAsia="Calibri" w:hAnsi="Arial" w:cs="Arial"/>
          <w:lang w:val="sr-Cyrl-RS"/>
        </w:rPr>
        <w:t xml:space="preserve"> </w:t>
      </w:r>
      <w:r w:rsidR="004B788F">
        <w:rPr>
          <w:rFonts w:ascii="Arial" w:eastAsia="Calibri" w:hAnsi="Arial" w:cs="Arial"/>
          <w:lang w:val="sr-Cyrl-RS"/>
        </w:rPr>
        <w:t>detaljima</w:t>
      </w:r>
      <w:r w:rsidR="00D254F9" w:rsidRPr="00D254F9">
        <w:rPr>
          <w:rFonts w:ascii="Arial" w:eastAsia="Calibri" w:hAnsi="Arial" w:cs="Arial"/>
          <w:lang w:val="sr-Cyrl-RS"/>
        </w:rPr>
        <w:t xml:space="preserve"> </w:t>
      </w:r>
      <w:r w:rsidR="004B788F">
        <w:rPr>
          <w:rFonts w:ascii="Arial" w:eastAsia="Calibri" w:hAnsi="Arial" w:cs="Arial"/>
          <w:lang w:val="sr-Cyrl-RS"/>
        </w:rPr>
        <w:t>ili</w:t>
      </w:r>
      <w:r w:rsidR="00D254F9" w:rsidRPr="00D254F9">
        <w:rPr>
          <w:rFonts w:ascii="Arial" w:eastAsia="Calibri" w:hAnsi="Arial" w:cs="Arial"/>
          <w:lang w:val="sr-Cyrl-RS"/>
        </w:rPr>
        <w:t xml:space="preserve"> </w:t>
      </w:r>
      <w:r w:rsidR="004B788F">
        <w:rPr>
          <w:rFonts w:ascii="Arial" w:eastAsia="Calibri" w:hAnsi="Arial" w:cs="Arial"/>
          <w:lang w:val="sr-Cyrl-RS"/>
        </w:rPr>
        <w:t>izuzecima</w:t>
      </w:r>
      <w:r w:rsidR="00D254F9" w:rsidRPr="00D254F9">
        <w:rPr>
          <w:rFonts w:ascii="Arial" w:eastAsia="Calibri" w:hAnsi="Arial" w:cs="Arial"/>
          <w:lang w:val="sr-Cyrl-RS"/>
        </w:rPr>
        <w:t>.</w:t>
      </w:r>
    </w:p>
    <w:p w:rsidR="00D254F9" w:rsidRPr="00D254F9" w:rsidRDefault="00473E6E" w:rsidP="00473E6E">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2.7</w:t>
      </w:r>
      <w:r>
        <w:rPr>
          <w:rFonts w:ascii="Arial" w:eastAsia="Calibri" w:hAnsi="Arial" w:cs="Arial"/>
          <w:b/>
        </w:rPr>
        <w:tab/>
      </w:r>
      <w:r w:rsidR="004B788F">
        <w:rPr>
          <w:rFonts w:ascii="Arial" w:eastAsia="Calibri" w:hAnsi="Arial" w:cs="Arial"/>
          <w:b/>
          <w:lang w:val="sr-Cyrl-RS"/>
        </w:rPr>
        <w:t>Prevlake</w:t>
      </w:r>
      <w:r w:rsidR="00D254F9" w:rsidRPr="00D254F9">
        <w:rPr>
          <w:rFonts w:ascii="Arial" w:eastAsia="Calibri" w:hAnsi="Arial" w:cs="Arial"/>
          <w:b/>
          <w:lang w:val="sr-Cyrl-RS"/>
        </w:rPr>
        <w:t xml:space="preserve"> </w:t>
      </w:r>
      <w:r w:rsidR="004B788F">
        <w:rPr>
          <w:rFonts w:ascii="Arial" w:eastAsia="Calibri" w:hAnsi="Arial" w:cs="Arial"/>
          <w:b/>
          <w:lang w:val="sr-Cyrl-RS"/>
        </w:rPr>
        <w:t>na</w:t>
      </w:r>
      <w:r w:rsidR="00D254F9" w:rsidRPr="00D254F9">
        <w:rPr>
          <w:rFonts w:ascii="Arial" w:eastAsia="Calibri" w:hAnsi="Arial" w:cs="Arial"/>
          <w:b/>
          <w:lang w:val="sr-Cyrl-RS"/>
        </w:rPr>
        <w:t xml:space="preserve"> </w:t>
      </w:r>
      <w:r w:rsidR="004B788F">
        <w:rPr>
          <w:rFonts w:ascii="Arial" w:eastAsia="Calibri" w:hAnsi="Arial" w:cs="Arial"/>
          <w:b/>
          <w:lang w:val="sr-Cyrl-RS"/>
        </w:rPr>
        <w:t>predmetima</w:t>
      </w:r>
      <w:r w:rsidR="00D254F9" w:rsidRPr="00D254F9">
        <w:rPr>
          <w:rFonts w:ascii="Arial" w:eastAsia="Calibri" w:hAnsi="Arial" w:cs="Arial"/>
          <w:b/>
          <w:lang w:val="sr-Cyrl-RS"/>
        </w:rPr>
        <w:t xml:space="preserve"> </w:t>
      </w:r>
      <w:r w:rsidR="004B788F">
        <w:rPr>
          <w:rFonts w:ascii="Arial" w:eastAsia="Calibri" w:hAnsi="Arial" w:cs="Arial"/>
          <w:b/>
          <w:lang w:val="sr-Cyrl-RS"/>
        </w:rPr>
        <w:t>od</w:t>
      </w:r>
      <w:r w:rsidR="00D254F9" w:rsidRPr="00D254F9">
        <w:rPr>
          <w:rFonts w:ascii="Arial" w:eastAsia="Calibri" w:hAnsi="Arial" w:cs="Arial"/>
          <w:b/>
          <w:lang w:val="sr-Cyrl-RS"/>
        </w:rPr>
        <w:t xml:space="preserve"> </w:t>
      </w:r>
      <w:r w:rsidR="004B788F">
        <w:rPr>
          <w:rFonts w:ascii="Arial" w:eastAsia="Calibri" w:hAnsi="Arial" w:cs="Arial"/>
          <w:b/>
          <w:lang w:val="sr-Cyrl-RS"/>
        </w:rPr>
        <w:t>dragocenih</w:t>
      </w:r>
      <w:r w:rsidR="00D254F9" w:rsidRPr="00D254F9">
        <w:rPr>
          <w:rFonts w:ascii="Arial" w:eastAsia="Calibri" w:hAnsi="Arial" w:cs="Arial"/>
          <w:b/>
          <w:lang w:val="sr-Cyrl-RS"/>
        </w:rPr>
        <w:t xml:space="preserve"> </w:t>
      </w:r>
      <w:r w:rsidR="004B788F">
        <w:rPr>
          <w:rFonts w:ascii="Arial" w:eastAsia="Calibri" w:hAnsi="Arial" w:cs="Arial"/>
          <w:b/>
          <w:lang w:val="sr-Cyrl-RS"/>
        </w:rPr>
        <w:t>metala</w:t>
      </w:r>
    </w:p>
    <w:p w:rsidR="00D254F9" w:rsidRPr="00D254F9" w:rsidRDefault="004B788F" w:rsidP="00D254F9">
      <w:pPr>
        <w:spacing w:after="160"/>
        <w:jc w:val="both"/>
        <w:rPr>
          <w:rFonts w:ascii="Arial" w:eastAsia="Calibri" w:hAnsi="Arial" w:cs="Arial"/>
          <w:lang w:val="sr-Cyrl-RS"/>
        </w:rPr>
      </w:pPr>
      <w:r>
        <w:rPr>
          <w:rFonts w:ascii="Arial" w:eastAsia="Calibri" w:hAnsi="Arial" w:cs="Arial"/>
          <w:lang w:val="sr-Cyrl-RS"/>
        </w:rPr>
        <w:t>Stalni</w:t>
      </w:r>
      <w:r w:rsidR="00D254F9" w:rsidRPr="00D254F9">
        <w:rPr>
          <w:rFonts w:ascii="Arial" w:eastAsia="Calibri" w:hAnsi="Arial" w:cs="Arial"/>
          <w:lang w:val="sr-Cyrl-RS"/>
        </w:rPr>
        <w:t xml:space="preserve"> </w:t>
      </w:r>
      <w:r>
        <w:rPr>
          <w:rFonts w:ascii="Arial" w:eastAsia="Calibri" w:hAnsi="Arial" w:cs="Arial"/>
          <w:lang w:val="sr-Cyrl-RS"/>
        </w:rPr>
        <w:t>komitet</w:t>
      </w:r>
      <w:r w:rsidR="00D254F9" w:rsidRPr="00D254F9">
        <w:rPr>
          <w:rFonts w:ascii="Arial" w:eastAsia="Calibri" w:hAnsi="Arial" w:cs="Arial"/>
          <w:lang w:val="sr-Cyrl-RS"/>
        </w:rPr>
        <w:t xml:space="preserve"> </w:t>
      </w:r>
      <w:r>
        <w:rPr>
          <w:rFonts w:ascii="Arial" w:eastAsia="Calibri" w:hAnsi="Arial" w:cs="Arial"/>
          <w:lang w:val="sr-Cyrl-RS"/>
        </w:rPr>
        <w:t>odlučuje</w:t>
      </w:r>
      <w:r w:rsidR="00D254F9" w:rsidRPr="00D254F9">
        <w:rPr>
          <w:rFonts w:ascii="Arial" w:eastAsia="Calibri" w:hAnsi="Arial" w:cs="Arial"/>
          <w:lang w:val="sr-Cyrl-RS"/>
        </w:rPr>
        <w:t xml:space="preserve"> </w:t>
      </w:r>
      <w:r>
        <w:rPr>
          <w:rFonts w:ascii="Arial" w:eastAsia="Calibri" w:hAnsi="Arial" w:cs="Arial"/>
          <w:lang w:val="sr-Cyrl-RS"/>
        </w:rPr>
        <w:t>o</w:t>
      </w:r>
      <w:r w:rsidR="00D254F9" w:rsidRPr="00D254F9">
        <w:rPr>
          <w:rFonts w:ascii="Arial" w:eastAsia="Calibri" w:hAnsi="Arial" w:cs="Arial"/>
          <w:lang w:val="sr-Cyrl-RS"/>
        </w:rPr>
        <w:t xml:space="preserve"> </w:t>
      </w:r>
      <w:r>
        <w:rPr>
          <w:rFonts w:ascii="Arial" w:eastAsia="Calibri" w:hAnsi="Arial" w:cs="Arial"/>
          <w:lang w:val="sr-Cyrl-RS"/>
        </w:rPr>
        <w:t>dozvoljenim</w:t>
      </w:r>
      <w:r w:rsidR="00D254F9" w:rsidRPr="00D254F9">
        <w:rPr>
          <w:rFonts w:ascii="Arial" w:eastAsia="Calibri" w:hAnsi="Arial" w:cs="Arial"/>
          <w:lang w:val="sr-Cyrl-RS"/>
        </w:rPr>
        <w:t xml:space="preserve"> </w:t>
      </w:r>
      <w:r>
        <w:rPr>
          <w:rFonts w:ascii="Arial" w:eastAsia="Calibri" w:hAnsi="Arial" w:cs="Arial"/>
          <w:lang w:val="sr-Cyrl-RS"/>
        </w:rPr>
        <w:t>prevlakama</w:t>
      </w:r>
      <w:r w:rsidR="00D254F9" w:rsidRPr="00D254F9">
        <w:rPr>
          <w:rFonts w:ascii="Arial" w:eastAsia="Calibri" w:hAnsi="Arial" w:cs="Arial"/>
          <w:lang w:val="sr-Cyrl-RS"/>
        </w:rPr>
        <w:t xml:space="preserve"> </w:t>
      </w:r>
      <w:r>
        <w:rPr>
          <w:rFonts w:ascii="Arial" w:eastAsia="Calibri" w:hAnsi="Arial" w:cs="Arial"/>
          <w:lang w:val="sr-Cyrl-RS"/>
        </w:rPr>
        <w:t>i</w:t>
      </w:r>
      <w:r w:rsidR="00D254F9" w:rsidRPr="00D254F9">
        <w:rPr>
          <w:rFonts w:ascii="Arial" w:eastAsia="Calibri" w:hAnsi="Arial" w:cs="Arial"/>
          <w:lang w:val="sr-Cyrl-RS"/>
        </w:rPr>
        <w:t xml:space="preserve"> </w:t>
      </w:r>
      <w:r>
        <w:rPr>
          <w:rFonts w:ascii="Arial" w:eastAsia="Calibri" w:hAnsi="Arial" w:cs="Arial"/>
          <w:lang w:val="sr-Cyrl-RS"/>
        </w:rPr>
        <w:t>izuzecima</w:t>
      </w:r>
      <w:r w:rsidR="00D254F9" w:rsidRPr="00D254F9">
        <w:rPr>
          <w:rFonts w:ascii="Arial" w:eastAsia="Calibri" w:hAnsi="Arial" w:cs="Arial"/>
          <w:lang w:val="sr-Cyrl-RS"/>
        </w:rPr>
        <w:t xml:space="preserve"> </w:t>
      </w:r>
      <w:r>
        <w:rPr>
          <w:rFonts w:ascii="Arial" w:eastAsia="Calibri" w:hAnsi="Arial" w:cs="Arial"/>
          <w:lang w:val="sr-Cyrl-RS"/>
        </w:rPr>
        <w:t>iz</w:t>
      </w:r>
      <w:r w:rsidR="00D254F9" w:rsidRPr="00D254F9">
        <w:rPr>
          <w:rFonts w:ascii="Arial" w:eastAsia="Calibri" w:hAnsi="Arial" w:cs="Arial"/>
          <w:lang w:val="sr-Cyrl-RS"/>
        </w:rPr>
        <w:t xml:space="preserve"> </w:t>
      </w:r>
      <w:r>
        <w:rPr>
          <w:rFonts w:ascii="Arial" w:eastAsia="Calibri" w:hAnsi="Arial" w:cs="Arial"/>
          <w:lang w:val="sr-Cyrl-RS"/>
        </w:rPr>
        <w:t>tehničkih</w:t>
      </w:r>
      <w:r w:rsidR="00D254F9" w:rsidRPr="00D254F9">
        <w:rPr>
          <w:rFonts w:ascii="Arial" w:eastAsia="Calibri" w:hAnsi="Arial" w:cs="Arial"/>
          <w:lang w:val="sr-Cyrl-RS"/>
        </w:rPr>
        <w:t xml:space="preserve"> </w:t>
      </w:r>
      <w:r>
        <w:rPr>
          <w:rFonts w:ascii="Arial" w:eastAsia="Calibri" w:hAnsi="Arial" w:cs="Arial"/>
          <w:lang w:val="sr-Cyrl-RS"/>
        </w:rPr>
        <w:t>razloga</w:t>
      </w:r>
      <w:r w:rsidR="00D254F9" w:rsidRPr="00D254F9">
        <w:rPr>
          <w:rFonts w:ascii="Arial" w:eastAsia="Calibri" w:hAnsi="Arial" w:cs="Arial"/>
          <w:lang w:val="sr-Cyrl-RS"/>
        </w:rPr>
        <w:t>.</w:t>
      </w:r>
    </w:p>
    <w:p w:rsidR="00D254F9" w:rsidRPr="00D254F9" w:rsidRDefault="00D254F9" w:rsidP="00D254F9">
      <w:pPr>
        <w:spacing w:after="160"/>
        <w:jc w:val="both"/>
        <w:rPr>
          <w:rFonts w:ascii="Arial" w:eastAsia="Calibri" w:hAnsi="Arial" w:cs="Arial"/>
          <w:lang w:val="sr-Cyrl-RS"/>
        </w:rPr>
      </w:pPr>
    </w:p>
    <w:p w:rsidR="00D254F9" w:rsidRPr="00D254F9" w:rsidRDefault="00D254F9" w:rsidP="00D254F9">
      <w:pPr>
        <w:spacing w:after="160"/>
        <w:jc w:val="center"/>
        <w:rPr>
          <w:rFonts w:ascii="Arial" w:eastAsia="Calibri" w:hAnsi="Arial" w:cs="Arial"/>
          <w:lang w:val="sr-Cyrl-RS"/>
        </w:rPr>
      </w:pPr>
      <w:r w:rsidRPr="00D254F9">
        <w:rPr>
          <w:rFonts w:ascii="Arial" w:eastAsia="Calibri" w:hAnsi="Arial" w:cs="Arial"/>
          <w:lang w:val="sr-Cyrl-RS"/>
        </w:rPr>
        <w:t>* * * * * * *</w:t>
      </w: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Default="00D254F9" w:rsidP="00D254F9">
      <w:pPr>
        <w:rPr>
          <w:rFonts w:ascii="Times New Roman" w:eastAsia="Calibri" w:hAnsi="Times New Roman" w:cs="Times New Roman"/>
          <w:b/>
          <w:sz w:val="24"/>
        </w:rPr>
      </w:pPr>
    </w:p>
    <w:p w:rsidR="00473E6E" w:rsidRDefault="00473E6E" w:rsidP="00D254F9">
      <w:pPr>
        <w:rPr>
          <w:rFonts w:ascii="Times New Roman" w:eastAsia="Calibri" w:hAnsi="Times New Roman" w:cs="Times New Roman"/>
          <w:b/>
          <w:sz w:val="24"/>
        </w:rPr>
      </w:pPr>
    </w:p>
    <w:p w:rsidR="00473E6E" w:rsidRPr="00D254F9" w:rsidRDefault="00473E6E" w:rsidP="00D254F9">
      <w:pPr>
        <w:rPr>
          <w:rFonts w:ascii="Times New Roman" w:eastAsia="Calibri" w:hAnsi="Times New Roman" w:cs="Times New Roman"/>
          <w:b/>
          <w:sz w:val="24"/>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p w:rsidR="00D254F9" w:rsidRPr="00D254F9" w:rsidRDefault="00D254F9" w:rsidP="00D254F9">
      <w:pPr>
        <w:rPr>
          <w:rFonts w:ascii="Times New Roman" w:eastAsia="Calibri" w:hAnsi="Times New Roman" w:cs="Times New Roman"/>
          <w:b/>
          <w:sz w:val="24"/>
          <w:lang w:val="sr-Cyrl-R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254F9" w:rsidRPr="00D254F9" w:rsidTr="00905FC5">
        <w:tc>
          <w:tcPr>
            <w:tcW w:w="3116" w:type="dxa"/>
          </w:tcPr>
          <w:p w:rsidR="00D254F9" w:rsidRPr="00D254F9" w:rsidRDefault="00D254F9" w:rsidP="00D254F9">
            <w:pPr>
              <w:rPr>
                <w:rFonts w:cs="Times New Roman"/>
                <w:lang w:val="sr-Cyrl-RS"/>
              </w:rPr>
            </w:pPr>
            <w:r w:rsidRPr="00D254F9">
              <w:rPr>
                <w:rFonts w:cs="Times New Roman"/>
                <w:lang w:val="sr-Cyrl-RS"/>
              </w:rPr>
              <w:t xml:space="preserve">PMC/W 2/2000 (Rev. 3) </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 xml:space="preserve">6 </w:t>
            </w:r>
            <w:r w:rsidR="004B788F">
              <w:rPr>
                <w:rFonts w:cs="Times New Roman"/>
                <w:lang w:val="sr-Cyrl-RS"/>
              </w:rPr>
              <w:t>od</w:t>
            </w:r>
            <w:r w:rsidRPr="00D254F9">
              <w:rPr>
                <w:rFonts w:cs="Times New Roman"/>
                <w:lang w:val="sr-Cyrl-RS"/>
              </w:rPr>
              <w:t xml:space="preserve"> 13</w:t>
            </w:r>
          </w:p>
        </w:tc>
        <w:tc>
          <w:tcPr>
            <w:tcW w:w="3117" w:type="dxa"/>
          </w:tcPr>
          <w:p w:rsidR="00D254F9" w:rsidRPr="00D254F9" w:rsidRDefault="00D254F9" w:rsidP="00D254F9">
            <w:pPr>
              <w:jc w:val="center"/>
              <w:rPr>
                <w:rFonts w:cs="Times New Roman"/>
                <w:lang w:val="sr-Cyrl-RS"/>
              </w:rPr>
            </w:pPr>
            <w:r w:rsidRPr="00D254F9">
              <w:rPr>
                <w:rFonts w:cs="Times New Roman"/>
                <w:lang w:val="sr-Cyrl-RS"/>
              </w:rPr>
              <w:t>01.01.2019</w:t>
            </w:r>
          </w:p>
        </w:tc>
      </w:tr>
    </w:tbl>
    <w:p w:rsidR="00D254F9" w:rsidRPr="00D254F9" w:rsidRDefault="00D254F9" w:rsidP="00D254F9">
      <w:pPr>
        <w:rPr>
          <w:rFonts w:ascii="Times New Roman" w:eastAsia="Calibri" w:hAnsi="Times New Roman" w:cs="Times New Roman"/>
          <w:b/>
          <w:sz w:val="24"/>
          <w:lang w:val="sr-Cyrl-RS"/>
        </w:rPr>
      </w:pPr>
      <w:r w:rsidRPr="00D254F9">
        <w:rPr>
          <w:rFonts w:ascii="Times New Roman" w:eastAsia="Calibri" w:hAnsi="Times New Roman" w:cs="Times New Roman"/>
          <w:b/>
          <w:sz w:val="24"/>
          <w:lang w:val="sr-Cyrl-RS"/>
        </w:rPr>
        <w:br w:type="page"/>
      </w:r>
    </w:p>
    <w:p w:rsidR="00713408" w:rsidRPr="00713408" w:rsidRDefault="00713408" w:rsidP="00713408">
      <w:pPr>
        <w:pStyle w:val="NAZIVZAKONA"/>
      </w:pPr>
      <w:r w:rsidRPr="00713408">
        <w:lastRenderedPageBreak/>
        <w:t>ANNEX II</w:t>
      </w:r>
    </w:p>
    <w:p w:rsidR="00713408" w:rsidRPr="00713408" w:rsidRDefault="004B788F" w:rsidP="00713408">
      <w:pPr>
        <w:spacing w:after="160"/>
        <w:jc w:val="center"/>
        <w:rPr>
          <w:rFonts w:ascii="Arial" w:eastAsia="Calibri" w:hAnsi="Arial" w:cs="Arial"/>
          <w:b/>
          <w:lang w:val="sr-Cyrl-RS"/>
        </w:rPr>
      </w:pPr>
      <w:r>
        <w:rPr>
          <w:rFonts w:ascii="Arial" w:eastAsia="Calibri" w:hAnsi="Arial" w:cs="Arial"/>
          <w:b/>
          <w:lang w:val="sr-Cyrl-RS"/>
        </w:rPr>
        <w:t>Kontrola</w:t>
      </w:r>
      <w:r w:rsidR="00713408" w:rsidRPr="00713408">
        <w:rPr>
          <w:rFonts w:ascii="Arial" w:eastAsia="Calibri" w:hAnsi="Arial" w:cs="Arial"/>
          <w:b/>
          <w:lang w:val="sr-Cyrl-RS"/>
        </w:rPr>
        <w:t xml:space="preserve"> </w:t>
      </w:r>
      <w:r>
        <w:rPr>
          <w:rFonts w:ascii="Arial" w:eastAsia="Calibri" w:hAnsi="Arial" w:cs="Arial"/>
          <w:b/>
          <w:lang w:val="sr-Cyrl-RS"/>
        </w:rPr>
        <w:t>od</w:t>
      </w:r>
      <w:r w:rsidR="00713408" w:rsidRPr="00713408">
        <w:rPr>
          <w:rFonts w:ascii="Arial" w:eastAsia="Calibri" w:hAnsi="Arial" w:cs="Arial"/>
          <w:b/>
          <w:lang w:val="sr-Cyrl-RS"/>
        </w:rPr>
        <w:t xml:space="preserve"> </w:t>
      </w:r>
      <w:r>
        <w:rPr>
          <w:rFonts w:ascii="Arial" w:eastAsia="Calibri" w:hAnsi="Arial" w:cs="Arial"/>
          <w:b/>
          <w:lang w:val="sr-Cyrl-RS"/>
        </w:rPr>
        <w:t>strane</w:t>
      </w:r>
      <w:r w:rsidR="00713408" w:rsidRPr="00713408">
        <w:rPr>
          <w:rFonts w:ascii="Arial" w:eastAsia="Calibri" w:hAnsi="Arial" w:cs="Arial"/>
          <w:b/>
          <w:lang w:val="sr-Cyrl-RS"/>
        </w:rPr>
        <w:t xml:space="preserve"> </w:t>
      </w:r>
      <w:r>
        <w:rPr>
          <w:rFonts w:ascii="Arial" w:eastAsia="Calibri" w:hAnsi="Arial" w:cs="Arial"/>
          <w:b/>
          <w:lang w:val="sr-Cyrl-RS"/>
        </w:rPr>
        <w:t>ovlašćene</w:t>
      </w:r>
      <w:r w:rsidR="00713408" w:rsidRPr="00713408">
        <w:rPr>
          <w:rFonts w:ascii="Arial" w:eastAsia="Calibri" w:hAnsi="Arial" w:cs="Arial"/>
          <w:b/>
          <w:lang w:val="sr-Cyrl-RS"/>
        </w:rPr>
        <w:t xml:space="preserve"> </w:t>
      </w:r>
      <w:r>
        <w:rPr>
          <w:rFonts w:ascii="Arial" w:eastAsia="Calibri" w:hAnsi="Arial" w:cs="Arial"/>
          <w:b/>
          <w:lang w:val="sr-Cyrl-RS"/>
        </w:rPr>
        <w:t>službe</w:t>
      </w:r>
      <w:r w:rsidR="00713408" w:rsidRPr="00713408">
        <w:rPr>
          <w:rFonts w:ascii="Arial" w:eastAsia="Calibri" w:hAnsi="Arial" w:cs="Arial"/>
          <w:b/>
          <w:lang w:val="sr-Cyrl-RS"/>
        </w:rPr>
        <w:t xml:space="preserve"> </w:t>
      </w:r>
      <w:r>
        <w:rPr>
          <w:rFonts w:ascii="Arial" w:eastAsia="Calibri" w:hAnsi="Arial" w:cs="Arial"/>
          <w:b/>
          <w:lang w:val="sr-Cyrl-RS"/>
        </w:rPr>
        <w:t>za</w:t>
      </w:r>
      <w:r w:rsidR="00713408" w:rsidRPr="00713408">
        <w:rPr>
          <w:rFonts w:ascii="Arial" w:eastAsia="Calibri" w:hAnsi="Arial" w:cs="Arial"/>
          <w:b/>
          <w:lang w:val="sr-Cyrl-RS"/>
        </w:rPr>
        <w:t xml:space="preserve"> </w:t>
      </w:r>
      <w:r>
        <w:rPr>
          <w:rFonts w:ascii="Arial" w:eastAsia="Calibri" w:hAnsi="Arial" w:cs="Arial"/>
          <w:b/>
          <w:lang w:val="sr-Cyrl-RS"/>
        </w:rPr>
        <w:t>ispitivanje</w:t>
      </w:r>
    </w:p>
    <w:p w:rsidR="00713408" w:rsidRPr="00713408" w:rsidRDefault="00713408" w:rsidP="00713408">
      <w:pPr>
        <w:tabs>
          <w:tab w:val="left" w:pos="540"/>
        </w:tabs>
        <w:spacing w:before="240" w:after="240" w:line="259" w:lineRule="auto"/>
        <w:rPr>
          <w:rFonts w:ascii="Arial" w:eastAsia="Calibri" w:hAnsi="Arial" w:cs="Arial"/>
          <w:b/>
          <w:lang w:val="sr-Cyrl-RS"/>
        </w:rPr>
      </w:pPr>
      <w:r>
        <w:rPr>
          <w:rFonts w:ascii="Arial" w:eastAsia="Calibri" w:hAnsi="Arial" w:cs="Arial"/>
          <w:b/>
          <w:lang w:val="sr-Cyrl-RS"/>
        </w:rPr>
        <w:t>1.</w:t>
      </w:r>
      <w:r>
        <w:rPr>
          <w:rFonts w:ascii="Arial" w:eastAsia="Calibri" w:hAnsi="Arial" w:cs="Arial"/>
          <w:b/>
        </w:rPr>
        <w:tab/>
      </w:r>
      <w:r w:rsidR="004B788F">
        <w:rPr>
          <w:rFonts w:ascii="Arial" w:eastAsia="Calibri" w:hAnsi="Arial" w:cs="Arial"/>
          <w:b/>
          <w:lang w:val="sr-Cyrl-RS"/>
        </w:rPr>
        <w:t>Opšte</w:t>
      </w:r>
    </w:p>
    <w:p w:rsidR="00713408" w:rsidRPr="00713408" w:rsidRDefault="00713408" w:rsidP="00713408">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1.1</w:t>
      </w:r>
      <w:r>
        <w:rPr>
          <w:rFonts w:ascii="Arial" w:eastAsia="Calibri" w:hAnsi="Arial" w:cs="Arial"/>
        </w:rPr>
        <w:tab/>
      </w:r>
      <w:r w:rsidR="004B788F">
        <w:rPr>
          <w:rFonts w:ascii="Arial" w:eastAsia="Calibri" w:hAnsi="Arial" w:cs="Arial"/>
          <w:lang w:val="sr-Cyrl-RS"/>
        </w:rPr>
        <w:t>Ovlašćena</w:t>
      </w:r>
      <w:r w:rsidRPr="00713408">
        <w:rPr>
          <w:rFonts w:ascii="Arial" w:eastAsia="Calibri" w:hAnsi="Arial" w:cs="Arial"/>
          <w:lang w:val="sr-Cyrl-RS"/>
        </w:rPr>
        <w:t xml:space="preserve"> </w:t>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daljem</w:t>
      </w:r>
      <w:r w:rsidRPr="00713408">
        <w:rPr>
          <w:rFonts w:ascii="Arial" w:eastAsia="Calibri" w:hAnsi="Arial" w:cs="Arial"/>
          <w:lang w:val="sr-Cyrl-RS"/>
        </w:rPr>
        <w:t xml:space="preserve"> </w:t>
      </w:r>
      <w:r w:rsidR="004B788F">
        <w:rPr>
          <w:rFonts w:ascii="Arial" w:eastAsia="Calibri" w:hAnsi="Arial" w:cs="Arial"/>
          <w:lang w:val="sr-Cyrl-RS"/>
        </w:rPr>
        <w:t>tekstu</w:t>
      </w:r>
      <w:r w:rsidRPr="00713408">
        <w:rPr>
          <w:rFonts w:ascii="Arial" w:eastAsia="Calibri" w:hAnsi="Arial" w:cs="Arial"/>
          <w:lang w:val="sr-Cyrl-RS"/>
        </w:rPr>
        <w:t xml:space="preserve"> „</w:t>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mora</w:t>
      </w:r>
      <w:r w:rsidRPr="00713408">
        <w:rPr>
          <w:rFonts w:ascii="Arial" w:eastAsia="Calibri" w:hAnsi="Arial" w:cs="Arial"/>
          <w:lang w:val="sr-Cyrl-RS"/>
        </w:rPr>
        <w:t xml:space="preserve"> </w:t>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se</w:t>
      </w:r>
      <w:r w:rsidRPr="00713408">
        <w:rPr>
          <w:rFonts w:ascii="Arial" w:eastAsia="Calibri" w:hAnsi="Arial" w:cs="Arial"/>
          <w:lang w:val="sr-Cyrl-RS"/>
        </w:rPr>
        <w:t xml:space="preserve"> </w:t>
      </w:r>
      <w:r w:rsidR="004B788F">
        <w:rPr>
          <w:rFonts w:ascii="Arial" w:eastAsia="Calibri" w:hAnsi="Arial" w:cs="Arial"/>
          <w:lang w:val="sr-Cyrl-RS"/>
        </w:rPr>
        <w:t>pridržava</w:t>
      </w:r>
      <w:r w:rsidRPr="00713408">
        <w:rPr>
          <w:rFonts w:ascii="Arial" w:eastAsia="Calibri" w:hAnsi="Arial" w:cs="Arial"/>
          <w:lang w:val="sr-Cyrl-RS"/>
        </w:rPr>
        <w:t xml:space="preserve"> </w:t>
      </w:r>
      <w:r w:rsidR="004B788F">
        <w:rPr>
          <w:rFonts w:ascii="Arial" w:eastAsia="Calibri" w:hAnsi="Arial" w:cs="Arial"/>
          <w:lang w:val="sr-Cyrl-RS"/>
        </w:rPr>
        <w:t>uslova</w:t>
      </w:r>
      <w:r w:rsidRPr="00713408">
        <w:rPr>
          <w:rFonts w:ascii="Arial" w:eastAsia="Calibri" w:hAnsi="Arial" w:cs="Arial"/>
          <w:lang w:val="sr-Cyrl-RS"/>
        </w:rPr>
        <w:t xml:space="preserve"> </w:t>
      </w:r>
      <w:r w:rsidR="004B788F">
        <w:rPr>
          <w:rFonts w:ascii="Arial" w:eastAsia="Calibri" w:hAnsi="Arial" w:cs="Arial"/>
          <w:lang w:val="sr-Cyrl-RS"/>
        </w:rPr>
        <w:t>i</w:t>
      </w:r>
      <w:r w:rsidRPr="00713408">
        <w:rPr>
          <w:rFonts w:ascii="Arial" w:eastAsia="Calibri" w:hAnsi="Arial" w:cs="Arial"/>
          <w:lang w:val="sr-Cyrl-RS"/>
        </w:rPr>
        <w:t xml:space="preserve"> </w:t>
      </w:r>
      <w:r w:rsidR="004B788F">
        <w:rPr>
          <w:rFonts w:ascii="Arial" w:eastAsia="Calibri" w:hAnsi="Arial" w:cs="Arial"/>
          <w:lang w:val="sr-Cyrl-RS"/>
        </w:rPr>
        <w:t>zahteva</w:t>
      </w:r>
      <w:r w:rsidRPr="00713408">
        <w:rPr>
          <w:rFonts w:ascii="Arial" w:eastAsia="Calibri" w:hAnsi="Arial" w:cs="Arial"/>
          <w:lang w:val="sr-Cyrl-RS"/>
        </w:rPr>
        <w:t xml:space="preserve">, </w:t>
      </w:r>
      <w:r w:rsidR="004B788F">
        <w:rPr>
          <w:rFonts w:ascii="Arial" w:eastAsia="Calibri" w:hAnsi="Arial" w:cs="Arial"/>
          <w:lang w:val="sr-Cyrl-RS"/>
        </w:rPr>
        <w:t>kao</w:t>
      </w:r>
      <w:r w:rsidRPr="00713408">
        <w:rPr>
          <w:rFonts w:ascii="Arial" w:eastAsia="Calibri" w:hAnsi="Arial" w:cs="Arial"/>
          <w:lang w:val="sr-Cyrl-RS"/>
        </w:rPr>
        <w:t xml:space="preserve"> </w:t>
      </w:r>
      <w:r w:rsidR="004B788F">
        <w:rPr>
          <w:rFonts w:ascii="Arial" w:eastAsia="Calibri" w:hAnsi="Arial" w:cs="Arial"/>
          <w:lang w:val="sr-Cyrl-RS"/>
        </w:rPr>
        <w:t>što</w:t>
      </w:r>
      <w:r w:rsidRPr="00713408">
        <w:rPr>
          <w:rFonts w:ascii="Arial" w:eastAsia="Calibri" w:hAnsi="Arial" w:cs="Arial"/>
          <w:lang w:val="sr-Cyrl-RS"/>
        </w:rPr>
        <w:t xml:space="preserve"> </w:t>
      </w:r>
      <w:r w:rsidR="004B788F">
        <w:rPr>
          <w:rFonts w:ascii="Arial" w:eastAsia="Calibri" w:hAnsi="Arial" w:cs="Arial"/>
          <w:lang w:val="sr-Cyrl-RS"/>
        </w:rPr>
        <w:t>je</w:t>
      </w:r>
      <w:r w:rsidRPr="00713408">
        <w:rPr>
          <w:rFonts w:ascii="Arial" w:eastAsia="Calibri" w:hAnsi="Arial" w:cs="Arial"/>
          <w:lang w:val="sr-Cyrl-RS"/>
        </w:rPr>
        <w:t xml:space="preserve"> </w:t>
      </w:r>
      <w:r w:rsidR="004B788F">
        <w:rPr>
          <w:rFonts w:ascii="Arial" w:eastAsia="Calibri" w:hAnsi="Arial" w:cs="Arial"/>
          <w:lang w:val="sr-Cyrl-RS"/>
        </w:rPr>
        <w:t>navedeno</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članu</w:t>
      </w:r>
      <w:r w:rsidRPr="00713408">
        <w:rPr>
          <w:rFonts w:ascii="Arial" w:eastAsia="Calibri" w:hAnsi="Arial" w:cs="Arial"/>
          <w:lang w:val="sr-Cyrl-RS"/>
        </w:rPr>
        <w:t xml:space="preserve"> 5. </w:t>
      </w:r>
      <w:r w:rsidR="004B788F">
        <w:rPr>
          <w:rFonts w:ascii="Arial" w:eastAsia="Calibri" w:hAnsi="Arial" w:cs="Arial"/>
          <w:lang w:val="sr-Cyrl-RS"/>
        </w:rPr>
        <w:t>stav</w:t>
      </w:r>
      <w:r w:rsidRPr="00713408">
        <w:rPr>
          <w:rFonts w:ascii="Arial" w:eastAsia="Calibri" w:hAnsi="Arial" w:cs="Arial"/>
          <w:lang w:val="sr-Cyrl-RS"/>
        </w:rPr>
        <w:t xml:space="preserve"> 2. </w:t>
      </w:r>
      <w:r w:rsidR="004B788F">
        <w:rPr>
          <w:rFonts w:ascii="Arial" w:eastAsia="Calibri" w:hAnsi="Arial" w:cs="Arial"/>
          <w:lang w:val="sr-Cyrl-RS"/>
        </w:rPr>
        <w:t>Konvencije</w:t>
      </w:r>
      <w:r w:rsidRPr="00713408">
        <w:rPr>
          <w:rFonts w:ascii="Arial" w:eastAsia="Calibri" w:hAnsi="Arial" w:cs="Arial"/>
          <w:lang w:val="sr-Cyrl-RS"/>
        </w:rPr>
        <w:t xml:space="preserve">, </w:t>
      </w:r>
      <w:r w:rsidR="004B788F">
        <w:rPr>
          <w:rFonts w:ascii="Arial" w:eastAsia="Calibri" w:hAnsi="Arial" w:cs="Arial"/>
          <w:lang w:val="sr-Cyrl-RS"/>
        </w:rPr>
        <w:t>ne</w:t>
      </w:r>
      <w:r w:rsidRPr="00713408">
        <w:rPr>
          <w:rFonts w:ascii="Arial" w:eastAsia="Calibri" w:hAnsi="Arial" w:cs="Arial"/>
          <w:lang w:val="sr-Cyrl-RS"/>
        </w:rPr>
        <w:t xml:space="preserve"> </w:t>
      </w:r>
      <w:r w:rsidR="004B788F">
        <w:rPr>
          <w:rFonts w:ascii="Arial" w:eastAsia="Calibri" w:hAnsi="Arial" w:cs="Arial"/>
          <w:lang w:val="sr-Cyrl-RS"/>
        </w:rPr>
        <w:t>samo</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trenutku</w:t>
      </w:r>
      <w:r w:rsidRPr="00713408">
        <w:rPr>
          <w:rFonts w:ascii="Arial" w:eastAsia="Calibri" w:hAnsi="Arial" w:cs="Arial"/>
          <w:lang w:val="sr-Cyrl-RS"/>
        </w:rPr>
        <w:t xml:space="preserve"> </w:t>
      </w:r>
      <w:r w:rsidR="004B788F">
        <w:rPr>
          <w:rFonts w:ascii="Arial" w:eastAsia="Calibri" w:hAnsi="Arial" w:cs="Arial"/>
          <w:lang w:val="sr-Cyrl-RS"/>
        </w:rPr>
        <w:t>obaveštavanja</w:t>
      </w:r>
      <w:r w:rsidRPr="00713408">
        <w:rPr>
          <w:rFonts w:ascii="Arial" w:eastAsia="Calibri" w:hAnsi="Arial" w:cs="Arial"/>
          <w:lang w:val="sr-Cyrl-RS"/>
        </w:rPr>
        <w:t xml:space="preserve"> </w:t>
      </w:r>
      <w:r w:rsidR="004B788F">
        <w:rPr>
          <w:rFonts w:ascii="Arial" w:eastAsia="Calibri" w:hAnsi="Arial" w:cs="Arial"/>
          <w:lang w:val="sr-Cyrl-RS"/>
        </w:rPr>
        <w:t>depozitara</w:t>
      </w:r>
      <w:r w:rsidRPr="00713408">
        <w:rPr>
          <w:rFonts w:ascii="Arial" w:eastAsia="Calibri" w:hAnsi="Arial" w:cs="Arial"/>
          <w:lang w:val="sr-Cyrl-RS"/>
        </w:rPr>
        <w:t xml:space="preserve">, </w:t>
      </w:r>
      <w:r w:rsidR="004B788F">
        <w:rPr>
          <w:rFonts w:ascii="Arial" w:eastAsia="Calibri" w:hAnsi="Arial" w:cs="Arial"/>
          <w:lang w:val="sr-Cyrl-RS"/>
        </w:rPr>
        <w:t>već</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bilo</w:t>
      </w:r>
      <w:r w:rsidRPr="00713408">
        <w:rPr>
          <w:rFonts w:ascii="Arial" w:eastAsia="Calibri" w:hAnsi="Arial" w:cs="Arial"/>
          <w:lang w:val="sr-Cyrl-RS"/>
        </w:rPr>
        <w:t xml:space="preserve"> </w:t>
      </w:r>
      <w:r w:rsidR="004B788F">
        <w:rPr>
          <w:rFonts w:ascii="Arial" w:eastAsia="Calibri" w:hAnsi="Arial" w:cs="Arial"/>
          <w:lang w:val="sr-Cyrl-RS"/>
        </w:rPr>
        <w:t>kom</w:t>
      </w:r>
      <w:r w:rsidRPr="00713408">
        <w:rPr>
          <w:rFonts w:ascii="Arial" w:eastAsia="Calibri" w:hAnsi="Arial" w:cs="Arial"/>
          <w:lang w:val="sr-Cyrl-RS"/>
        </w:rPr>
        <w:t xml:space="preserve"> </w:t>
      </w:r>
      <w:r w:rsidR="004B788F">
        <w:rPr>
          <w:rFonts w:ascii="Arial" w:eastAsia="Calibri" w:hAnsi="Arial" w:cs="Arial"/>
          <w:lang w:val="sr-Cyrl-RS"/>
        </w:rPr>
        <w:t>trenutku</w:t>
      </w:r>
      <w:r w:rsidRPr="00713408">
        <w:rPr>
          <w:rFonts w:ascii="Arial" w:eastAsia="Calibri" w:hAnsi="Arial" w:cs="Arial"/>
          <w:lang w:val="sr-Cyrl-RS"/>
        </w:rPr>
        <w:t xml:space="preserve"> </w:t>
      </w:r>
      <w:r w:rsidR="004B788F">
        <w:rPr>
          <w:rFonts w:ascii="Arial" w:eastAsia="Calibri" w:hAnsi="Arial" w:cs="Arial"/>
          <w:lang w:val="sr-Cyrl-RS"/>
        </w:rPr>
        <w:t>svog</w:t>
      </w:r>
      <w:r w:rsidRPr="00713408">
        <w:rPr>
          <w:rFonts w:ascii="Arial" w:eastAsia="Calibri" w:hAnsi="Arial" w:cs="Arial"/>
          <w:lang w:val="sr-Cyrl-RS"/>
        </w:rPr>
        <w:t xml:space="preserve"> </w:t>
      </w:r>
      <w:r w:rsidR="004B788F">
        <w:rPr>
          <w:rFonts w:ascii="Arial" w:eastAsia="Calibri" w:hAnsi="Arial" w:cs="Arial"/>
          <w:lang w:val="sr-Cyrl-RS"/>
        </w:rPr>
        <w:t>rada</w:t>
      </w:r>
      <w:r w:rsidRPr="00713408">
        <w:rPr>
          <w:rFonts w:ascii="Arial" w:eastAsia="Calibri" w:hAnsi="Arial" w:cs="Arial"/>
          <w:lang w:val="sr-Cyrl-RS"/>
        </w:rPr>
        <w:t xml:space="preserve"> </w:t>
      </w:r>
      <w:r w:rsidR="004B788F">
        <w:rPr>
          <w:rFonts w:ascii="Arial" w:eastAsia="Calibri" w:hAnsi="Arial" w:cs="Arial"/>
          <w:lang w:val="sr-Cyrl-RS"/>
        </w:rPr>
        <w:t>nakon</w:t>
      </w:r>
      <w:r w:rsidRPr="00713408">
        <w:rPr>
          <w:rFonts w:ascii="Arial" w:eastAsia="Calibri" w:hAnsi="Arial" w:cs="Arial"/>
          <w:lang w:val="sr-Cyrl-RS"/>
        </w:rPr>
        <w:t xml:space="preserve"> </w:t>
      </w:r>
      <w:r w:rsidR="004B788F">
        <w:rPr>
          <w:rFonts w:ascii="Arial" w:eastAsia="Calibri" w:hAnsi="Arial" w:cs="Arial"/>
          <w:lang w:val="sr-Cyrl-RS"/>
        </w:rPr>
        <w:t>toga</w:t>
      </w:r>
      <w:r w:rsidRPr="00713408">
        <w:rPr>
          <w:rFonts w:ascii="Arial" w:eastAsia="Calibri" w:hAnsi="Arial" w:cs="Arial"/>
          <w:lang w:val="sr-Cyrl-RS"/>
        </w:rPr>
        <w:t xml:space="preserve">. </w:t>
      </w:r>
    </w:p>
    <w:p w:rsidR="00713408" w:rsidRPr="00713408" w:rsidRDefault="00713408" w:rsidP="00713408">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1.2</w:t>
      </w:r>
      <w:r>
        <w:rPr>
          <w:rFonts w:ascii="Arial" w:eastAsia="Calibri" w:hAnsi="Arial" w:cs="Arial"/>
        </w:rPr>
        <w:tab/>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mora</w:t>
      </w:r>
      <w:r w:rsidRPr="00713408">
        <w:rPr>
          <w:rFonts w:ascii="Arial" w:eastAsia="Calibri" w:hAnsi="Arial" w:cs="Arial"/>
          <w:lang w:val="sr-Cyrl-RS"/>
        </w:rPr>
        <w:t xml:space="preserve"> </w:t>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utvrdi</w:t>
      </w:r>
      <w:r w:rsidRPr="00713408">
        <w:rPr>
          <w:rFonts w:ascii="Arial" w:eastAsia="Calibri" w:hAnsi="Arial" w:cs="Arial"/>
          <w:lang w:val="sr-Cyrl-RS"/>
        </w:rPr>
        <w:t xml:space="preserve"> </w:t>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li</w:t>
      </w:r>
      <w:r w:rsidRPr="00713408">
        <w:rPr>
          <w:rFonts w:ascii="Arial" w:eastAsia="Calibri" w:hAnsi="Arial" w:cs="Arial"/>
          <w:lang w:val="sr-Cyrl-RS"/>
        </w:rPr>
        <w:t xml:space="preserve"> </w:t>
      </w:r>
      <w:r w:rsidR="004B788F">
        <w:rPr>
          <w:rFonts w:ascii="Arial" w:eastAsia="Calibri" w:hAnsi="Arial" w:cs="Arial"/>
          <w:lang w:val="sr-Cyrl-RS"/>
        </w:rPr>
        <w:t>predmeti</w:t>
      </w:r>
      <w:r w:rsidRPr="00713408">
        <w:rPr>
          <w:rFonts w:ascii="Arial" w:eastAsia="Calibri" w:hAnsi="Arial" w:cs="Arial"/>
          <w:lang w:val="sr-Cyrl-RS"/>
        </w:rPr>
        <w:t xml:space="preserve"> </w:t>
      </w:r>
      <w:r w:rsidR="004B788F">
        <w:rPr>
          <w:rFonts w:ascii="Arial" w:eastAsia="Calibri" w:hAnsi="Arial" w:cs="Arial"/>
          <w:lang w:val="sr-Cyrl-RS"/>
        </w:rPr>
        <w:t>od</w:t>
      </w:r>
      <w:r w:rsidRPr="00713408">
        <w:rPr>
          <w:rFonts w:ascii="Arial" w:eastAsia="Calibri" w:hAnsi="Arial" w:cs="Arial"/>
          <w:lang w:val="sr-Cyrl-RS"/>
        </w:rPr>
        <w:t xml:space="preserve"> </w:t>
      </w:r>
      <w:r w:rsidR="004B788F">
        <w:rPr>
          <w:rFonts w:ascii="Arial" w:eastAsia="Calibri" w:hAnsi="Arial" w:cs="Arial"/>
          <w:lang w:val="sr-Cyrl-RS"/>
        </w:rPr>
        <w:t>dragocenih</w:t>
      </w:r>
      <w:r w:rsidRPr="00713408">
        <w:rPr>
          <w:rFonts w:ascii="Arial" w:eastAsia="Calibri" w:hAnsi="Arial" w:cs="Arial"/>
          <w:lang w:val="sr-Cyrl-RS"/>
        </w:rPr>
        <w:t xml:space="preserve"> </w:t>
      </w:r>
      <w:r w:rsidR="004B788F">
        <w:rPr>
          <w:rFonts w:ascii="Arial" w:eastAsia="Calibri" w:hAnsi="Arial" w:cs="Arial"/>
          <w:lang w:val="sr-Cyrl-RS"/>
        </w:rPr>
        <w:t>metala</w:t>
      </w:r>
      <w:r w:rsidRPr="00713408">
        <w:rPr>
          <w:rFonts w:ascii="Arial" w:eastAsia="Calibri" w:hAnsi="Arial" w:cs="Arial"/>
          <w:lang w:val="sr-Cyrl-RS"/>
        </w:rPr>
        <w:t xml:space="preserve"> </w:t>
      </w:r>
      <w:r w:rsidR="004B788F">
        <w:rPr>
          <w:rFonts w:ascii="Arial" w:eastAsia="Calibri" w:hAnsi="Arial" w:cs="Arial"/>
          <w:lang w:val="sr-Cyrl-RS"/>
        </w:rPr>
        <w:t>koji</w:t>
      </w:r>
      <w:r w:rsidRPr="00713408">
        <w:rPr>
          <w:rFonts w:ascii="Arial" w:eastAsia="Calibri" w:hAnsi="Arial" w:cs="Arial"/>
          <w:lang w:val="sr-Cyrl-RS"/>
        </w:rPr>
        <w:t xml:space="preserve"> </w:t>
      </w:r>
      <w:r w:rsidR="004B788F">
        <w:rPr>
          <w:rFonts w:ascii="Arial" w:eastAsia="Calibri" w:hAnsi="Arial" w:cs="Arial"/>
          <w:lang w:val="sr-Cyrl-RS"/>
        </w:rPr>
        <w:t>su</w:t>
      </w:r>
      <w:r w:rsidRPr="00713408">
        <w:rPr>
          <w:rFonts w:ascii="Arial" w:eastAsia="Calibri" w:hAnsi="Arial" w:cs="Arial"/>
          <w:lang w:val="sr-Cyrl-RS"/>
        </w:rPr>
        <w:t xml:space="preserve"> </w:t>
      </w:r>
      <w:r w:rsidR="004B788F">
        <w:rPr>
          <w:rFonts w:ascii="Arial" w:eastAsia="Calibri" w:hAnsi="Arial" w:cs="Arial"/>
          <w:lang w:val="sr-Cyrl-RS"/>
        </w:rPr>
        <w:t>joj</w:t>
      </w:r>
      <w:r w:rsidRPr="00713408">
        <w:rPr>
          <w:rFonts w:ascii="Arial" w:eastAsia="Calibri" w:hAnsi="Arial" w:cs="Arial"/>
          <w:lang w:val="sr-Cyrl-RS"/>
        </w:rPr>
        <w:t xml:space="preserve"> </w:t>
      </w:r>
      <w:r w:rsidR="004B788F">
        <w:rPr>
          <w:rFonts w:ascii="Arial" w:eastAsia="Calibri" w:hAnsi="Arial" w:cs="Arial"/>
          <w:lang w:val="sr-Cyrl-RS"/>
        </w:rPr>
        <w:t>podneti</w:t>
      </w:r>
      <w:r w:rsidRPr="00713408">
        <w:rPr>
          <w:rFonts w:ascii="Arial" w:eastAsia="Calibri" w:hAnsi="Arial" w:cs="Arial"/>
          <w:lang w:val="sr-Cyrl-RS"/>
        </w:rPr>
        <w:t xml:space="preserve"> </w:t>
      </w:r>
      <w:r w:rsidR="004B788F">
        <w:rPr>
          <w:rFonts w:ascii="Arial" w:eastAsia="Calibri" w:hAnsi="Arial" w:cs="Arial"/>
          <w:lang w:val="sr-Cyrl-RS"/>
        </w:rPr>
        <w:t>radi</w:t>
      </w:r>
      <w:r w:rsidRPr="00713408">
        <w:rPr>
          <w:rFonts w:ascii="Arial" w:eastAsia="Calibri" w:hAnsi="Arial" w:cs="Arial"/>
          <w:lang w:val="sr-Cyrl-RS"/>
        </w:rPr>
        <w:t xml:space="preserve"> </w:t>
      </w:r>
      <w:r w:rsidR="004B788F">
        <w:rPr>
          <w:rFonts w:ascii="Arial" w:eastAsia="Calibri" w:hAnsi="Arial" w:cs="Arial"/>
          <w:lang w:val="sr-Cyrl-RS"/>
        </w:rPr>
        <w:t>žigosanja</w:t>
      </w:r>
      <w:r w:rsidRPr="00713408">
        <w:rPr>
          <w:rFonts w:ascii="Arial" w:eastAsia="Calibri" w:hAnsi="Arial" w:cs="Arial"/>
          <w:lang w:val="sr-Cyrl-RS"/>
        </w:rPr>
        <w:t xml:space="preserve"> </w:t>
      </w:r>
      <w:r w:rsidR="004B788F">
        <w:rPr>
          <w:rFonts w:ascii="Arial" w:eastAsia="Calibri" w:hAnsi="Arial" w:cs="Arial"/>
          <w:lang w:val="sr-Cyrl-RS"/>
        </w:rPr>
        <w:t>Zajedničkim</w:t>
      </w:r>
      <w:r w:rsidRPr="00713408">
        <w:rPr>
          <w:rFonts w:ascii="Arial" w:eastAsia="Calibri" w:hAnsi="Arial" w:cs="Arial"/>
          <w:lang w:val="sr-Cyrl-RS"/>
        </w:rPr>
        <w:t xml:space="preserve"> </w:t>
      </w:r>
      <w:r w:rsidR="004B788F">
        <w:rPr>
          <w:rFonts w:ascii="Arial" w:eastAsia="Calibri" w:hAnsi="Arial" w:cs="Arial"/>
          <w:lang w:val="sr-Cyrl-RS"/>
        </w:rPr>
        <w:t>kontrolnim</w:t>
      </w:r>
      <w:r w:rsidRPr="00713408">
        <w:rPr>
          <w:rFonts w:ascii="Arial" w:eastAsia="Calibri" w:hAnsi="Arial" w:cs="Arial"/>
          <w:lang w:val="sr-Cyrl-RS"/>
        </w:rPr>
        <w:t xml:space="preserve"> </w:t>
      </w:r>
      <w:r w:rsidR="004B788F">
        <w:rPr>
          <w:rFonts w:ascii="Arial" w:eastAsia="Calibri" w:hAnsi="Arial" w:cs="Arial"/>
          <w:lang w:val="sr-Cyrl-RS"/>
        </w:rPr>
        <w:t>žigom</w:t>
      </w:r>
      <w:r w:rsidRPr="00713408">
        <w:rPr>
          <w:rFonts w:ascii="Arial" w:eastAsia="Calibri" w:hAnsi="Arial" w:cs="Arial"/>
          <w:lang w:val="sr-Cyrl-RS"/>
        </w:rPr>
        <w:t xml:space="preserve">, </w:t>
      </w:r>
      <w:r w:rsidR="004B788F">
        <w:rPr>
          <w:rFonts w:ascii="Arial" w:eastAsia="Calibri" w:hAnsi="Arial" w:cs="Arial"/>
          <w:lang w:val="sr-Cyrl-RS"/>
        </w:rPr>
        <w:t>ispunjavaju</w:t>
      </w:r>
      <w:r w:rsidRPr="00713408">
        <w:rPr>
          <w:rFonts w:ascii="Arial" w:eastAsia="Calibri" w:hAnsi="Arial" w:cs="Arial"/>
          <w:lang w:val="sr-Cyrl-RS"/>
        </w:rPr>
        <w:t xml:space="preserve"> </w:t>
      </w:r>
      <w:r w:rsidR="004B788F">
        <w:rPr>
          <w:rFonts w:ascii="Arial" w:eastAsia="Calibri" w:hAnsi="Arial" w:cs="Arial"/>
          <w:lang w:val="sr-Cyrl-RS"/>
        </w:rPr>
        <w:t>uslove</w:t>
      </w:r>
      <w:r w:rsidRPr="00713408">
        <w:rPr>
          <w:rFonts w:ascii="Arial" w:eastAsia="Calibri" w:hAnsi="Arial" w:cs="Arial"/>
          <w:lang w:val="sr-Cyrl-RS"/>
        </w:rPr>
        <w:t xml:space="preserve"> </w:t>
      </w:r>
      <w:r w:rsidR="004B788F">
        <w:rPr>
          <w:rFonts w:ascii="Arial" w:eastAsia="Calibri" w:hAnsi="Arial" w:cs="Arial"/>
          <w:lang w:val="sr-Cyrl-RS"/>
        </w:rPr>
        <w:t>iz</w:t>
      </w:r>
      <w:r w:rsidRPr="00713408">
        <w:rPr>
          <w:rFonts w:ascii="Arial" w:eastAsia="Calibri" w:hAnsi="Arial" w:cs="Arial"/>
          <w:lang w:val="sr-Cyrl-RS"/>
        </w:rPr>
        <w:t xml:space="preserve"> </w:t>
      </w:r>
      <w:r w:rsidR="004B788F">
        <w:rPr>
          <w:rFonts w:ascii="Arial" w:eastAsia="Calibri" w:hAnsi="Arial" w:cs="Arial"/>
          <w:lang w:val="sr-Cyrl-RS"/>
        </w:rPr>
        <w:t>Aneksa</w:t>
      </w:r>
      <w:r w:rsidRPr="00713408">
        <w:rPr>
          <w:rFonts w:ascii="Arial" w:eastAsia="Calibri" w:hAnsi="Arial" w:cs="Arial"/>
          <w:lang w:val="sr-Cyrl-RS"/>
        </w:rPr>
        <w:t xml:space="preserve"> I </w:t>
      </w:r>
      <w:r w:rsidR="004B788F">
        <w:rPr>
          <w:rFonts w:ascii="Arial" w:eastAsia="Calibri" w:hAnsi="Arial" w:cs="Arial"/>
          <w:lang w:val="sr-Cyrl-RS"/>
        </w:rPr>
        <w:t>Konvencije</w:t>
      </w:r>
      <w:r w:rsidRPr="00713408">
        <w:rPr>
          <w:rFonts w:ascii="Arial" w:eastAsia="Calibri" w:hAnsi="Arial" w:cs="Arial"/>
          <w:lang w:val="sr-Cyrl-RS"/>
        </w:rPr>
        <w:t>.</w:t>
      </w:r>
    </w:p>
    <w:p w:rsidR="00713408" w:rsidRPr="00713408" w:rsidRDefault="00713408" w:rsidP="00713408">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1.3</w:t>
      </w:r>
      <w:r>
        <w:rPr>
          <w:rFonts w:ascii="Arial" w:eastAsia="Calibri" w:hAnsi="Arial" w:cs="Arial"/>
        </w:rPr>
        <w:tab/>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principu</w:t>
      </w:r>
      <w:r w:rsidRPr="00713408">
        <w:rPr>
          <w:rFonts w:ascii="Arial" w:eastAsia="Calibri" w:hAnsi="Arial" w:cs="Arial"/>
          <w:lang w:val="sr-Cyrl-RS"/>
        </w:rPr>
        <w:t xml:space="preserve">, </w:t>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mora</w:t>
      </w:r>
      <w:r w:rsidRPr="00713408">
        <w:rPr>
          <w:rFonts w:ascii="Arial" w:eastAsia="Calibri" w:hAnsi="Arial" w:cs="Arial"/>
          <w:lang w:val="sr-Cyrl-RS"/>
        </w:rPr>
        <w:t xml:space="preserve"> </w:t>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ima</w:t>
      </w:r>
      <w:r w:rsidRPr="00713408">
        <w:rPr>
          <w:rFonts w:ascii="Arial" w:eastAsia="Calibri" w:hAnsi="Arial" w:cs="Arial"/>
          <w:lang w:val="sr-Cyrl-RS"/>
        </w:rPr>
        <w:t xml:space="preserve"> </w:t>
      </w:r>
      <w:r w:rsidR="004B788F">
        <w:rPr>
          <w:rFonts w:ascii="Arial" w:eastAsia="Calibri" w:hAnsi="Arial" w:cs="Arial"/>
          <w:lang w:val="sr-Cyrl-RS"/>
        </w:rPr>
        <w:t>osposobljenu</w:t>
      </w:r>
      <w:r w:rsidRPr="00713408">
        <w:rPr>
          <w:rFonts w:ascii="Arial" w:eastAsia="Calibri" w:hAnsi="Arial" w:cs="Arial"/>
          <w:lang w:val="sr-Cyrl-RS"/>
        </w:rPr>
        <w:t xml:space="preserve"> </w:t>
      </w:r>
      <w:r w:rsidR="004B788F">
        <w:rPr>
          <w:rFonts w:ascii="Arial" w:eastAsia="Calibri" w:hAnsi="Arial" w:cs="Arial"/>
          <w:lang w:val="sr-Cyrl-RS"/>
        </w:rPr>
        <w:t>laboratoriju</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predmeta</w:t>
      </w:r>
      <w:r w:rsidRPr="00713408">
        <w:rPr>
          <w:rFonts w:ascii="Arial" w:eastAsia="Calibri" w:hAnsi="Arial" w:cs="Arial"/>
          <w:lang w:val="sr-Cyrl-RS"/>
        </w:rPr>
        <w:t xml:space="preserve"> </w:t>
      </w:r>
      <w:r w:rsidR="004B788F">
        <w:rPr>
          <w:rFonts w:ascii="Arial" w:eastAsia="Calibri" w:hAnsi="Arial" w:cs="Arial"/>
          <w:lang w:val="sr-Cyrl-RS"/>
        </w:rPr>
        <w:t>od</w:t>
      </w:r>
      <w:r w:rsidRPr="00713408">
        <w:rPr>
          <w:rFonts w:ascii="Arial" w:eastAsia="Calibri" w:hAnsi="Arial" w:cs="Arial"/>
          <w:lang w:val="sr-Cyrl-RS"/>
        </w:rPr>
        <w:t xml:space="preserve"> </w:t>
      </w:r>
      <w:r w:rsidR="004B788F">
        <w:rPr>
          <w:rFonts w:ascii="Arial" w:eastAsia="Calibri" w:hAnsi="Arial" w:cs="Arial"/>
          <w:lang w:val="sr-Cyrl-RS"/>
        </w:rPr>
        <w:t>dragocenih</w:t>
      </w:r>
      <w:r w:rsidRPr="00713408">
        <w:rPr>
          <w:rFonts w:ascii="Arial" w:eastAsia="Calibri" w:hAnsi="Arial" w:cs="Arial"/>
          <w:lang w:val="sr-Cyrl-RS"/>
        </w:rPr>
        <w:t xml:space="preserve"> </w:t>
      </w:r>
      <w:r w:rsidR="004B788F">
        <w:rPr>
          <w:rFonts w:ascii="Arial" w:eastAsia="Calibri" w:hAnsi="Arial" w:cs="Arial"/>
          <w:lang w:val="sr-Cyrl-RS"/>
        </w:rPr>
        <w:t>metala</w:t>
      </w:r>
      <w:r w:rsidRPr="00713408">
        <w:rPr>
          <w:rFonts w:ascii="Arial" w:eastAsia="Calibri" w:hAnsi="Arial" w:cs="Arial"/>
          <w:lang w:val="sr-Cyrl-RS"/>
        </w:rPr>
        <w:t xml:space="preserve">. </w:t>
      </w:r>
      <w:r w:rsidR="004B788F">
        <w:rPr>
          <w:rFonts w:ascii="Arial" w:eastAsia="Calibri" w:hAnsi="Arial" w:cs="Arial"/>
          <w:lang w:val="sr-Cyrl-RS"/>
        </w:rPr>
        <w:t>Laboratorija</w:t>
      </w:r>
      <w:r w:rsidRPr="00713408">
        <w:rPr>
          <w:rFonts w:ascii="Arial" w:eastAsia="Calibri" w:hAnsi="Arial" w:cs="Arial"/>
          <w:lang w:val="sr-Cyrl-RS"/>
        </w:rPr>
        <w:t xml:space="preserve"> </w:t>
      </w:r>
      <w:r w:rsidR="004B788F">
        <w:rPr>
          <w:rFonts w:ascii="Arial" w:eastAsia="Calibri" w:hAnsi="Arial" w:cs="Arial"/>
          <w:lang w:val="sr-Cyrl-RS"/>
        </w:rPr>
        <w:t>mora</w:t>
      </w:r>
      <w:r w:rsidRPr="00713408">
        <w:rPr>
          <w:rFonts w:ascii="Arial" w:eastAsia="Calibri" w:hAnsi="Arial" w:cs="Arial"/>
          <w:lang w:val="sr-Cyrl-RS"/>
        </w:rPr>
        <w:t xml:space="preserve"> </w:t>
      </w:r>
      <w:r w:rsidR="004B788F">
        <w:rPr>
          <w:rFonts w:ascii="Arial" w:eastAsia="Calibri" w:hAnsi="Arial" w:cs="Arial"/>
          <w:lang w:val="sr-Cyrl-RS"/>
        </w:rPr>
        <w:t>biti</w:t>
      </w:r>
      <w:r w:rsidRPr="00713408">
        <w:rPr>
          <w:rFonts w:ascii="Arial" w:eastAsia="Calibri" w:hAnsi="Arial" w:cs="Arial"/>
          <w:lang w:val="sr-Cyrl-RS"/>
        </w:rPr>
        <w:t xml:space="preserve"> </w:t>
      </w:r>
      <w:r w:rsidR="004B788F">
        <w:rPr>
          <w:rFonts w:ascii="Arial" w:eastAsia="Calibri" w:hAnsi="Arial" w:cs="Arial"/>
          <w:lang w:val="sr-Cyrl-RS"/>
        </w:rPr>
        <w:t>sposobna</w:t>
      </w:r>
      <w:r w:rsidRPr="00713408">
        <w:rPr>
          <w:rFonts w:ascii="Arial" w:eastAsia="Calibri" w:hAnsi="Arial" w:cs="Arial"/>
          <w:lang w:val="sr-Cyrl-RS"/>
        </w:rPr>
        <w:t xml:space="preserve"> </w:t>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analizira</w:t>
      </w:r>
      <w:r w:rsidRPr="00713408">
        <w:rPr>
          <w:rFonts w:ascii="Arial" w:eastAsia="Calibri" w:hAnsi="Arial" w:cs="Arial"/>
          <w:lang w:val="sr-Cyrl-RS"/>
        </w:rPr>
        <w:t xml:space="preserve"> </w:t>
      </w:r>
      <w:r w:rsidR="004B788F">
        <w:rPr>
          <w:rFonts w:ascii="Arial" w:eastAsia="Calibri" w:hAnsi="Arial" w:cs="Arial"/>
          <w:lang w:val="sr-Cyrl-RS"/>
        </w:rPr>
        <w:t>one</w:t>
      </w:r>
      <w:r w:rsidRPr="00713408">
        <w:rPr>
          <w:rFonts w:ascii="Arial" w:eastAsia="Calibri" w:hAnsi="Arial" w:cs="Arial"/>
          <w:lang w:val="sr-Cyrl-RS"/>
        </w:rPr>
        <w:t xml:space="preserve"> </w:t>
      </w:r>
      <w:r w:rsidR="004B788F">
        <w:rPr>
          <w:rFonts w:ascii="Arial" w:eastAsia="Calibri" w:hAnsi="Arial" w:cs="Arial"/>
          <w:lang w:val="sr-Cyrl-RS"/>
        </w:rPr>
        <w:t>predmete</w:t>
      </w:r>
      <w:r w:rsidRPr="00713408">
        <w:rPr>
          <w:rFonts w:ascii="Arial" w:eastAsia="Calibri" w:hAnsi="Arial" w:cs="Arial"/>
          <w:lang w:val="sr-Cyrl-RS"/>
        </w:rPr>
        <w:t xml:space="preserve"> </w:t>
      </w:r>
      <w:r w:rsidR="004B788F">
        <w:rPr>
          <w:rFonts w:ascii="Arial" w:eastAsia="Calibri" w:hAnsi="Arial" w:cs="Arial"/>
          <w:lang w:val="sr-Cyrl-RS"/>
        </w:rPr>
        <w:t>od</w:t>
      </w:r>
      <w:r w:rsidRPr="00713408">
        <w:rPr>
          <w:rFonts w:ascii="Arial" w:eastAsia="Calibri" w:hAnsi="Arial" w:cs="Arial"/>
          <w:lang w:val="sr-Cyrl-RS"/>
        </w:rPr>
        <w:t xml:space="preserve"> </w:t>
      </w:r>
      <w:r w:rsidR="004B788F">
        <w:rPr>
          <w:rFonts w:ascii="Arial" w:eastAsia="Calibri" w:hAnsi="Arial" w:cs="Arial"/>
          <w:lang w:val="sr-Cyrl-RS"/>
        </w:rPr>
        <w:t>dragocenih</w:t>
      </w:r>
      <w:r w:rsidRPr="00713408">
        <w:rPr>
          <w:rFonts w:ascii="Arial" w:eastAsia="Calibri" w:hAnsi="Arial" w:cs="Arial"/>
          <w:lang w:val="sr-Cyrl-RS"/>
        </w:rPr>
        <w:t xml:space="preserve"> </w:t>
      </w:r>
      <w:r w:rsidR="004B788F">
        <w:rPr>
          <w:rFonts w:ascii="Arial" w:eastAsia="Calibri" w:hAnsi="Arial" w:cs="Arial"/>
          <w:lang w:val="sr-Cyrl-RS"/>
        </w:rPr>
        <w:t>metala</w:t>
      </w:r>
      <w:r w:rsidRPr="00713408">
        <w:rPr>
          <w:rFonts w:ascii="Arial" w:eastAsia="Calibri" w:hAnsi="Arial" w:cs="Arial"/>
          <w:lang w:val="sr-Cyrl-RS"/>
        </w:rPr>
        <w:t xml:space="preserve"> </w:t>
      </w:r>
      <w:r w:rsidR="004B788F">
        <w:rPr>
          <w:rFonts w:ascii="Arial" w:eastAsia="Calibri" w:hAnsi="Arial" w:cs="Arial"/>
          <w:lang w:val="sr-Cyrl-RS"/>
        </w:rPr>
        <w:t>koji</w:t>
      </w:r>
      <w:r w:rsidRPr="00713408">
        <w:rPr>
          <w:rFonts w:ascii="Arial" w:eastAsia="Calibri" w:hAnsi="Arial" w:cs="Arial"/>
          <w:lang w:val="sr-Cyrl-RS"/>
        </w:rPr>
        <w:t xml:space="preserve"> </w:t>
      </w:r>
      <w:r w:rsidR="004B788F">
        <w:rPr>
          <w:rFonts w:ascii="Arial" w:eastAsia="Calibri" w:hAnsi="Arial" w:cs="Arial"/>
          <w:lang w:val="sr-Cyrl-RS"/>
        </w:rPr>
        <w:t>će</w:t>
      </w:r>
      <w:r w:rsidRPr="00713408">
        <w:rPr>
          <w:rFonts w:ascii="Arial" w:eastAsia="Calibri" w:hAnsi="Arial" w:cs="Arial"/>
          <w:lang w:val="sr-Cyrl-RS"/>
        </w:rPr>
        <w:t xml:space="preserve"> </w:t>
      </w:r>
      <w:r w:rsidR="004B788F">
        <w:rPr>
          <w:rFonts w:ascii="Arial" w:eastAsia="Calibri" w:hAnsi="Arial" w:cs="Arial"/>
          <w:lang w:val="sr-Cyrl-RS"/>
        </w:rPr>
        <w:t>biti</w:t>
      </w:r>
      <w:r w:rsidRPr="00713408">
        <w:rPr>
          <w:rFonts w:ascii="Arial" w:eastAsia="Calibri" w:hAnsi="Arial" w:cs="Arial"/>
          <w:lang w:val="sr-Cyrl-RS"/>
        </w:rPr>
        <w:t xml:space="preserve"> </w:t>
      </w:r>
      <w:r w:rsidR="004B788F">
        <w:rPr>
          <w:rFonts w:ascii="Arial" w:eastAsia="Calibri" w:hAnsi="Arial" w:cs="Arial"/>
          <w:lang w:val="sr-Cyrl-RS"/>
        </w:rPr>
        <w:t>žigosani</w:t>
      </w:r>
      <w:r w:rsidRPr="00713408">
        <w:rPr>
          <w:rFonts w:ascii="Arial" w:eastAsia="Calibri" w:hAnsi="Arial" w:cs="Arial"/>
          <w:lang w:val="sr-Cyrl-RS"/>
        </w:rPr>
        <w:t xml:space="preserve"> </w:t>
      </w:r>
      <w:r w:rsidR="004B788F">
        <w:rPr>
          <w:rFonts w:ascii="Arial" w:eastAsia="Calibri" w:hAnsi="Arial" w:cs="Arial"/>
          <w:lang w:val="sr-Cyrl-RS"/>
        </w:rPr>
        <w:t>Zajedničkim</w:t>
      </w:r>
      <w:r w:rsidRPr="00713408">
        <w:rPr>
          <w:rFonts w:ascii="Arial" w:eastAsia="Calibri" w:hAnsi="Arial" w:cs="Arial"/>
          <w:lang w:val="sr-Cyrl-RS"/>
        </w:rPr>
        <w:t xml:space="preserve"> </w:t>
      </w:r>
      <w:r w:rsidR="004B788F">
        <w:rPr>
          <w:rFonts w:ascii="Arial" w:eastAsia="Calibri" w:hAnsi="Arial" w:cs="Arial"/>
          <w:lang w:val="sr-Cyrl-RS"/>
        </w:rPr>
        <w:t>kontrolnim</w:t>
      </w:r>
      <w:r w:rsidRPr="00713408">
        <w:rPr>
          <w:rFonts w:ascii="Arial" w:eastAsia="Calibri" w:hAnsi="Arial" w:cs="Arial"/>
          <w:lang w:val="sr-Cyrl-RS"/>
        </w:rPr>
        <w:t xml:space="preserve"> </w:t>
      </w:r>
      <w:r w:rsidR="004B788F">
        <w:rPr>
          <w:rFonts w:ascii="Arial" w:eastAsia="Calibri" w:hAnsi="Arial" w:cs="Arial"/>
          <w:lang w:val="sr-Cyrl-RS"/>
        </w:rPr>
        <w:t>žigom</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skladu</w:t>
      </w:r>
      <w:r w:rsidRPr="00713408">
        <w:rPr>
          <w:rFonts w:ascii="Arial" w:eastAsia="Calibri" w:hAnsi="Arial" w:cs="Arial"/>
          <w:lang w:val="sr-Cyrl-RS"/>
        </w:rPr>
        <w:t xml:space="preserve"> </w:t>
      </w:r>
      <w:r w:rsidR="004B788F">
        <w:rPr>
          <w:rFonts w:ascii="Arial" w:eastAsia="Calibri" w:hAnsi="Arial" w:cs="Arial"/>
          <w:lang w:val="sr-Cyrl-RS"/>
        </w:rPr>
        <w:t>sa</w:t>
      </w:r>
      <w:r w:rsidRPr="00713408">
        <w:rPr>
          <w:rFonts w:ascii="Arial" w:eastAsia="Calibri" w:hAnsi="Arial" w:cs="Arial"/>
          <w:lang w:val="sr-Cyrl-RS"/>
        </w:rPr>
        <w:t xml:space="preserve"> </w:t>
      </w:r>
      <w:r w:rsidR="004B788F">
        <w:rPr>
          <w:rFonts w:ascii="Arial" w:eastAsia="Calibri" w:hAnsi="Arial" w:cs="Arial"/>
          <w:lang w:val="sr-Cyrl-RS"/>
        </w:rPr>
        <w:t>odobrenim</w:t>
      </w:r>
      <w:r w:rsidRPr="00713408">
        <w:rPr>
          <w:rFonts w:ascii="Arial" w:eastAsia="Calibri" w:hAnsi="Arial" w:cs="Arial"/>
          <w:lang w:val="sr-Cyrl-RS"/>
        </w:rPr>
        <w:t xml:space="preserve"> </w:t>
      </w:r>
      <w:r w:rsidR="004B788F">
        <w:rPr>
          <w:rFonts w:ascii="Arial" w:eastAsia="Calibri" w:hAnsi="Arial" w:cs="Arial"/>
          <w:lang w:val="sr-Cyrl-RS"/>
        </w:rPr>
        <w:t>metodama</w:t>
      </w:r>
      <w:r w:rsidRPr="00713408">
        <w:rPr>
          <w:rFonts w:ascii="Arial" w:eastAsia="Calibri" w:hAnsi="Arial" w:cs="Arial"/>
          <w:lang w:val="sr-Cyrl-RS"/>
        </w:rPr>
        <w:t xml:space="preserve"> </w:t>
      </w:r>
      <w:r w:rsidR="004B788F">
        <w:rPr>
          <w:rFonts w:ascii="Arial" w:eastAsia="Calibri" w:hAnsi="Arial" w:cs="Arial"/>
          <w:lang w:val="sr-Cyrl-RS"/>
        </w:rPr>
        <w:t>ispitivanja</w:t>
      </w:r>
      <w:r w:rsidRPr="00713408">
        <w:rPr>
          <w:rFonts w:ascii="Arial" w:eastAsia="Calibri" w:hAnsi="Arial" w:cs="Arial"/>
          <w:lang w:val="sr-Cyrl-RS"/>
        </w:rPr>
        <w:t xml:space="preserve"> (</w:t>
      </w:r>
      <w:r w:rsidR="004B788F">
        <w:rPr>
          <w:rFonts w:ascii="Arial" w:eastAsia="Calibri" w:hAnsi="Arial" w:cs="Arial"/>
          <w:lang w:val="sr-Cyrl-RS"/>
        </w:rPr>
        <w:t>vidi</w:t>
      </w:r>
      <w:r w:rsidRPr="00713408">
        <w:rPr>
          <w:rFonts w:ascii="Arial" w:eastAsia="Calibri" w:hAnsi="Arial" w:cs="Arial"/>
          <w:lang w:val="sr-Cyrl-RS"/>
        </w:rPr>
        <w:t xml:space="preserve"> </w:t>
      </w:r>
      <w:r w:rsidR="004B788F">
        <w:rPr>
          <w:rFonts w:ascii="Arial" w:eastAsia="Calibri" w:hAnsi="Arial" w:cs="Arial"/>
          <w:lang w:val="sr-Cyrl-RS"/>
        </w:rPr>
        <w:t>odeljak</w:t>
      </w:r>
      <w:r w:rsidRPr="00713408">
        <w:rPr>
          <w:rFonts w:ascii="Arial" w:eastAsia="Calibri" w:hAnsi="Arial" w:cs="Arial"/>
          <w:lang w:val="sr-Cyrl-RS"/>
        </w:rPr>
        <w:t xml:space="preserve"> 3.2 </w:t>
      </w:r>
      <w:r w:rsidR="004B788F">
        <w:rPr>
          <w:rFonts w:ascii="Arial" w:eastAsia="Calibri" w:hAnsi="Arial" w:cs="Arial"/>
          <w:lang w:val="sr-Cyrl-RS"/>
        </w:rPr>
        <w:t>dole</w:t>
      </w:r>
      <w:r w:rsidRPr="00713408">
        <w:rPr>
          <w:rFonts w:ascii="Arial" w:eastAsia="Calibri" w:hAnsi="Arial" w:cs="Arial"/>
          <w:lang w:val="sr-Cyrl-RS"/>
        </w:rPr>
        <w:t xml:space="preserve">). </w:t>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može</w:t>
      </w:r>
      <w:r w:rsidRPr="00713408">
        <w:rPr>
          <w:rFonts w:ascii="Arial" w:eastAsia="Calibri" w:hAnsi="Arial" w:cs="Arial"/>
          <w:lang w:val="sr-Cyrl-RS"/>
        </w:rPr>
        <w:t xml:space="preserve"> </w:t>
      </w:r>
      <w:r w:rsidR="004B788F">
        <w:rPr>
          <w:rFonts w:ascii="Arial" w:eastAsia="Calibri" w:hAnsi="Arial" w:cs="Arial"/>
          <w:lang w:val="sr-Cyrl-RS"/>
        </w:rPr>
        <w:t>podugovoriti</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Stalni</w:t>
      </w:r>
      <w:r w:rsidRPr="00713408">
        <w:rPr>
          <w:rFonts w:ascii="Arial" w:eastAsia="Calibri" w:hAnsi="Arial" w:cs="Arial"/>
          <w:lang w:val="sr-Cyrl-RS"/>
        </w:rPr>
        <w:t xml:space="preserve"> </w:t>
      </w:r>
      <w:r w:rsidR="004B788F">
        <w:rPr>
          <w:rFonts w:ascii="Arial" w:eastAsia="Calibri" w:hAnsi="Arial" w:cs="Arial"/>
          <w:lang w:val="sr-Cyrl-RS"/>
        </w:rPr>
        <w:t>komitet</w:t>
      </w:r>
      <w:r w:rsidRPr="00713408">
        <w:rPr>
          <w:rFonts w:ascii="Arial" w:eastAsia="Calibri" w:hAnsi="Arial" w:cs="Arial"/>
          <w:lang w:val="sr-Cyrl-RS"/>
        </w:rPr>
        <w:t xml:space="preserve"> </w:t>
      </w:r>
      <w:r w:rsidR="004B788F">
        <w:rPr>
          <w:rFonts w:ascii="Arial" w:eastAsia="Calibri" w:hAnsi="Arial" w:cs="Arial"/>
          <w:lang w:val="sr-Cyrl-RS"/>
        </w:rPr>
        <w:t>definiše</w:t>
      </w:r>
      <w:r w:rsidRPr="00713408">
        <w:rPr>
          <w:rFonts w:ascii="Arial" w:eastAsia="Calibri" w:hAnsi="Arial" w:cs="Arial"/>
          <w:lang w:val="sr-Cyrl-RS"/>
        </w:rPr>
        <w:t xml:space="preserve"> </w:t>
      </w:r>
      <w:r w:rsidR="004B788F">
        <w:rPr>
          <w:rFonts w:ascii="Arial" w:eastAsia="Calibri" w:hAnsi="Arial" w:cs="Arial"/>
          <w:lang w:val="sr-Cyrl-RS"/>
        </w:rPr>
        <w:t>uslove</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podugovaranje</w:t>
      </w:r>
      <w:r w:rsidRPr="00713408">
        <w:rPr>
          <w:rFonts w:ascii="Arial" w:eastAsia="Calibri" w:hAnsi="Arial" w:cs="Arial"/>
          <w:lang w:val="sr-Cyrl-RS"/>
        </w:rPr>
        <w:t xml:space="preserve"> </w:t>
      </w:r>
      <w:r w:rsidR="004B788F">
        <w:rPr>
          <w:rFonts w:ascii="Arial" w:eastAsia="Calibri" w:hAnsi="Arial" w:cs="Arial"/>
          <w:lang w:val="sr-Cyrl-RS"/>
        </w:rPr>
        <w:t>ispitivanja</w:t>
      </w:r>
      <w:r w:rsidRPr="00713408">
        <w:rPr>
          <w:rFonts w:ascii="Arial" w:eastAsia="Calibri" w:hAnsi="Arial" w:cs="Arial"/>
          <w:lang w:val="sr-Cyrl-RS"/>
        </w:rPr>
        <w:t xml:space="preserve">. </w:t>
      </w:r>
      <w:r w:rsidR="004B788F">
        <w:rPr>
          <w:rFonts w:ascii="Arial" w:eastAsia="Calibri" w:hAnsi="Arial" w:cs="Arial"/>
          <w:lang w:val="sr-Cyrl-RS"/>
        </w:rPr>
        <w:t>Takođe</w:t>
      </w:r>
      <w:r w:rsidRPr="00713408">
        <w:rPr>
          <w:rFonts w:ascii="Arial" w:eastAsia="Calibri" w:hAnsi="Arial" w:cs="Arial"/>
          <w:lang w:val="sr-Cyrl-RS"/>
        </w:rPr>
        <w:t xml:space="preserve"> </w:t>
      </w:r>
      <w:r w:rsidR="004B788F">
        <w:rPr>
          <w:rFonts w:ascii="Arial" w:eastAsia="Calibri" w:hAnsi="Arial" w:cs="Arial"/>
          <w:lang w:val="sr-Cyrl-RS"/>
        </w:rPr>
        <w:t>će</w:t>
      </w:r>
      <w:r w:rsidRPr="00713408">
        <w:rPr>
          <w:rFonts w:ascii="Arial" w:eastAsia="Calibri" w:hAnsi="Arial" w:cs="Arial"/>
          <w:lang w:val="sr-Cyrl-RS"/>
        </w:rPr>
        <w:t xml:space="preserve"> </w:t>
      </w:r>
      <w:r w:rsidR="004B788F">
        <w:rPr>
          <w:rFonts w:ascii="Arial" w:eastAsia="Calibri" w:hAnsi="Arial" w:cs="Arial"/>
          <w:lang w:val="sr-Cyrl-RS"/>
        </w:rPr>
        <w:t>dati</w:t>
      </w:r>
      <w:r w:rsidRPr="00713408">
        <w:rPr>
          <w:rFonts w:ascii="Arial" w:eastAsia="Calibri" w:hAnsi="Arial" w:cs="Arial"/>
          <w:lang w:val="sr-Cyrl-RS"/>
        </w:rPr>
        <w:t xml:space="preserve"> </w:t>
      </w:r>
      <w:r w:rsidR="004B788F">
        <w:rPr>
          <w:rFonts w:ascii="Arial" w:eastAsia="Calibri" w:hAnsi="Arial" w:cs="Arial"/>
          <w:lang w:val="sr-Cyrl-RS"/>
        </w:rPr>
        <w:t>i</w:t>
      </w:r>
      <w:r w:rsidRPr="00713408">
        <w:rPr>
          <w:rFonts w:ascii="Arial" w:eastAsia="Calibri" w:hAnsi="Arial" w:cs="Arial"/>
          <w:lang w:val="sr-Cyrl-RS"/>
        </w:rPr>
        <w:t xml:space="preserve"> </w:t>
      </w:r>
      <w:r w:rsidR="004B788F">
        <w:rPr>
          <w:rFonts w:ascii="Arial" w:eastAsia="Calibri" w:hAnsi="Arial" w:cs="Arial"/>
          <w:lang w:val="sr-Cyrl-RS"/>
        </w:rPr>
        <w:t>smernice</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uslove</w:t>
      </w:r>
      <w:r w:rsidRPr="00713408">
        <w:rPr>
          <w:rFonts w:ascii="Arial" w:eastAsia="Calibri" w:hAnsi="Arial" w:cs="Arial"/>
          <w:lang w:val="sr-Cyrl-RS"/>
        </w:rPr>
        <w:t xml:space="preserve"> </w:t>
      </w:r>
      <w:r w:rsidR="004B788F">
        <w:rPr>
          <w:rFonts w:ascii="Arial" w:eastAsia="Calibri" w:hAnsi="Arial" w:cs="Arial"/>
          <w:lang w:val="sr-Cyrl-RS"/>
        </w:rPr>
        <w:t>ocenjivanja</w:t>
      </w:r>
      <w:r w:rsidRPr="00713408">
        <w:rPr>
          <w:rFonts w:ascii="Arial" w:eastAsia="Calibri" w:hAnsi="Arial" w:cs="Arial"/>
          <w:lang w:val="sr-Cyrl-RS"/>
        </w:rPr>
        <w:t xml:space="preserve"> </w:t>
      </w:r>
      <w:r w:rsidR="004B788F">
        <w:rPr>
          <w:rFonts w:ascii="Arial" w:eastAsia="Calibri" w:hAnsi="Arial" w:cs="Arial"/>
          <w:lang w:val="sr-Cyrl-RS"/>
        </w:rPr>
        <w:t>laboratorija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w:t>
      </w:r>
    </w:p>
    <w:p w:rsidR="00713408" w:rsidRPr="00713408" w:rsidRDefault="00713408" w:rsidP="00713408">
      <w:pPr>
        <w:tabs>
          <w:tab w:val="left" w:pos="540"/>
        </w:tabs>
        <w:spacing w:before="240" w:after="240" w:line="259" w:lineRule="auto"/>
        <w:jc w:val="both"/>
        <w:rPr>
          <w:rFonts w:ascii="Arial" w:eastAsia="Calibri" w:hAnsi="Arial" w:cs="Arial"/>
          <w:lang w:val="sr-Cyrl-RS"/>
        </w:rPr>
      </w:pPr>
      <w:r>
        <w:rPr>
          <w:rFonts w:ascii="Arial" w:eastAsia="Calibri" w:hAnsi="Arial" w:cs="Arial"/>
          <w:b/>
          <w:lang w:val="sr-Cyrl-RS"/>
        </w:rPr>
        <w:t>1.4</w:t>
      </w:r>
      <w:r>
        <w:rPr>
          <w:rFonts w:ascii="Arial" w:eastAsia="Calibri" w:hAnsi="Arial" w:cs="Arial"/>
          <w:b/>
        </w:rPr>
        <w:tab/>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bi</w:t>
      </w:r>
      <w:r w:rsidRPr="00713408">
        <w:rPr>
          <w:rFonts w:ascii="Arial" w:eastAsia="Calibri" w:hAnsi="Arial" w:cs="Arial"/>
          <w:lang w:val="sr-Cyrl-RS"/>
        </w:rPr>
        <w:t xml:space="preserve"> </w:t>
      </w:r>
      <w:r w:rsidR="004B788F">
        <w:rPr>
          <w:rFonts w:ascii="Arial" w:eastAsia="Calibri" w:hAnsi="Arial" w:cs="Arial"/>
          <w:lang w:val="sr-Cyrl-RS"/>
        </w:rPr>
        <w:t>dokazala</w:t>
      </w:r>
      <w:r w:rsidRPr="00713408">
        <w:rPr>
          <w:rFonts w:ascii="Arial" w:eastAsia="Calibri" w:hAnsi="Arial" w:cs="Arial"/>
          <w:lang w:val="sr-Cyrl-RS"/>
        </w:rPr>
        <w:t xml:space="preserve"> </w:t>
      </w:r>
      <w:r w:rsidR="004B788F">
        <w:rPr>
          <w:rFonts w:ascii="Arial" w:eastAsia="Calibri" w:hAnsi="Arial" w:cs="Arial"/>
          <w:lang w:val="sr-Cyrl-RS"/>
        </w:rPr>
        <w:t>svoju</w:t>
      </w:r>
      <w:r w:rsidRPr="00713408">
        <w:rPr>
          <w:rFonts w:ascii="Arial" w:eastAsia="Calibri" w:hAnsi="Arial" w:cs="Arial"/>
          <w:lang w:val="sr-Cyrl-RS"/>
        </w:rPr>
        <w:t xml:space="preserve"> </w:t>
      </w:r>
      <w:r w:rsidR="004B788F">
        <w:rPr>
          <w:rFonts w:ascii="Arial" w:eastAsia="Calibri" w:hAnsi="Arial" w:cs="Arial"/>
          <w:lang w:val="sr-Cyrl-RS"/>
        </w:rPr>
        <w:t>osposobljenost</w:t>
      </w:r>
      <w:r w:rsidRPr="00713408">
        <w:rPr>
          <w:rFonts w:ascii="Arial" w:eastAsia="Calibri" w:hAnsi="Arial" w:cs="Arial"/>
          <w:lang w:val="sr-Cyrl-RS"/>
        </w:rPr>
        <w:t xml:space="preserve">, </w:t>
      </w:r>
      <w:r w:rsidR="004B788F">
        <w:rPr>
          <w:rFonts w:ascii="Arial" w:eastAsia="Calibri" w:hAnsi="Arial" w:cs="Arial"/>
          <w:lang w:val="sr-Cyrl-RS"/>
        </w:rPr>
        <w:t>laboratorija</w:t>
      </w:r>
      <w:r w:rsidRPr="00713408">
        <w:rPr>
          <w:rFonts w:ascii="Arial" w:eastAsia="Calibri" w:hAnsi="Arial" w:cs="Arial"/>
          <w:lang w:val="sr-Cyrl-RS"/>
        </w:rPr>
        <w:t xml:space="preserve"> </w:t>
      </w:r>
      <w:r w:rsidR="004B788F">
        <w:rPr>
          <w:rFonts w:ascii="Arial" w:eastAsia="Calibri" w:hAnsi="Arial" w:cs="Arial"/>
          <w:lang w:val="sr-Cyrl-RS"/>
        </w:rPr>
        <w:t>mora</w:t>
      </w:r>
      <w:r w:rsidRPr="00713408">
        <w:rPr>
          <w:rFonts w:ascii="Arial" w:eastAsia="Calibri" w:hAnsi="Arial" w:cs="Arial"/>
          <w:lang w:val="sr-Cyrl-RS"/>
        </w:rPr>
        <w:t xml:space="preserve"> </w:t>
      </w:r>
      <w:r w:rsidR="004B788F">
        <w:rPr>
          <w:rFonts w:ascii="Arial" w:eastAsia="Calibri" w:hAnsi="Arial" w:cs="Arial"/>
          <w:lang w:val="sr-Cyrl-RS"/>
        </w:rPr>
        <w:t>biti</w:t>
      </w:r>
      <w:r w:rsidRPr="00713408">
        <w:rPr>
          <w:rFonts w:ascii="Arial" w:eastAsia="Calibri" w:hAnsi="Arial" w:cs="Arial"/>
          <w:lang w:val="sr-Cyrl-RS"/>
        </w:rPr>
        <w:t xml:space="preserve"> </w:t>
      </w:r>
      <w:r w:rsidR="004B788F">
        <w:rPr>
          <w:rFonts w:ascii="Arial" w:eastAsia="Calibri" w:hAnsi="Arial" w:cs="Arial"/>
          <w:lang w:val="sr-Cyrl-RS"/>
        </w:rPr>
        <w:t>ili</w:t>
      </w:r>
      <w:r w:rsidRPr="00713408">
        <w:rPr>
          <w:rFonts w:ascii="Arial" w:eastAsia="Calibri" w:hAnsi="Arial" w:cs="Arial"/>
          <w:lang w:val="sr-Cyrl-RS"/>
        </w:rPr>
        <w:t xml:space="preserve"> </w:t>
      </w:r>
      <w:r w:rsidR="004B788F">
        <w:rPr>
          <w:rFonts w:ascii="Arial" w:eastAsia="Calibri" w:hAnsi="Arial" w:cs="Arial"/>
          <w:lang w:val="sr-Cyrl-RS"/>
        </w:rPr>
        <w:t>akreditovana</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skladu</w:t>
      </w:r>
      <w:r w:rsidRPr="00713408">
        <w:rPr>
          <w:rFonts w:ascii="Arial" w:eastAsia="Calibri" w:hAnsi="Arial" w:cs="Arial"/>
          <w:lang w:val="sr-Cyrl-RS"/>
        </w:rPr>
        <w:t xml:space="preserve"> </w:t>
      </w:r>
      <w:r w:rsidR="004B788F">
        <w:rPr>
          <w:rFonts w:ascii="Arial" w:eastAsia="Calibri" w:hAnsi="Arial" w:cs="Arial"/>
          <w:lang w:val="sr-Cyrl-RS"/>
        </w:rPr>
        <w:t>sa</w:t>
      </w:r>
      <w:r w:rsidRPr="00713408">
        <w:rPr>
          <w:rFonts w:ascii="Arial" w:eastAsia="Calibri" w:hAnsi="Arial" w:cs="Arial"/>
          <w:lang w:val="sr-Cyrl-RS"/>
        </w:rPr>
        <w:t xml:space="preserve"> </w:t>
      </w:r>
      <w:r w:rsidR="004B788F">
        <w:rPr>
          <w:rFonts w:ascii="Arial" w:eastAsia="Calibri" w:hAnsi="Arial" w:cs="Arial"/>
          <w:lang w:val="sr-Cyrl-RS"/>
        </w:rPr>
        <w:t>standardom</w:t>
      </w:r>
      <w:r w:rsidRPr="00713408">
        <w:rPr>
          <w:rFonts w:ascii="Arial" w:eastAsia="Calibri" w:hAnsi="Arial" w:cs="Arial"/>
          <w:lang w:val="sr-Cyrl-RS"/>
        </w:rPr>
        <w:t xml:space="preserve"> ISO 17025 </w:t>
      </w:r>
      <w:r w:rsidR="004B788F">
        <w:rPr>
          <w:rFonts w:ascii="Arial" w:eastAsia="Calibri" w:hAnsi="Arial" w:cs="Arial"/>
          <w:lang w:val="sr-Cyrl-RS"/>
        </w:rPr>
        <w:t>ili</w:t>
      </w:r>
      <w:r w:rsidRPr="00713408">
        <w:rPr>
          <w:rFonts w:ascii="Arial" w:eastAsia="Calibri" w:hAnsi="Arial" w:cs="Arial"/>
          <w:lang w:val="sr-Cyrl-RS"/>
        </w:rPr>
        <w:t xml:space="preserve"> </w:t>
      </w:r>
      <w:r w:rsidR="004B788F">
        <w:rPr>
          <w:rFonts w:ascii="Arial" w:eastAsia="Calibri" w:hAnsi="Arial" w:cs="Arial"/>
          <w:lang w:val="sr-Cyrl-RS"/>
        </w:rPr>
        <w:t>mora</w:t>
      </w:r>
      <w:r w:rsidRPr="00713408">
        <w:rPr>
          <w:rFonts w:ascii="Arial" w:eastAsia="Calibri" w:hAnsi="Arial" w:cs="Arial"/>
          <w:lang w:val="sr-Cyrl-RS"/>
        </w:rPr>
        <w:t xml:space="preserve"> </w:t>
      </w:r>
      <w:r w:rsidR="004B788F">
        <w:rPr>
          <w:rFonts w:ascii="Arial" w:eastAsia="Calibri" w:hAnsi="Arial" w:cs="Arial"/>
          <w:lang w:val="sr-Cyrl-RS"/>
        </w:rPr>
        <w:t>prikazati</w:t>
      </w:r>
      <w:r w:rsidRPr="00713408">
        <w:rPr>
          <w:rFonts w:ascii="Arial" w:eastAsia="Calibri" w:hAnsi="Arial" w:cs="Arial"/>
          <w:lang w:val="sr-Cyrl-RS"/>
        </w:rPr>
        <w:t xml:space="preserve"> </w:t>
      </w:r>
      <w:r w:rsidR="004B788F">
        <w:rPr>
          <w:rFonts w:ascii="Arial" w:eastAsia="Calibri" w:hAnsi="Arial" w:cs="Arial"/>
          <w:lang w:val="sr-Cyrl-RS"/>
        </w:rPr>
        <w:t>ekvivalentni</w:t>
      </w:r>
      <w:r w:rsidRPr="00713408">
        <w:rPr>
          <w:rFonts w:ascii="Arial" w:eastAsia="Calibri" w:hAnsi="Arial" w:cs="Arial"/>
          <w:lang w:val="sr-Cyrl-RS"/>
        </w:rPr>
        <w:t xml:space="preserve"> </w:t>
      </w:r>
      <w:r w:rsidR="004B788F">
        <w:rPr>
          <w:rFonts w:ascii="Arial" w:eastAsia="Calibri" w:hAnsi="Arial" w:cs="Arial"/>
          <w:lang w:val="sr-Cyrl-RS"/>
        </w:rPr>
        <w:t>nivo</w:t>
      </w:r>
      <w:r w:rsidRPr="00713408">
        <w:rPr>
          <w:rFonts w:ascii="Arial" w:eastAsia="Calibri" w:hAnsi="Arial" w:cs="Arial"/>
          <w:lang w:val="sr-Cyrl-RS"/>
        </w:rPr>
        <w:t xml:space="preserve"> </w:t>
      </w:r>
      <w:r w:rsidR="004B788F">
        <w:rPr>
          <w:rFonts w:ascii="Arial" w:eastAsia="Calibri" w:hAnsi="Arial" w:cs="Arial"/>
          <w:lang w:val="sr-Cyrl-RS"/>
        </w:rPr>
        <w:t>stručnosti</w:t>
      </w:r>
      <w:r w:rsidRPr="00713408">
        <w:rPr>
          <w:rFonts w:ascii="Arial" w:eastAsia="Calibri" w:hAnsi="Arial" w:cs="Arial"/>
          <w:lang w:val="sr-Cyrl-RS"/>
        </w:rPr>
        <w:t xml:space="preserve">. </w:t>
      </w: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Default="00713408"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713408" w:rsidRPr="00713408" w:rsidRDefault="00713408" w:rsidP="00713408">
      <w:pPr>
        <w:rPr>
          <w:rFonts w:ascii="Times New Roman" w:eastAsia="Calibri" w:hAnsi="Times New Roman" w:cs="Times New Roman"/>
          <w:sz w:val="24"/>
          <w:lang w:val="sr-Cyrl-R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 xml:space="preserve">7 </w:t>
            </w:r>
            <w:r w:rsidR="004B788F">
              <w:rPr>
                <w:rFonts w:cs="Times New Roman"/>
                <w:lang w:val="sr-Cyrl-RS"/>
              </w:rPr>
              <w:t>od</w:t>
            </w:r>
            <w:r w:rsidRPr="00713408">
              <w:rPr>
                <w:rFonts w:cs="Times New Roman"/>
                <w:lang w:val="sr-Cyrl-RS"/>
              </w:rPr>
              <w:t xml:space="preserve">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sz w:val="24"/>
          <w:lang w:val="sr-Cyrl-RS"/>
        </w:rPr>
      </w:pPr>
      <w:r w:rsidRPr="00713408">
        <w:rPr>
          <w:rFonts w:ascii="Times New Roman" w:eastAsia="Calibri" w:hAnsi="Times New Roman" w:cs="Times New Roman"/>
          <w:sz w:val="24"/>
          <w:lang w:val="sr-Cyrl-RS"/>
        </w:rPr>
        <w:br w:type="page"/>
      </w:r>
    </w:p>
    <w:p w:rsidR="00713408" w:rsidRPr="00713408" w:rsidRDefault="00713408" w:rsidP="00713408">
      <w:pPr>
        <w:spacing w:after="160"/>
        <w:jc w:val="both"/>
        <w:rPr>
          <w:rFonts w:ascii="Times New Roman" w:eastAsia="Calibri" w:hAnsi="Times New Roman" w:cs="Times New Roman"/>
          <w:sz w:val="24"/>
          <w:lang w:val="sr-Cyrl-RS"/>
        </w:rPr>
      </w:pP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1.5</w:t>
      </w:r>
      <w:r w:rsidR="00584717">
        <w:rPr>
          <w:rFonts w:ascii="Arial" w:eastAsia="Calibri" w:hAnsi="Arial" w:cs="Arial"/>
        </w:rPr>
        <w:tab/>
      </w:r>
      <w:r w:rsidR="004B788F">
        <w:rPr>
          <w:rFonts w:ascii="Arial" w:eastAsia="Calibri" w:hAnsi="Arial" w:cs="Arial"/>
          <w:lang w:val="sr-Cyrl-RS"/>
        </w:rPr>
        <w:t>Ekvivalentni</w:t>
      </w:r>
      <w:r w:rsidRPr="00713408">
        <w:rPr>
          <w:rFonts w:ascii="Arial" w:eastAsia="Calibri" w:hAnsi="Arial" w:cs="Arial"/>
          <w:lang w:val="sr-Cyrl-RS"/>
        </w:rPr>
        <w:t xml:space="preserve"> </w:t>
      </w:r>
      <w:r w:rsidR="004B788F">
        <w:rPr>
          <w:rFonts w:ascii="Arial" w:eastAsia="Calibri" w:hAnsi="Arial" w:cs="Arial"/>
          <w:lang w:val="sr-Cyrl-RS"/>
        </w:rPr>
        <w:t>nivo</w:t>
      </w:r>
      <w:r w:rsidRPr="00713408">
        <w:rPr>
          <w:rFonts w:ascii="Arial" w:eastAsia="Calibri" w:hAnsi="Arial" w:cs="Arial"/>
          <w:lang w:val="sr-Cyrl-RS"/>
        </w:rPr>
        <w:t xml:space="preserve"> </w:t>
      </w:r>
      <w:r w:rsidR="004B788F">
        <w:rPr>
          <w:rFonts w:ascii="Arial" w:eastAsia="Calibri" w:hAnsi="Arial" w:cs="Arial"/>
          <w:lang w:val="sr-Cyrl-RS"/>
        </w:rPr>
        <w:t>osposobljenosti</w:t>
      </w:r>
      <w:r w:rsidRPr="00713408">
        <w:rPr>
          <w:rFonts w:ascii="Arial" w:eastAsia="Calibri" w:hAnsi="Arial" w:cs="Arial"/>
          <w:lang w:val="sr-Cyrl-RS"/>
        </w:rPr>
        <w:t xml:space="preserve"> </w:t>
      </w:r>
      <w:r w:rsidR="004B788F">
        <w:rPr>
          <w:rFonts w:ascii="Arial" w:eastAsia="Calibri" w:hAnsi="Arial" w:cs="Arial"/>
          <w:lang w:val="sr-Cyrl-RS"/>
        </w:rPr>
        <w:t>se</w:t>
      </w:r>
      <w:r w:rsidRPr="00713408">
        <w:rPr>
          <w:rFonts w:ascii="Arial" w:eastAsia="Calibri" w:hAnsi="Arial" w:cs="Arial"/>
          <w:lang w:val="sr-Cyrl-RS"/>
        </w:rPr>
        <w:t xml:space="preserve"> </w:t>
      </w:r>
      <w:r w:rsidR="004B788F">
        <w:rPr>
          <w:rFonts w:ascii="Arial" w:eastAsia="Calibri" w:hAnsi="Arial" w:cs="Arial"/>
          <w:lang w:val="sr-Cyrl-RS"/>
        </w:rPr>
        <w:t>postiže</w:t>
      </w:r>
      <w:r w:rsidRPr="00713408">
        <w:rPr>
          <w:rFonts w:ascii="Arial" w:eastAsia="Calibri" w:hAnsi="Arial" w:cs="Arial"/>
          <w:lang w:val="sr-Cyrl-RS"/>
        </w:rPr>
        <w:t xml:space="preserve"> </w:t>
      </w:r>
      <w:r w:rsidR="004B788F">
        <w:rPr>
          <w:rFonts w:ascii="Arial" w:eastAsia="Calibri" w:hAnsi="Arial" w:cs="Arial"/>
          <w:lang w:val="sr-Cyrl-RS"/>
        </w:rPr>
        <w:t>kada</w:t>
      </w:r>
      <w:r w:rsidRPr="00713408">
        <w:rPr>
          <w:rFonts w:ascii="Arial" w:eastAsia="Calibri" w:hAnsi="Arial" w:cs="Arial"/>
          <w:lang w:val="sr-Cyrl-RS"/>
        </w:rPr>
        <w:t xml:space="preserve"> </w:t>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ima</w:t>
      </w:r>
      <w:r w:rsidRPr="00713408">
        <w:rPr>
          <w:rFonts w:ascii="Arial" w:eastAsia="Calibri" w:hAnsi="Arial" w:cs="Arial"/>
          <w:lang w:val="sr-Cyrl-RS"/>
        </w:rPr>
        <w:t xml:space="preserve"> </w:t>
      </w:r>
      <w:r w:rsidR="004B788F">
        <w:rPr>
          <w:rFonts w:ascii="Arial" w:eastAsia="Calibri" w:hAnsi="Arial" w:cs="Arial"/>
          <w:lang w:val="sr-Cyrl-RS"/>
        </w:rPr>
        <w:t>sistem</w:t>
      </w:r>
      <w:r w:rsidRPr="00713408">
        <w:rPr>
          <w:rFonts w:ascii="Arial" w:eastAsia="Calibri" w:hAnsi="Arial" w:cs="Arial"/>
          <w:lang w:val="sr-Cyrl-RS"/>
        </w:rPr>
        <w:t xml:space="preserve"> </w:t>
      </w:r>
      <w:r w:rsidR="004B788F">
        <w:rPr>
          <w:rFonts w:ascii="Arial" w:eastAsia="Calibri" w:hAnsi="Arial" w:cs="Arial"/>
          <w:lang w:val="sr-Cyrl-RS"/>
        </w:rPr>
        <w:t>upravljanja</w:t>
      </w:r>
      <w:r w:rsidRPr="00713408">
        <w:rPr>
          <w:rFonts w:ascii="Arial" w:eastAsia="Calibri" w:hAnsi="Arial" w:cs="Arial"/>
          <w:lang w:val="sr-Cyrl-RS"/>
        </w:rPr>
        <w:t xml:space="preserve">, </w:t>
      </w:r>
      <w:r w:rsidR="004B788F">
        <w:rPr>
          <w:rFonts w:ascii="Arial" w:eastAsia="Calibri" w:hAnsi="Arial" w:cs="Arial"/>
          <w:lang w:val="sr-Cyrl-RS"/>
        </w:rPr>
        <w:t>koji</w:t>
      </w:r>
      <w:r w:rsidRPr="00713408">
        <w:rPr>
          <w:rFonts w:ascii="Arial" w:eastAsia="Calibri" w:hAnsi="Arial" w:cs="Arial"/>
          <w:lang w:val="sr-Cyrl-RS"/>
        </w:rPr>
        <w:t xml:space="preserve"> </w:t>
      </w:r>
      <w:r w:rsidR="004B788F">
        <w:rPr>
          <w:rFonts w:ascii="Arial" w:eastAsia="Calibri" w:hAnsi="Arial" w:cs="Arial"/>
          <w:lang w:val="sr-Cyrl-RS"/>
        </w:rPr>
        <w:t>ispunjava</w:t>
      </w:r>
      <w:r w:rsidRPr="00713408">
        <w:rPr>
          <w:rFonts w:ascii="Arial" w:eastAsia="Calibri" w:hAnsi="Arial" w:cs="Arial"/>
          <w:lang w:val="sr-Cyrl-RS"/>
        </w:rPr>
        <w:t xml:space="preserve"> </w:t>
      </w:r>
      <w:r w:rsidR="004B788F">
        <w:rPr>
          <w:rFonts w:ascii="Arial" w:eastAsia="Calibri" w:hAnsi="Arial" w:cs="Arial"/>
          <w:lang w:val="sr-Cyrl-RS"/>
        </w:rPr>
        <w:t>glavne</w:t>
      </w:r>
      <w:r w:rsidRPr="00713408">
        <w:rPr>
          <w:rFonts w:ascii="Arial" w:eastAsia="Calibri" w:hAnsi="Arial" w:cs="Arial"/>
          <w:lang w:val="sr-Cyrl-RS"/>
        </w:rPr>
        <w:t xml:space="preserve"> </w:t>
      </w:r>
      <w:r w:rsidR="004B788F">
        <w:rPr>
          <w:rFonts w:ascii="Arial" w:eastAsia="Calibri" w:hAnsi="Arial" w:cs="Arial"/>
          <w:lang w:val="sr-Cyrl-RS"/>
        </w:rPr>
        <w:t>zahteve</w:t>
      </w:r>
      <w:r w:rsidRPr="00713408">
        <w:rPr>
          <w:rFonts w:ascii="Arial" w:eastAsia="Calibri" w:hAnsi="Arial" w:cs="Arial"/>
          <w:lang w:val="sr-Cyrl-RS"/>
        </w:rPr>
        <w:t xml:space="preserve"> </w:t>
      </w:r>
      <w:r w:rsidR="004B788F">
        <w:rPr>
          <w:rFonts w:ascii="Arial" w:eastAsia="Calibri" w:hAnsi="Arial" w:cs="Arial"/>
          <w:lang w:val="sr-Cyrl-RS"/>
        </w:rPr>
        <w:t>standarda</w:t>
      </w:r>
      <w:r w:rsidRPr="00713408">
        <w:rPr>
          <w:rFonts w:ascii="Arial" w:eastAsia="Calibri" w:hAnsi="Arial" w:cs="Arial"/>
          <w:lang w:val="sr-Cyrl-RS"/>
        </w:rPr>
        <w:t xml:space="preserve"> ISO 17025 </w:t>
      </w:r>
      <w:r w:rsidR="004B788F">
        <w:rPr>
          <w:rFonts w:ascii="Arial" w:eastAsia="Calibri" w:hAnsi="Arial" w:cs="Arial"/>
          <w:lang w:val="sr-Cyrl-RS"/>
        </w:rPr>
        <w:t>i</w:t>
      </w:r>
      <w:r w:rsidRPr="00713408">
        <w:rPr>
          <w:rFonts w:ascii="Arial" w:eastAsia="Calibri" w:hAnsi="Arial" w:cs="Arial"/>
          <w:lang w:val="sr-Cyrl-RS"/>
        </w:rPr>
        <w:t xml:space="preserve"> </w:t>
      </w:r>
      <w:r w:rsidR="004B788F">
        <w:rPr>
          <w:rFonts w:ascii="Arial" w:eastAsia="Calibri" w:hAnsi="Arial" w:cs="Arial"/>
          <w:lang w:val="sr-Cyrl-RS"/>
        </w:rPr>
        <w:t>uspešno</w:t>
      </w:r>
      <w:r w:rsidRPr="00713408">
        <w:rPr>
          <w:rFonts w:ascii="Arial" w:eastAsia="Calibri" w:hAnsi="Arial" w:cs="Arial"/>
          <w:lang w:val="sr-Cyrl-RS"/>
        </w:rPr>
        <w:t xml:space="preserve"> </w:t>
      </w:r>
      <w:r w:rsidR="004B788F">
        <w:rPr>
          <w:rFonts w:ascii="Arial" w:eastAsia="Calibri" w:hAnsi="Arial" w:cs="Arial"/>
          <w:lang w:val="sr-Cyrl-RS"/>
        </w:rPr>
        <w:t>učestvuje</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međunarodnoj</w:t>
      </w:r>
      <w:r w:rsidRPr="00713408">
        <w:rPr>
          <w:rFonts w:ascii="Arial" w:eastAsia="Calibri" w:hAnsi="Arial" w:cs="Arial"/>
          <w:lang w:val="sr-Cyrl-RS"/>
        </w:rPr>
        <w:t xml:space="preserve"> </w:t>
      </w:r>
      <w:r w:rsidR="004B788F">
        <w:rPr>
          <w:rFonts w:ascii="Arial" w:eastAsia="Calibri" w:hAnsi="Arial" w:cs="Arial"/>
          <w:lang w:val="sr-Cyrl-RS"/>
        </w:rPr>
        <w:t>šemi</w:t>
      </w:r>
      <w:r w:rsidRPr="00713408">
        <w:rPr>
          <w:rFonts w:ascii="Arial" w:eastAsia="Calibri" w:hAnsi="Arial" w:cs="Arial"/>
          <w:lang w:val="sr-Cyrl-RS"/>
        </w:rPr>
        <w:t xml:space="preserve"> </w:t>
      </w:r>
      <w:r w:rsidR="004B788F">
        <w:rPr>
          <w:rFonts w:ascii="Arial" w:eastAsia="Calibri" w:hAnsi="Arial" w:cs="Arial"/>
          <w:lang w:val="sr-Cyrl-RS"/>
        </w:rPr>
        <w:t>ispitivanja</w:t>
      </w:r>
      <w:r w:rsidRPr="00713408">
        <w:rPr>
          <w:rFonts w:ascii="Arial" w:eastAsia="Calibri" w:hAnsi="Arial" w:cs="Arial"/>
          <w:lang w:val="sr-Cyrl-RS"/>
        </w:rPr>
        <w:t xml:space="preserve"> </w:t>
      </w:r>
      <w:r w:rsidR="004B788F">
        <w:rPr>
          <w:rFonts w:ascii="Arial" w:eastAsia="Calibri" w:hAnsi="Arial" w:cs="Arial"/>
          <w:lang w:val="sr-Cyrl-RS"/>
        </w:rPr>
        <w:t>dragocenih</w:t>
      </w:r>
      <w:r w:rsidRPr="00713408">
        <w:rPr>
          <w:rFonts w:ascii="Arial" w:eastAsia="Calibri" w:hAnsi="Arial" w:cs="Arial"/>
          <w:lang w:val="sr-Cyrl-RS"/>
        </w:rPr>
        <w:t xml:space="preserve"> </w:t>
      </w:r>
      <w:r w:rsidR="004B788F">
        <w:rPr>
          <w:rFonts w:ascii="Arial" w:eastAsia="Calibri" w:hAnsi="Arial" w:cs="Arial"/>
          <w:lang w:val="sr-Cyrl-RS"/>
        </w:rPr>
        <w:t>metala</w:t>
      </w:r>
      <w:r w:rsidRPr="00713408">
        <w:rPr>
          <w:rFonts w:ascii="Arial" w:eastAsia="Calibri" w:hAnsi="Arial" w:cs="Arial"/>
          <w:lang w:val="sr-Cyrl-RS"/>
        </w:rPr>
        <w:t xml:space="preserve"> </w:t>
      </w:r>
      <w:r w:rsidR="004B788F">
        <w:rPr>
          <w:rFonts w:ascii="Arial" w:eastAsia="Calibri" w:hAnsi="Arial" w:cs="Arial"/>
          <w:lang w:val="sr-Cyrl-RS"/>
        </w:rPr>
        <w:t>pod</w:t>
      </w:r>
      <w:r w:rsidRPr="00713408">
        <w:rPr>
          <w:rFonts w:ascii="Arial" w:eastAsia="Calibri" w:hAnsi="Arial" w:cs="Arial"/>
          <w:lang w:val="sr-Cyrl-RS"/>
        </w:rPr>
        <w:t xml:space="preserve"> </w:t>
      </w:r>
      <w:r w:rsidR="004B788F">
        <w:rPr>
          <w:rFonts w:ascii="Arial" w:eastAsia="Calibri" w:hAnsi="Arial" w:cs="Arial"/>
          <w:lang w:val="sr-Cyrl-RS"/>
        </w:rPr>
        <w:t>nazivom</w:t>
      </w:r>
      <w:r w:rsidRPr="00713408">
        <w:rPr>
          <w:rFonts w:ascii="Arial" w:eastAsia="Calibri" w:hAnsi="Arial" w:cs="Arial"/>
          <w:lang w:val="sr-Cyrl-RS"/>
        </w:rPr>
        <w:t xml:space="preserve"> „</w:t>
      </w:r>
      <w:r w:rsidRPr="00713408">
        <w:rPr>
          <w:rFonts w:ascii="Arial" w:eastAsia="Calibri" w:hAnsi="Arial" w:cs="Arial"/>
        </w:rPr>
        <w:t>Round Robin</w:t>
      </w:r>
      <w:r w:rsidRPr="00713408">
        <w:rPr>
          <w:rFonts w:ascii="Arial" w:eastAsia="Calibri" w:hAnsi="Arial" w:cs="Arial"/>
          <w:lang w:val="sr-Cyrl-RS"/>
        </w:rPr>
        <w:t>”. Round Robin</w:t>
      </w:r>
      <w:r w:rsidRPr="00713408">
        <w:rPr>
          <w:rFonts w:ascii="Arial" w:eastAsia="Calibri" w:hAnsi="Arial" w:cs="Arial"/>
        </w:rPr>
        <w:t>-</w:t>
      </w:r>
      <w:r w:rsidR="004B788F">
        <w:rPr>
          <w:rFonts w:ascii="Arial" w:eastAsia="Calibri" w:hAnsi="Arial" w:cs="Arial"/>
          <w:lang w:val="sr-Cyrl-RS"/>
        </w:rPr>
        <w:t>om</w:t>
      </w:r>
      <w:r w:rsidRPr="00713408">
        <w:rPr>
          <w:rFonts w:ascii="Arial" w:eastAsia="Calibri" w:hAnsi="Arial" w:cs="Arial"/>
          <w:lang w:val="sr-Cyrl-RS"/>
        </w:rPr>
        <w:t xml:space="preserve"> </w:t>
      </w:r>
      <w:r w:rsidR="004B788F">
        <w:rPr>
          <w:rFonts w:ascii="Arial" w:eastAsia="Calibri" w:hAnsi="Arial" w:cs="Arial"/>
          <w:lang w:val="sr-Cyrl-RS"/>
        </w:rPr>
        <w:t>upravlja</w:t>
      </w:r>
      <w:r w:rsidRPr="00713408">
        <w:rPr>
          <w:rFonts w:ascii="Arial" w:eastAsia="Calibri" w:hAnsi="Arial" w:cs="Arial"/>
          <w:lang w:val="sr-Cyrl-RS"/>
        </w:rPr>
        <w:t xml:space="preserve"> </w:t>
      </w:r>
      <w:r w:rsidR="004B788F">
        <w:rPr>
          <w:rFonts w:ascii="Arial" w:eastAsia="Calibri" w:hAnsi="Arial" w:cs="Arial"/>
          <w:lang w:val="sr-Cyrl-RS"/>
        </w:rPr>
        <w:t>Stalni</w:t>
      </w:r>
      <w:r w:rsidRPr="00713408">
        <w:rPr>
          <w:rFonts w:ascii="Arial" w:eastAsia="Calibri" w:hAnsi="Arial" w:cs="Arial"/>
          <w:lang w:val="sr-Cyrl-RS"/>
        </w:rPr>
        <w:t xml:space="preserve"> </w:t>
      </w:r>
      <w:r w:rsidR="004B788F">
        <w:rPr>
          <w:rFonts w:ascii="Arial" w:eastAsia="Calibri" w:hAnsi="Arial" w:cs="Arial"/>
          <w:lang w:val="sr-Cyrl-RS"/>
        </w:rPr>
        <w:t>komitet</w:t>
      </w:r>
      <w:r w:rsidRPr="00713408">
        <w:rPr>
          <w:rFonts w:ascii="Arial" w:eastAsia="Calibri" w:hAnsi="Arial" w:cs="Arial"/>
          <w:lang w:val="sr-Cyrl-RS"/>
        </w:rPr>
        <w:t xml:space="preserve"> </w:t>
      </w:r>
      <w:r w:rsidR="004B788F">
        <w:rPr>
          <w:rFonts w:ascii="Arial" w:eastAsia="Calibri" w:hAnsi="Arial" w:cs="Arial"/>
          <w:lang w:val="sr-Cyrl-RS"/>
        </w:rPr>
        <w:t>ili</w:t>
      </w:r>
      <w:r w:rsidRPr="00713408">
        <w:rPr>
          <w:rFonts w:ascii="Arial" w:eastAsia="Calibri" w:hAnsi="Arial" w:cs="Arial"/>
          <w:lang w:val="sr-Cyrl-RS"/>
        </w:rPr>
        <w:t xml:space="preserve"> </w:t>
      </w:r>
      <w:r w:rsidR="004B788F">
        <w:rPr>
          <w:rFonts w:ascii="Arial" w:eastAsia="Calibri" w:hAnsi="Arial" w:cs="Arial"/>
          <w:lang w:val="sr-Cyrl-RS"/>
        </w:rPr>
        <w:t>neko</w:t>
      </w:r>
      <w:r w:rsidRPr="00713408">
        <w:rPr>
          <w:rFonts w:ascii="Arial" w:eastAsia="Calibri" w:hAnsi="Arial" w:cs="Arial"/>
          <w:lang w:val="sr-Cyrl-RS"/>
        </w:rPr>
        <w:t xml:space="preserve"> </w:t>
      </w:r>
      <w:r w:rsidR="004B788F">
        <w:rPr>
          <w:rFonts w:ascii="Arial" w:eastAsia="Calibri" w:hAnsi="Arial" w:cs="Arial"/>
          <w:lang w:val="sr-Cyrl-RS"/>
        </w:rPr>
        <w:t>drugo</w:t>
      </w:r>
      <w:r w:rsidRPr="00713408">
        <w:rPr>
          <w:rFonts w:ascii="Arial" w:eastAsia="Calibri" w:hAnsi="Arial" w:cs="Arial"/>
          <w:lang w:val="sr-Cyrl-RS"/>
        </w:rPr>
        <w:t xml:space="preserve"> </w:t>
      </w:r>
      <w:r w:rsidR="004B788F">
        <w:rPr>
          <w:rFonts w:ascii="Arial" w:eastAsia="Calibri" w:hAnsi="Arial" w:cs="Arial"/>
          <w:lang w:val="sr-Cyrl-RS"/>
        </w:rPr>
        <w:t>telo</w:t>
      </w:r>
      <w:r w:rsidRPr="00713408">
        <w:rPr>
          <w:rFonts w:ascii="Arial" w:eastAsia="Calibri" w:hAnsi="Arial" w:cs="Arial"/>
          <w:lang w:val="sr-Cyrl-RS"/>
        </w:rPr>
        <w:t xml:space="preserve"> </w:t>
      </w:r>
      <w:r w:rsidR="004B788F">
        <w:rPr>
          <w:rFonts w:ascii="Arial" w:eastAsia="Calibri" w:hAnsi="Arial" w:cs="Arial"/>
          <w:lang w:val="sr-Cyrl-RS"/>
        </w:rPr>
        <w:t>koje</w:t>
      </w:r>
      <w:r w:rsidRPr="00713408">
        <w:rPr>
          <w:rFonts w:ascii="Arial" w:eastAsia="Calibri" w:hAnsi="Arial" w:cs="Arial"/>
          <w:lang w:val="sr-Cyrl-RS"/>
        </w:rPr>
        <w:t xml:space="preserve"> </w:t>
      </w:r>
      <w:r w:rsidR="004B788F">
        <w:rPr>
          <w:rFonts w:ascii="Arial" w:eastAsia="Calibri" w:hAnsi="Arial" w:cs="Arial"/>
          <w:lang w:val="sr-Cyrl-RS"/>
        </w:rPr>
        <w:t>imenuje</w:t>
      </w:r>
      <w:r w:rsidRPr="00713408">
        <w:rPr>
          <w:rFonts w:ascii="Arial" w:eastAsia="Calibri" w:hAnsi="Arial" w:cs="Arial"/>
          <w:lang w:val="sr-Cyrl-RS"/>
        </w:rPr>
        <w:t xml:space="preserve"> </w:t>
      </w:r>
      <w:r w:rsidR="004B788F">
        <w:rPr>
          <w:rFonts w:ascii="Arial" w:eastAsia="Calibri" w:hAnsi="Arial" w:cs="Arial"/>
          <w:lang w:val="sr-Cyrl-RS"/>
        </w:rPr>
        <w:t>Stalni</w:t>
      </w:r>
      <w:r w:rsidRPr="00713408">
        <w:rPr>
          <w:rFonts w:ascii="Arial" w:eastAsia="Calibri" w:hAnsi="Arial" w:cs="Arial"/>
          <w:lang w:val="sr-Cyrl-RS"/>
        </w:rPr>
        <w:t xml:space="preserve"> </w:t>
      </w:r>
      <w:r w:rsidR="004B788F">
        <w:rPr>
          <w:rFonts w:ascii="Arial" w:eastAsia="Calibri" w:hAnsi="Arial" w:cs="Arial"/>
          <w:lang w:val="sr-Cyrl-RS"/>
        </w:rPr>
        <w:t>komitet</w:t>
      </w:r>
      <w:r w:rsidRPr="00713408">
        <w:rPr>
          <w:rFonts w:ascii="Arial" w:eastAsia="Calibri" w:hAnsi="Arial" w:cs="Arial"/>
          <w:lang w:val="sr-Cyrl-RS"/>
        </w:rPr>
        <w:t xml:space="preserve">. </w:t>
      </w:r>
      <w:r w:rsidR="004B788F">
        <w:rPr>
          <w:rFonts w:ascii="Arial" w:eastAsia="Calibri" w:hAnsi="Arial" w:cs="Arial"/>
          <w:lang w:val="sr-Cyrl-RS"/>
        </w:rPr>
        <w:t>Stalni</w:t>
      </w:r>
      <w:r w:rsidRPr="00713408">
        <w:rPr>
          <w:rFonts w:ascii="Arial" w:eastAsia="Calibri" w:hAnsi="Arial" w:cs="Arial"/>
          <w:lang w:val="sr-Cyrl-RS"/>
        </w:rPr>
        <w:t xml:space="preserve"> </w:t>
      </w:r>
      <w:r w:rsidR="004B788F">
        <w:rPr>
          <w:rFonts w:ascii="Arial" w:eastAsia="Calibri" w:hAnsi="Arial" w:cs="Arial"/>
          <w:lang w:val="sr-Cyrl-RS"/>
        </w:rPr>
        <w:t>komitet</w:t>
      </w:r>
      <w:r w:rsidRPr="00713408">
        <w:rPr>
          <w:rFonts w:ascii="Arial" w:eastAsia="Calibri" w:hAnsi="Arial" w:cs="Arial"/>
          <w:lang w:val="sr-Cyrl-RS"/>
        </w:rPr>
        <w:t xml:space="preserve"> </w:t>
      </w:r>
      <w:r w:rsidR="004B788F">
        <w:rPr>
          <w:rFonts w:ascii="Arial" w:eastAsia="Calibri" w:hAnsi="Arial" w:cs="Arial"/>
          <w:lang w:val="sr-Cyrl-RS"/>
        </w:rPr>
        <w:t>definiše</w:t>
      </w:r>
      <w:r w:rsidRPr="00713408">
        <w:rPr>
          <w:rFonts w:ascii="Arial" w:eastAsia="Calibri" w:hAnsi="Arial" w:cs="Arial"/>
          <w:lang w:val="sr-Cyrl-RS"/>
        </w:rPr>
        <w:t xml:space="preserve"> </w:t>
      </w:r>
      <w:r w:rsidR="004B788F">
        <w:rPr>
          <w:rFonts w:ascii="Arial" w:eastAsia="Calibri" w:hAnsi="Arial" w:cs="Arial"/>
          <w:lang w:val="sr-Cyrl-RS"/>
        </w:rPr>
        <w:t>kako</w:t>
      </w:r>
      <w:r w:rsidRPr="00713408">
        <w:rPr>
          <w:rFonts w:ascii="Arial" w:eastAsia="Calibri" w:hAnsi="Arial" w:cs="Arial"/>
          <w:lang w:val="sr-Cyrl-RS"/>
        </w:rPr>
        <w:t xml:space="preserve"> </w:t>
      </w:r>
      <w:r w:rsidR="004B788F">
        <w:rPr>
          <w:rFonts w:ascii="Arial" w:eastAsia="Calibri" w:hAnsi="Arial" w:cs="Arial"/>
          <w:lang w:val="sr-Cyrl-RS"/>
        </w:rPr>
        <w:t>će</w:t>
      </w:r>
      <w:r w:rsidRPr="00713408">
        <w:rPr>
          <w:rFonts w:ascii="Arial" w:eastAsia="Calibri" w:hAnsi="Arial" w:cs="Arial"/>
          <w:lang w:val="sr-Cyrl-RS"/>
        </w:rPr>
        <w:t xml:space="preserve"> </w:t>
      </w:r>
      <w:r w:rsidR="004B788F">
        <w:rPr>
          <w:rFonts w:ascii="Arial" w:eastAsia="Calibri" w:hAnsi="Arial" w:cs="Arial"/>
          <w:lang w:val="sr-Cyrl-RS"/>
        </w:rPr>
        <w:t>se</w:t>
      </w:r>
      <w:r w:rsidRPr="00713408">
        <w:rPr>
          <w:rFonts w:ascii="Arial" w:eastAsia="Calibri" w:hAnsi="Arial" w:cs="Arial"/>
          <w:lang w:val="sr-Cyrl-RS"/>
        </w:rPr>
        <w:t xml:space="preserve"> </w:t>
      </w:r>
      <w:r w:rsidR="004B788F">
        <w:rPr>
          <w:rFonts w:ascii="Arial" w:eastAsia="Calibri" w:hAnsi="Arial" w:cs="Arial"/>
          <w:lang w:val="sr-Cyrl-RS"/>
        </w:rPr>
        <w:t>dostići</w:t>
      </w:r>
      <w:r w:rsidRPr="00713408">
        <w:rPr>
          <w:rFonts w:ascii="Arial" w:eastAsia="Calibri" w:hAnsi="Arial" w:cs="Arial"/>
          <w:lang w:val="sr-Cyrl-RS"/>
        </w:rPr>
        <w:t xml:space="preserve"> </w:t>
      </w:r>
      <w:r w:rsidR="004B788F">
        <w:rPr>
          <w:rFonts w:ascii="Arial" w:eastAsia="Calibri" w:hAnsi="Arial" w:cs="Arial"/>
          <w:lang w:val="sr-Cyrl-RS"/>
        </w:rPr>
        <w:t>i</w:t>
      </w:r>
      <w:r w:rsidRPr="00713408">
        <w:rPr>
          <w:rFonts w:ascii="Arial" w:eastAsia="Calibri" w:hAnsi="Arial" w:cs="Arial"/>
          <w:lang w:val="sr-Cyrl-RS"/>
        </w:rPr>
        <w:t xml:space="preserve"> </w:t>
      </w:r>
      <w:r w:rsidR="004B788F">
        <w:rPr>
          <w:rFonts w:ascii="Arial" w:eastAsia="Calibri" w:hAnsi="Arial" w:cs="Arial"/>
          <w:lang w:val="sr-Cyrl-RS"/>
        </w:rPr>
        <w:t>verifikovati</w:t>
      </w:r>
      <w:r w:rsidRPr="00713408">
        <w:rPr>
          <w:rFonts w:ascii="Arial" w:eastAsia="Calibri" w:hAnsi="Arial" w:cs="Arial"/>
          <w:lang w:val="sr-Cyrl-RS"/>
        </w:rPr>
        <w:t xml:space="preserve"> </w:t>
      </w:r>
      <w:r w:rsidR="004B788F">
        <w:rPr>
          <w:rFonts w:ascii="Arial" w:eastAsia="Calibri" w:hAnsi="Arial" w:cs="Arial"/>
          <w:lang w:val="sr-Cyrl-RS"/>
        </w:rPr>
        <w:t>jednak</w:t>
      </w:r>
      <w:r w:rsidRPr="00713408">
        <w:rPr>
          <w:rFonts w:ascii="Arial" w:eastAsia="Calibri" w:hAnsi="Arial" w:cs="Arial"/>
          <w:lang w:val="sr-Cyrl-RS"/>
        </w:rPr>
        <w:t xml:space="preserve"> </w:t>
      </w:r>
      <w:r w:rsidR="004B788F">
        <w:rPr>
          <w:rFonts w:ascii="Arial" w:eastAsia="Calibri" w:hAnsi="Arial" w:cs="Arial"/>
          <w:lang w:val="sr-Cyrl-RS"/>
        </w:rPr>
        <w:t>nivo</w:t>
      </w:r>
      <w:r w:rsidRPr="00713408">
        <w:rPr>
          <w:rFonts w:ascii="Arial" w:eastAsia="Calibri" w:hAnsi="Arial" w:cs="Arial"/>
          <w:lang w:val="sr-Cyrl-RS"/>
        </w:rPr>
        <w:t xml:space="preserve"> </w:t>
      </w:r>
      <w:r w:rsidR="004B788F">
        <w:rPr>
          <w:rFonts w:ascii="Arial" w:eastAsia="Calibri" w:hAnsi="Arial" w:cs="Arial"/>
          <w:lang w:val="sr-Cyrl-RS"/>
        </w:rPr>
        <w:t>osposobljenosti</w:t>
      </w:r>
      <w:r w:rsidRPr="00713408">
        <w:rPr>
          <w:rFonts w:ascii="Arial" w:eastAsia="Calibri" w:hAnsi="Arial" w:cs="Arial"/>
          <w:lang w:val="sr-Cyrl-RS"/>
        </w:rPr>
        <w:t xml:space="preserve">. </w:t>
      </w:r>
      <w:r w:rsidR="004B788F">
        <w:rPr>
          <w:rFonts w:ascii="Arial" w:eastAsia="Calibri" w:hAnsi="Arial" w:cs="Arial"/>
          <w:lang w:val="sr-Cyrl-RS"/>
        </w:rPr>
        <w:t>On</w:t>
      </w:r>
      <w:r w:rsidRPr="00713408">
        <w:rPr>
          <w:rFonts w:ascii="Arial" w:eastAsia="Calibri" w:hAnsi="Arial" w:cs="Arial"/>
          <w:lang w:val="sr-Cyrl-RS"/>
        </w:rPr>
        <w:t xml:space="preserve"> </w:t>
      </w:r>
      <w:r w:rsidR="004B788F">
        <w:rPr>
          <w:rFonts w:ascii="Arial" w:eastAsia="Calibri" w:hAnsi="Arial" w:cs="Arial"/>
          <w:lang w:val="sr-Cyrl-RS"/>
        </w:rPr>
        <w:t>takođe</w:t>
      </w:r>
      <w:r w:rsidRPr="00713408">
        <w:rPr>
          <w:rFonts w:ascii="Arial" w:eastAsia="Calibri" w:hAnsi="Arial" w:cs="Arial"/>
          <w:lang w:val="sr-Cyrl-RS"/>
        </w:rPr>
        <w:t xml:space="preserve"> </w:t>
      </w:r>
      <w:r w:rsidR="004B788F">
        <w:rPr>
          <w:rFonts w:ascii="Arial" w:eastAsia="Calibri" w:hAnsi="Arial" w:cs="Arial"/>
          <w:lang w:val="sr-Cyrl-RS"/>
        </w:rPr>
        <w:t>izdaje</w:t>
      </w:r>
      <w:r w:rsidRPr="00713408">
        <w:rPr>
          <w:rFonts w:ascii="Arial" w:eastAsia="Calibri" w:hAnsi="Arial" w:cs="Arial"/>
          <w:lang w:val="sr-Cyrl-RS"/>
        </w:rPr>
        <w:t xml:space="preserve"> </w:t>
      </w:r>
      <w:r w:rsidR="004B788F">
        <w:rPr>
          <w:rFonts w:ascii="Arial" w:eastAsia="Calibri" w:hAnsi="Arial" w:cs="Arial"/>
          <w:lang w:val="sr-Cyrl-RS"/>
        </w:rPr>
        <w:t>smernice</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Round Robin, </w:t>
      </w:r>
      <w:r w:rsidR="004B788F">
        <w:rPr>
          <w:rFonts w:ascii="Arial" w:eastAsia="Calibri" w:hAnsi="Arial" w:cs="Arial"/>
          <w:lang w:val="sr-Cyrl-RS"/>
        </w:rPr>
        <w:t>uključujući</w:t>
      </w:r>
      <w:r w:rsidRPr="00713408">
        <w:rPr>
          <w:rFonts w:ascii="Arial" w:eastAsia="Calibri" w:hAnsi="Arial" w:cs="Arial"/>
          <w:lang w:val="sr-Cyrl-RS"/>
        </w:rPr>
        <w:t xml:space="preserve"> </w:t>
      </w:r>
      <w:r w:rsidR="004B788F">
        <w:rPr>
          <w:rFonts w:ascii="Arial" w:eastAsia="Calibri" w:hAnsi="Arial" w:cs="Arial"/>
          <w:lang w:val="sr-Cyrl-RS"/>
        </w:rPr>
        <w:t>nivo</w:t>
      </w:r>
      <w:r w:rsidRPr="00713408">
        <w:rPr>
          <w:rFonts w:ascii="Arial" w:eastAsia="Calibri" w:hAnsi="Arial" w:cs="Arial"/>
          <w:lang w:val="sr-Cyrl-RS"/>
        </w:rPr>
        <w:t xml:space="preserve"> </w:t>
      </w:r>
      <w:r w:rsidR="004B788F">
        <w:rPr>
          <w:rFonts w:ascii="Arial" w:eastAsia="Calibri" w:hAnsi="Arial" w:cs="Arial"/>
          <w:lang w:val="sr-Cyrl-RS"/>
        </w:rPr>
        <w:t>učešća</w:t>
      </w:r>
      <w:r w:rsidRPr="00713408">
        <w:rPr>
          <w:rFonts w:ascii="Arial" w:eastAsia="Calibri" w:hAnsi="Arial" w:cs="Arial"/>
          <w:lang w:val="sr-Cyrl-RS"/>
        </w:rPr>
        <w:t xml:space="preserve"> </w:t>
      </w:r>
      <w:r w:rsidR="004B788F">
        <w:rPr>
          <w:rFonts w:ascii="Arial" w:eastAsia="Calibri" w:hAnsi="Arial" w:cs="Arial"/>
          <w:lang w:val="sr-Cyrl-RS"/>
        </w:rPr>
        <w:t>i</w:t>
      </w:r>
      <w:r w:rsidRPr="00713408">
        <w:rPr>
          <w:rFonts w:ascii="Arial" w:eastAsia="Calibri" w:hAnsi="Arial" w:cs="Arial"/>
          <w:lang w:val="sr-Cyrl-RS"/>
        </w:rPr>
        <w:t xml:space="preserve"> </w:t>
      </w:r>
      <w:r w:rsidR="004B788F">
        <w:rPr>
          <w:rFonts w:ascii="Arial" w:eastAsia="Calibri" w:hAnsi="Arial" w:cs="Arial"/>
          <w:lang w:val="sr-Cyrl-RS"/>
        </w:rPr>
        <w:t>kriterijume</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izvođenje</w:t>
      </w:r>
      <w:r w:rsidRPr="00713408">
        <w:rPr>
          <w:rFonts w:ascii="Arial" w:eastAsia="Calibri" w:hAnsi="Arial" w:cs="Arial"/>
          <w:lang w:val="sr-Cyrl-RS"/>
        </w:rPr>
        <w:t>.</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1.6</w:t>
      </w:r>
      <w:r>
        <w:rPr>
          <w:rFonts w:ascii="Arial" w:eastAsia="Calibri" w:hAnsi="Arial" w:cs="Arial"/>
          <w:b/>
        </w:rPr>
        <w:tab/>
      </w:r>
      <w:r w:rsidR="004B788F">
        <w:rPr>
          <w:rFonts w:ascii="Arial" w:eastAsia="Calibri" w:hAnsi="Arial" w:cs="Arial"/>
          <w:lang w:val="sr-Cyrl-RS"/>
        </w:rPr>
        <w:t>Stalni</w:t>
      </w:r>
      <w:r w:rsidR="00713408" w:rsidRPr="00713408">
        <w:rPr>
          <w:rFonts w:ascii="Arial" w:eastAsia="Calibri" w:hAnsi="Arial" w:cs="Arial"/>
          <w:lang w:val="sr-Cyrl-RS"/>
        </w:rPr>
        <w:t xml:space="preserve"> </w:t>
      </w:r>
      <w:r w:rsidR="004B788F">
        <w:rPr>
          <w:rFonts w:ascii="Arial" w:eastAsia="Calibri" w:hAnsi="Arial" w:cs="Arial"/>
          <w:lang w:val="sr-Cyrl-RS"/>
        </w:rPr>
        <w:t>komitet</w:t>
      </w:r>
      <w:r w:rsidR="00713408" w:rsidRPr="00713408">
        <w:rPr>
          <w:rFonts w:ascii="Arial" w:eastAsia="Calibri" w:hAnsi="Arial" w:cs="Arial"/>
          <w:lang w:val="sr-Cyrl-RS"/>
        </w:rPr>
        <w:t xml:space="preserve"> </w:t>
      </w:r>
      <w:r w:rsidR="004B788F">
        <w:rPr>
          <w:rFonts w:ascii="Arial" w:eastAsia="Calibri" w:hAnsi="Arial" w:cs="Arial"/>
          <w:lang w:val="sr-Cyrl-RS"/>
        </w:rPr>
        <w:t>obezbeđuje</w:t>
      </w:r>
      <w:r w:rsidR="00713408" w:rsidRPr="00713408">
        <w:rPr>
          <w:rFonts w:ascii="Arial" w:eastAsia="Calibri" w:hAnsi="Arial" w:cs="Arial"/>
          <w:lang w:val="sr-Cyrl-RS"/>
        </w:rPr>
        <w:t xml:space="preserve"> </w:t>
      </w:r>
      <w:r w:rsidR="004B788F">
        <w:rPr>
          <w:rFonts w:ascii="Arial" w:eastAsia="Calibri" w:hAnsi="Arial" w:cs="Arial"/>
          <w:lang w:val="sr-Cyrl-RS"/>
        </w:rPr>
        <w:t>dodatne</w:t>
      </w:r>
      <w:r w:rsidR="00713408" w:rsidRPr="00713408">
        <w:rPr>
          <w:rFonts w:ascii="Arial" w:eastAsia="Calibri" w:hAnsi="Arial" w:cs="Arial"/>
          <w:lang w:val="sr-Cyrl-RS"/>
        </w:rPr>
        <w:t xml:space="preserve"> </w:t>
      </w:r>
      <w:r w:rsidR="004B788F">
        <w:rPr>
          <w:rFonts w:ascii="Arial" w:eastAsia="Calibri" w:hAnsi="Arial" w:cs="Arial"/>
          <w:lang w:val="sr-Cyrl-RS"/>
        </w:rPr>
        <w:t>smernice</w:t>
      </w:r>
      <w:r w:rsidR="00713408" w:rsidRPr="00713408">
        <w:rPr>
          <w:rFonts w:ascii="Arial" w:eastAsia="Calibri" w:hAnsi="Arial" w:cs="Arial"/>
          <w:lang w:val="sr-Cyrl-RS"/>
        </w:rPr>
        <w:t xml:space="preserve"> </w:t>
      </w:r>
      <w:r w:rsidR="004B788F">
        <w:rPr>
          <w:rFonts w:ascii="Arial" w:eastAsia="Calibri" w:hAnsi="Arial" w:cs="Arial"/>
          <w:lang w:val="sr-Cyrl-RS"/>
        </w:rPr>
        <w:t>o</w:t>
      </w:r>
      <w:r w:rsidR="00713408" w:rsidRPr="00713408">
        <w:rPr>
          <w:rFonts w:ascii="Arial" w:eastAsia="Calibri" w:hAnsi="Arial" w:cs="Arial"/>
          <w:lang w:val="sr-Cyrl-RS"/>
        </w:rPr>
        <w:t xml:space="preserve"> </w:t>
      </w:r>
      <w:r w:rsidR="004B788F">
        <w:rPr>
          <w:rFonts w:ascii="Arial" w:eastAsia="Calibri" w:hAnsi="Arial" w:cs="Arial"/>
          <w:lang w:val="sr-Cyrl-RS"/>
        </w:rPr>
        <w:t>zahtevima</w:t>
      </w:r>
      <w:r w:rsidR="00713408" w:rsidRPr="00713408">
        <w:rPr>
          <w:rFonts w:ascii="Arial" w:eastAsia="Calibri" w:hAnsi="Arial" w:cs="Arial"/>
          <w:lang w:val="sr-Cyrl-RS"/>
        </w:rPr>
        <w:t xml:space="preserve"> </w:t>
      </w:r>
      <w:r w:rsidR="004B788F">
        <w:rPr>
          <w:rFonts w:ascii="Arial" w:eastAsia="Calibri" w:hAnsi="Arial" w:cs="Arial"/>
          <w:lang w:val="sr-Cyrl-RS"/>
        </w:rPr>
        <w:t>iz</w:t>
      </w:r>
      <w:r w:rsidR="00713408" w:rsidRPr="00713408">
        <w:rPr>
          <w:rFonts w:ascii="Arial" w:eastAsia="Calibri" w:hAnsi="Arial" w:cs="Arial"/>
          <w:lang w:val="sr-Cyrl-RS"/>
        </w:rPr>
        <w:t xml:space="preserve"> </w:t>
      </w:r>
      <w:r w:rsidR="004B788F">
        <w:rPr>
          <w:rFonts w:ascii="Arial" w:eastAsia="Calibri" w:hAnsi="Arial" w:cs="Arial"/>
          <w:lang w:val="sr-Cyrl-RS"/>
        </w:rPr>
        <w:t>člana</w:t>
      </w:r>
      <w:r w:rsidR="00713408" w:rsidRPr="00713408">
        <w:rPr>
          <w:rFonts w:ascii="Arial" w:eastAsia="Calibri" w:hAnsi="Arial" w:cs="Arial"/>
          <w:lang w:val="sr-Cyrl-RS"/>
        </w:rPr>
        <w:t xml:space="preserve"> 5</w:t>
      </w:r>
      <w:r w:rsidR="00836AC3">
        <w:rPr>
          <w:rFonts w:ascii="Arial" w:eastAsia="Calibri" w:hAnsi="Arial" w:cs="Arial"/>
        </w:rPr>
        <w:t>.</w:t>
      </w:r>
      <w:r w:rsidR="00713408" w:rsidRPr="00713408">
        <w:rPr>
          <w:rFonts w:ascii="Arial" w:eastAsia="Calibri" w:hAnsi="Arial" w:cs="Arial"/>
          <w:lang w:val="sr-Cyrl-RS"/>
        </w:rPr>
        <w:t xml:space="preserve"> </w:t>
      </w:r>
      <w:r w:rsidR="004B788F">
        <w:rPr>
          <w:rFonts w:ascii="Arial" w:eastAsia="Calibri" w:hAnsi="Arial" w:cs="Arial"/>
          <w:lang w:val="sr-Cyrl-RS"/>
        </w:rPr>
        <w:t>stav</w:t>
      </w:r>
      <w:r w:rsidR="00713408" w:rsidRPr="00713408">
        <w:rPr>
          <w:rFonts w:ascii="Arial" w:eastAsia="Calibri" w:hAnsi="Arial" w:cs="Arial"/>
          <w:lang w:val="sr-Cyrl-RS"/>
        </w:rPr>
        <w:t xml:space="preserve"> 2. </w:t>
      </w:r>
      <w:r w:rsidR="004B788F">
        <w:rPr>
          <w:rFonts w:ascii="Arial" w:eastAsia="Calibri" w:hAnsi="Arial" w:cs="Arial"/>
          <w:lang w:val="sr-Cyrl-RS"/>
        </w:rPr>
        <w:t>Konvencije</w:t>
      </w:r>
      <w:r w:rsidR="00713408" w:rsidRPr="00713408">
        <w:rPr>
          <w:rFonts w:ascii="Arial" w:eastAsia="Calibri" w:hAnsi="Arial" w:cs="Arial"/>
          <w:lang w:val="sr-Cyrl-RS"/>
        </w:rPr>
        <w:t xml:space="preserve">, </w:t>
      </w:r>
      <w:r w:rsidR="004B788F">
        <w:rPr>
          <w:rFonts w:ascii="Arial" w:eastAsia="Calibri" w:hAnsi="Arial" w:cs="Arial"/>
          <w:lang w:val="sr-Cyrl-RS"/>
        </w:rPr>
        <w:t>posebno</w:t>
      </w:r>
      <w:r w:rsidR="00713408" w:rsidRPr="00713408">
        <w:rPr>
          <w:rFonts w:ascii="Arial" w:eastAsia="Calibri" w:hAnsi="Arial" w:cs="Arial"/>
          <w:lang w:val="sr-Cyrl-RS"/>
        </w:rPr>
        <w:t xml:space="preserve"> </w:t>
      </w:r>
      <w:r w:rsidR="004B788F">
        <w:rPr>
          <w:rFonts w:ascii="Arial" w:eastAsia="Calibri" w:hAnsi="Arial" w:cs="Arial"/>
          <w:lang w:val="sr-Cyrl-RS"/>
        </w:rPr>
        <w:t>o</w:t>
      </w:r>
      <w:r w:rsidR="00713408" w:rsidRPr="00713408">
        <w:rPr>
          <w:rFonts w:ascii="Arial" w:eastAsia="Calibri" w:hAnsi="Arial" w:cs="Arial"/>
          <w:lang w:val="sr-Cyrl-RS"/>
        </w:rPr>
        <w:t xml:space="preserve"> </w:t>
      </w:r>
      <w:r w:rsidR="004B788F">
        <w:rPr>
          <w:rFonts w:ascii="Arial" w:eastAsia="Calibri" w:hAnsi="Arial" w:cs="Arial"/>
          <w:lang w:val="sr-Cyrl-RS"/>
        </w:rPr>
        <w:t>nezavisnosti</w:t>
      </w:r>
      <w:r w:rsidR="00713408" w:rsidRPr="00713408">
        <w:rPr>
          <w:rFonts w:ascii="Arial" w:eastAsia="Calibri" w:hAnsi="Arial" w:cs="Arial"/>
          <w:lang w:val="sr-Cyrl-RS"/>
        </w:rPr>
        <w:t xml:space="preserve"> </w:t>
      </w:r>
      <w:r w:rsidR="004B788F">
        <w:rPr>
          <w:rFonts w:ascii="Arial" w:eastAsia="Calibri" w:hAnsi="Arial" w:cs="Arial"/>
          <w:lang w:val="sr-Cyrl-RS"/>
        </w:rPr>
        <w:t>osoblja</w:t>
      </w:r>
      <w:r w:rsidR="00713408" w:rsidRPr="00713408">
        <w:rPr>
          <w:rFonts w:ascii="Arial" w:eastAsia="Calibri" w:hAnsi="Arial" w:cs="Arial"/>
          <w:lang w:val="sr-Cyrl-RS"/>
        </w:rPr>
        <w:t xml:space="preserve"> </w:t>
      </w:r>
      <w:r w:rsidR="004B788F">
        <w:rPr>
          <w:rFonts w:ascii="Arial" w:eastAsia="Calibri" w:hAnsi="Arial" w:cs="Arial"/>
          <w:lang w:val="sr-Cyrl-RS"/>
        </w:rPr>
        <w:t>službe</w:t>
      </w:r>
      <w:r w:rsidR="00713408" w:rsidRPr="00713408">
        <w:rPr>
          <w:rFonts w:ascii="Arial" w:eastAsia="Calibri" w:hAnsi="Arial" w:cs="Arial"/>
          <w:lang w:val="sr-Cyrl-RS"/>
        </w:rPr>
        <w:t xml:space="preserve"> </w:t>
      </w:r>
      <w:r w:rsidR="004B788F">
        <w:rPr>
          <w:rFonts w:ascii="Arial" w:eastAsia="Calibri" w:hAnsi="Arial" w:cs="Arial"/>
          <w:lang w:val="sr-Cyrl-RS"/>
        </w:rPr>
        <w:t>za</w:t>
      </w:r>
      <w:r w:rsidR="00713408" w:rsidRPr="00713408">
        <w:rPr>
          <w:rFonts w:ascii="Arial" w:eastAsia="Calibri" w:hAnsi="Arial" w:cs="Arial"/>
          <w:lang w:val="sr-Cyrl-RS"/>
        </w:rPr>
        <w:t xml:space="preserve"> </w:t>
      </w:r>
      <w:r w:rsidR="004B788F">
        <w:rPr>
          <w:rFonts w:ascii="Arial" w:eastAsia="Calibri" w:hAnsi="Arial" w:cs="Arial"/>
          <w:lang w:val="sr-Cyrl-RS"/>
        </w:rPr>
        <w:t>ispitivanje</w:t>
      </w:r>
      <w:r w:rsidR="00713408" w:rsidRPr="00713408">
        <w:rPr>
          <w:rFonts w:ascii="Arial" w:eastAsia="Calibri" w:hAnsi="Arial" w:cs="Arial"/>
          <w:lang w:val="sr-Cyrl-RS"/>
        </w:rPr>
        <w:t>.</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2.</w:t>
      </w:r>
      <w:r>
        <w:rPr>
          <w:rFonts w:ascii="Arial" w:eastAsia="Calibri" w:hAnsi="Arial" w:cs="Arial"/>
          <w:b/>
        </w:rPr>
        <w:tab/>
      </w:r>
      <w:r w:rsidR="004B788F">
        <w:rPr>
          <w:rFonts w:ascii="Arial" w:eastAsia="Calibri" w:hAnsi="Arial" w:cs="Arial"/>
          <w:b/>
          <w:lang w:val="sr-Cyrl-RS"/>
        </w:rPr>
        <w:t>Ispitivanje</w:t>
      </w: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2.1</w:t>
      </w:r>
      <w:r w:rsidR="00584717">
        <w:rPr>
          <w:rFonts w:ascii="Arial" w:eastAsia="Calibri" w:hAnsi="Arial" w:cs="Arial"/>
        </w:rPr>
        <w:tab/>
      </w:r>
      <w:r w:rsidR="004B788F">
        <w:rPr>
          <w:rFonts w:ascii="Arial" w:eastAsia="Calibri" w:hAnsi="Arial" w:cs="Arial"/>
          <w:lang w:val="sr-Cyrl-RS"/>
        </w:rPr>
        <w:t>Ako</w:t>
      </w:r>
      <w:r w:rsidRPr="00713408">
        <w:rPr>
          <w:rFonts w:ascii="Arial" w:eastAsia="Calibri" w:hAnsi="Arial" w:cs="Arial"/>
          <w:lang w:val="sr-Cyrl-RS"/>
        </w:rPr>
        <w:t xml:space="preserve"> </w:t>
      </w:r>
      <w:r w:rsidR="004B788F">
        <w:rPr>
          <w:rFonts w:ascii="Arial" w:eastAsia="Calibri" w:hAnsi="Arial" w:cs="Arial"/>
          <w:lang w:val="sr-Cyrl-RS"/>
        </w:rPr>
        <w:t>je</w:t>
      </w:r>
      <w:r w:rsidRPr="00713408">
        <w:rPr>
          <w:rFonts w:ascii="Arial" w:eastAsia="Calibri" w:hAnsi="Arial" w:cs="Arial"/>
          <w:lang w:val="sr-Cyrl-RS"/>
        </w:rPr>
        <w:t xml:space="preserve"> </w:t>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utvrdila</w:t>
      </w:r>
      <w:r w:rsidRPr="00713408">
        <w:rPr>
          <w:rFonts w:ascii="Arial" w:eastAsia="Calibri" w:hAnsi="Arial" w:cs="Arial"/>
          <w:lang w:val="sr-Cyrl-RS"/>
        </w:rPr>
        <w:t xml:space="preserve"> </w:t>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je</w:t>
      </w:r>
      <w:r w:rsidRPr="00713408">
        <w:rPr>
          <w:rFonts w:ascii="Arial" w:eastAsia="Calibri" w:hAnsi="Arial" w:cs="Arial"/>
          <w:lang w:val="sr-Cyrl-RS"/>
        </w:rPr>
        <w:t xml:space="preserve"> </w:t>
      </w:r>
      <w:r w:rsidR="004B788F">
        <w:rPr>
          <w:rFonts w:ascii="Arial" w:eastAsia="Calibri" w:hAnsi="Arial" w:cs="Arial"/>
          <w:lang w:val="sr-Cyrl-RS"/>
        </w:rPr>
        <w:t>predmet</w:t>
      </w:r>
      <w:r w:rsidRPr="00713408">
        <w:rPr>
          <w:rFonts w:ascii="Arial" w:eastAsia="Calibri" w:hAnsi="Arial" w:cs="Arial"/>
          <w:lang w:val="sr-Cyrl-RS"/>
        </w:rPr>
        <w:t xml:space="preserve"> </w:t>
      </w:r>
      <w:r w:rsidR="004B788F">
        <w:rPr>
          <w:rFonts w:ascii="Arial" w:eastAsia="Calibri" w:hAnsi="Arial" w:cs="Arial"/>
          <w:lang w:val="sr-Cyrl-RS"/>
        </w:rPr>
        <w:t>kompletan</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odnosu</w:t>
      </w:r>
      <w:r w:rsidRPr="00713408">
        <w:rPr>
          <w:rFonts w:ascii="Arial" w:eastAsia="Calibri" w:hAnsi="Arial" w:cs="Arial"/>
          <w:lang w:val="sr-Cyrl-RS"/>
        </w:rPr>
        <w:t xml:space="preserve"> </w:t>
      </w:r>
      <w:r w:rsidR="004B788F">
        <w:rPr>
          <w:rFonts w:ascii="Arial" w:eastAsia="Calibri" w:hAnsi="Arial" w:cs="Arial"/>
          <w:lang w:val="sr-Cyrl-RS"/>
        </w:rPr>
        <w:t>na</w:t>
      </w:r>
      <w:r w:rsidRPr="00713408">
        <w:rPr>
          <w:rFonts w:ascii="Arial" w:eastAsia="Calibri" w:hAnsi="Arial" w:cs="Arial"/>
          <w:lang w:val="sr-Cyrl-RS"/>
        </w:rPr>
        <w:t xml:space="preserve"> </w:t>
      </w:r>
      <w:r w:rsidR="004B788F">
        <w:rPr>
          <w:rFonts w:ascii="Arial" w:eastAsia="Calibri" w:hAnsi="Arial" w:cs="Arial"/>
          <w:lang w:val="sr-Cyrl-RS"/>
        </w:rPr>
        <w:t>sve</w:t>
      </w:r>
      <w:r w:rsidRPr="00713408">
        <w:rPr>
          <w:rFonts w:ascii="Arial" w:eastAsia="Calibri" w:hAnsi="Arial" w:cs="Arial"/>
          <w:lang w:val="sr-Cyrl-RS"/>
        </w:rPr>
        <w:t xml:space="preserve"> </w:t>
      </w:r>
      <w:r w:rsidR="004B788F">
        <w:rPr>
          <w:rFonts w:ascii="Arial" w:eastAsia="Calibri" w:hAnsi="Arial" w:cs="Arial"/>
          <w:lang w:val="sr-Cyrl-RS"/>
        </w:rPr>
        <w:t>njegove</w:t>
      </w:r>
      <w:r w:rsidRPr="00713408">
        <w:rPr>
          <w:rFonts w:ascii="Arial" w:eastAsia="Calibri" w:hAnsi="Arial" w:cs="Arial"/>
          <w:lang w:val="sr-Cyrl-RS"/>
        </w:rPr>
        <w:t xml:space="preserve"> </w:t>
      </w:r>
      <w:r w:rsidR="004B788F">
        <w:rPr>
          <w:rFonts w:ascii="Arial" w:eastAsia="Calibri" w:hAnsi="Arial" w:cs="Arial"/>
          <w:lang w:val="sr-Cyrl-RS"/>
        </w:rPr>
        <w:t>metalne</w:t>
      </w:r>
      <w:r w:rsidRPr="00713408">
        <w:rPr>
          <w:rFonts w:ascii="Arial" w:eastAsia="Calibri" w:hAnsi="Arial" w:cs="Arial"/>
          <w:lang w:val="sr-Cyrl-RS"/>
        </w:rPr>
        <w:t xml:space="preserve"> </w:t>
      </w:r>
      <w:r w:rsidR="004B788F">
        <w:rPr>
          <w:rFonts w:ascii="Arial" w:eastAsia="Calibri" w:hAnsi="Arial" w:cs="Arial"/>
          <w:lang w:val="sr-Cyrl-RS"/>
        </w:rPr>
        <w:t>delove</w:t>
      </w:r>
      <w:r w:rsidRPr="00713408">
        <w:rPr>
          <w:rFonts w:ascii="Arial" w:eastAsia="Calibri" w:hAnsi="Arial" w:cs="Arial"/>
          <w:lang w:val="sr-Cyrl-RS"/>
        </w:rPr>
        <w:t xml:space="preserve"> </w:t>
      </w:r>
      <w:r w:rsidR="004B788F">
        <w:rPr>
          <w:rFonts w:ascii="Arial" w:eastAsia="Calibri" w:hAnsi="Arial" w:cs="Arial"/>
          <w:lang w:val="sr-Cyrl-RS"/>
        </w:rPr>
        <w:t>i</w:t>
      </w:r>
      <w:r w:rsidRPr="00713408">
        <w:rPr>
          <w:rFonts w:ascii="Arial" w:eastAsia="Calibri" w:hAnsi="Arial" w:cs="Arial"/>
          <w:lang w:val="sr-Cyrl-RS"/>
        </w:rPr>
        <w:t xml:space="preserve"> </w:t>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je</w:t>
      </w:r>
      <w:r w:rsidRPr="00713408">
        <w:rPr>
          <w:rFonts w:ascii="Arial" w:eastAsia="Calibri" w:hAnsi="Arial" w:cs="Arial"/>
          <w:lang w:val="sr-Cyrl-RS"/>
        </w:rPr>
        <w:t xml:space="preserve"> </w:t>
      </w:r>
      <w:r w:rsidR="004B788F">
        <w:rPr>
          <w:rFonts w:ascii="Arial" w:eastAsia="Calibri" w:hAnsi="Arial" w:cs="Arial"/>
          <w:lang w:val="sr-Cyrl-RS"/>
        </w:rPr>
        <w:t>usaglašen</w:t>
      </w:r>
      <w:r w:rsidRPr="00713408">
        <w:rPr>
          <w:rFonts w:ascii="Arial" w:eastAsia="Calibri" w:hAnsi="Arial" w:cs="Arial"/>
          <w:lang w:val="sr-Cyrl-RS"/>
        </w:rPr>
        <w:t xml:space="preserve"> </w:t>
      </w:r>
      <w:r w:rsidR="004B788F">
        <w:rPr>
          <w:rFonts w:ascii="Arial" w:eastAsia="Calibri" w:hAnsi="Arial" w:cs="Arial"/>
          <w:lang w:val="sr-Cyrl-RS"/>
        </w:rPr>
        <w:t>sa</w:t>
      </w:r>
      <w:r w:rsidRPr="00713408">
        <w:rPr>
          <w:rFonts w:ascii="Arial" w:eastAsia="Calibri" w:hAnsi="Arial" w:cs="Arial"/>
          <w:lang w:val="sr-Cyrl-RS"/>
        </w:rPr>
        <w:t xml:space="preserve"> </w:t>
      </w:r>
      <w:r w:rsidR="004B788F">
        <w:rPr>
          <w:rFonts w:ascii="Arial" w:eastAsia="Calibri" w:hAnsi="Arial" w:cs="Arial"/>
          <w:lang w:val="sr-Cyrl-RS"/>
        </w:rPr>
        <w:t>odredbama</w:t>
      </w:r>
      <w:r w:rsidRPr="00713408">
        <w:rPr>
          <w:rFonts w:ascii="Arial" w:eastAsia="Calibri" w:hAnsi="Arial" w:cs="Arial"/>
          <w:lang w:val="sr-Cyrl-RS"/>
        </w:rPr>
        <w:t xml:space="preserve"> </w:t>
      </w:r>
      <w:r w:rsidR="004B788F">
        <w:rPr>
          <w:rFonts w:ascii="Arial" w:eastAsia="Calibri" w:hAnsi="Arial" w:cs="Arial"/>
          <w:lang w:val="sr-Cyrl-RS"/>
        </w:rPr>
        <w:t>Aneksa</w:t>
      </w:r>
      <w:r w:rsidRPr="00713408">
        <w:rPr>
          <w:rFonts w:ascii="Arial" w:eastAsia="Calibri" w:hAnsi="Arial" w:cs="Arial"/>
          <w:lang w:val="sr-Cyrl-RS"/>
        </w:rPr>
        <w:t xml:space="preserve"> I </w:t>
      </w:r>
      <w:r w:rsidR="004B788F">
        <w:rPr>
          <w:rFonts w:ascii="Arial" w:eastAsia="Calibri" w:hAnsi="Arial" w:cs="Arial"/>
          <w:lang w:val="sr-Cyrl-RS"/>
        </w:rPr>
        <w:t>ove</w:t>
      </w:r>
      <w:r w:rsidRPr="00713408">
        <w:rPr>
          <w:rFonts w:ascii="Arial" w:eastAsia="Calibri" w:hAnsi="Arial" w:cs="Arial"/>
          <w:lang w:val="sr-Cyrl-RS"/>
        </w:rPr>
        <w:t xml:space="preserve"> </w:t>
      </w:r>
      <w:r w:rsidR="004B788F">
        <w:rPr>
          <w:rFonts w:ascii="Arial" w:eastAsia="Calibri" w:hAnsi="Arial" w:cs="Arial"/>
          <w:lang w:val="sr-Cyrl-RS"/>
        </w:rPr>
        <w:t>Konvencije</w:t>
      </w:r>
      <w:r w:rsidRPr="00713408">
        <w:rPr>
          <w:rFonts w:ascii="Arial" w:eastAsia="Calibri" w:hAnsi="Arial" w:cs="Arial"/>
          <w:lang w:val="sr-Cyrl-RS"/>
        </w:rPr>
        <w:t xml:space="preserve">, </w:t>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će</w:t>
      </w:r>
      <w:r w:rsidRPr="00713408">
        <w:rPr>
          <w:rFonts w:ascii="Arial" w:eastAsia="Calibri" w:hAnsi="Arial" w:cs="Arial"/>
          <w:lang w:val="sr-Cyrl-RS"/>
        </w:rPr>
        <w:t xml:space="preserve"> </w:t>
      </w:r>
      <w:r w:rsidR="004B788F">
        <w:rPr>
          <w:rFonts w:ascii="Arial" w:eastAsia="Calibri" w:hAnsi="Arial" w:cs="Arial"/>
          <w:lang w:val="sr-Cyrl-RS"/>
        </w:rPr>
        <w:t>na</w:t>
      </w:r>
      <w:r w:rsidRPr="00713408">
        <w:rPr>
          <w:rFonts w:ascii="Arial" w:eastAsia="Calibri" w:hAnsi="Arial" w:cs="Arial"/>
          <w:lang w:val="sr-Cyrl-RS"/>
        </w:rPr>
        <w:t xml:space="preserve"> </w:t>
      </w:r>
      <w:r w:rsidR="004B788F">
        <w:rPr>
          <w:rFonts w:ascii="Arial" w:eastAsia="Calibri" w:hAnsi="Arial" w:cs="Arial"/>
          <w:lang w:val="sr-Cyrl-RS"/>
        </w:rPr>
        <w:t>zahtev</w:t>
      </w:r>
      <w:r w:rsidRPr="00713408">
        <w:rPr>
          <w:rFonts w:ascii="Arial" w:eastAsia="Calibri" w:hAnsi="Arial" w:cs="Arial"/>
          <w:lang w:val="sr-Cyrl-RS"/>
        </w:rPr>
        <w:t xml:space="preserve"> </w:t>
      </w:r>
      <w:r w:rsidR="004B788F">
        <w:rPr>
          <w:rFonts w:ascii="Arial" w:eastAsia="Calibri" w:hAnsi="Arial" w:cs="Arial"/>
          <w:lang w:val="sr-Cyrl-RS"/>
        </w:rPr>
        <w:t>označiti</w:t>
      </w:r>
      <w:r w:rsidRPr="00713408">
        <w:rPr>
          <w:rFonts w:ascii="Arial" w:eastAsia="Calibri" w:hAnsi="Arial" w:cs="Arial"/>
          <w:lang w:val="sr-Cyrl-RS"/>
        </w:rPr>
        <w:t xml:space="preserve"> </w:t>
      </w:r>
      <w:r w:rsidR="004B788F">
        <w:rPr>
          <w:rFonts w:ascii="Arial" w:eastAsia="Calibri" w:hAnsi="Arial" w:cs="Arial"/>
          <w:lang w:val="sr-Cyrl-RS"/>
        </w:rPr>
        <w:t>predmet</w:t>
      </w:r>
      <w:r w:rsidRPr="00713408">
        <w:rPr>
          <w:rFonts w:ascii="Arial" w:eastAsia="Calibri" w:hAnsi="Arial" w:cs="Arial"/>
          <w:lang w:val="sr-Cyrl-RS"/>
        </w:rPr>
        <w:t xml:space="preserve"> </w:t>
      </w:r>
      <w:r w:rsidR="004B788F">
        <w:rPr>
          <w:rFonts w:ascii="Arial" w:eastAsia="Calibri" w:hAnsi="Arial" w:cs="Arial"/>
          <w:lang w:val="sr-Cyrl-RS"/>
        </w:rPr>
        <w:t>oznakom</w:t>
      </w:r>
      <w:r w:rsidRPr="00713408">
        <w:rPr>
          <w:rFonts w:ascii="Arial" w:eastAsia="Calibri" w:hAnsi="Arial" w:cs="Arial"/>
          <w:lang w:val="sr-Cyrl-RS"/>
        </w:rPr>
        <w:t xml:space="preserve"> </w:t>
      </w:r>
      <w:r w:rsidR="004B788F">
        <w:rPr>
          <w:rFonts w:ascii="Arial" w:eastAsia="Calibri" w:hAnsi="Arial" w:cs="Arial"/>
          <w:lang w:val="sr-Cyrl-RS"/>
        </w:rPr>
        <w:t>Službe</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i</w:t>
      </w:r>
      <w:r w:rsidRPr="00713408">
        <w:rPr>
          <w:rFonts w:ascii="Arial" w:eastAsia="Calibri" w:hAnsi="Arial" w:cs="Arial"/>
          <w:lang w:val="sr-Cyrl-RS"/>
        </w:rPr>
        <w:t xml:space="preserve"> </w:t>
      </w:r>
      <w:r w:rsidR="004B788F">
        <w:rPr>
          <w:rFonts w:ascii="Arial" w:eastAsia="Calibri" w:hAnsi="Arial" w:cs="Arial"/>
          <w:lang w:val="sr-Cyrl-RS"/>
        </w:rPr>
        <w:t>Zajedničkim</w:t>
      </w:r>
      <w:r w:rsidRPr="00713408">
        <w:rPr>
          <w:rFonts w:ascii="Arial" w:eastAsia="Calibri" w:hAnsi="Arial" w:cs="Arial"/>
          <w:lang w:val="sr-Cyrl-RS"/>
        </w:rPr>
        <w:t xml:space="preserve"> </w:t>
      </w:r>
      <w:r w:rsidR="004B788F">
        <w:rPr>
          <w:rFonts w:ascii="Arial" w:eastAsia="Calibri" w:hAnsi="Arial" w:cs="Arial"/>
          <w:lang w:val="sr-Cyrl-RS"/>
        </w:rPr>
        <w:t>kontrolnim</w:t>
      </w:r>
      <w:r w:rsidRPr="00713408">
        <w:rPr>
          <w:rFonts w:ascii="Arial" w:eastAsia="Calibri" w:hAnsi="Arial" w:cs="Arial"/>
          <w:lang w:val="sr-Cyrl-RS"/>
        </w:rPr>
        <w:t xml:space="preserve"> </w:t>
      </w:r>
      <w:r w:rsidR="004B788F">
        <w:rPr>
          <w:rFonts w:ascii="Arial" w:eastAsia="Calibri" w:hAnsi="Arial" w:cs="Arial"/>
          <w:lang w:val="sr-Cyrl-RS"/>
        </w:rPr>
        <w:t>žigom</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slučajevima</w:t>
      </w:r>
      <w:r w:rsidRPr="00713408">
        <w:rPr>
          <w:rFonts w:ascii="Arial" w:eastAsia="Calibri" w:hAnsi="Arial" w:cs="Arial"/>
          <w:lang w:val="sr-Cyrl-RS"/>
        </w:rPr>
        <w:t xml:space="preserve"> </w:t>
      </w:r>
      <w:r w:rsidR="004B788F">
        <w:rPr>
          <w:rFonts w:ascii="Arial" w:eastAsia="Calibri" w:hAnsi="Arial" w:cs="Arial"/>
          <w:lang w:val="sr-Cyrl-RS"/>
        </w:rPr>
        <w:t>kada</w:t>
      </w:r>
      <w:r w:rsidRPr="00713408">
        <w:rPr>
          <w:rFonts w:ascii="Arial" w:eastAsia="Calibri" w:hAnsi="Arial" w:cs="Arial"/>
          <w:lang w:val="sr-Cyrl-RS"/>
        </w:rPr>
        <w:t xml:space="preserve"> </w:t>
      </w:r>
      <w:r w:rsidR="004B788F">
        <w:rPr>
          <w:rFonts w:ascii="Arial" w:eastAsia="Calibri" w:hAnsi="Arial" w:cs="Arial"/>
          <w:lang w:val="sr-Cyrl-RS"/>
        </w:rPr>
        <w:t>se</w:t>
      </w:r>
      <w:r w:rsidRPr="00713408">
        <w:rPr>
          <w:rFonts w:ascii="Arial" w:eastAsia="Calibri" w:hAnsi="Arial" w:cs="Arial"/>
          <w:lang w:val="sr-Cyrl-RS"/>
        </w:rPr>
        <w:t xml:space="preserve"> </w:t>
      </w:r>
      <w:r w:rsidR="004B788F">
        <w:rPr>
          <w:rFonts w:ascii="Arial" w:eastAsia="Calibri" w:hAnsi="Arial" w:cs="Arial"/>
          <w:lang w:val="sr-Cyrl-RS"/>
        </w:rPr>
        <w:t>primenjuje</w:t>
      </w:r>
      <w:r w:rsidRPr="00713408">
        <w:rPr>
          <w:rFonts w:ascii="Arial" w:eastAsia="Calibri" w:hAnsi="Arial" w:cs="Arial"/>
          <w:lang w:val="sr-Cyrl-RS"/>
        </w:rPr>
        <w:t xml:space="preserve"> </w:t>
      </w:r>
      <w:r w:rsidR="004B788F">
        <w:rPr>
          <w:rFonts w:ascii="Arial" w:eastAsia="Calibri" w:hAnsi="Arial" w:cs="Arial"/>
          <w:lang w:val="sr-Cyrl-RS"/>
        </w:rPr>
        <w:t>žig</w:t>
      </w:r>
      <w:r w:rsidRPr="00713408">
        <w:rPr>
          <w:rFonts w:ascii="Arial" w:eastAsia="Calibri" w:hAnsi="Arial" w:cs="Arial"/>
          <w:lang w:val="sr-Cyrl-RS"/>
        </w:rPr>
        <w:t xml:space="preserve"> </w:t>
      </w:r>
      <w:r w:rsidR="004B788F">
        <w:rPr>
          <w:rFonts w:ascii="Arial" w:eastAsia="Calibri" w:hAnsi="Arial" w:cs="Arial"/>
          <w:lang w:val="sr-Cyrl-RS"/>
        </w:rPr>
        <w:t>Zajednički</w:t>
      </w:r>
      <w:r w:rsidRPr="00713408">
        <w:rPr>
          <w:rFonts w:ascii="Arial" w:eastAsia="Calibri" w:hAnsi="Arial" w:cs="Arial"/>
          <w:lang w:val="sr-Cyrl-RS"/>
        </w:rPr>
        <w:t xml:space="preserve"> </w:t>
      </w:r>
      <w:r w:rsidR="004B788F">
        <w:rPr>
          <w:rFonts w:ascii="Arial" w:eastAsia="Calibri" w:hAnsi="Arial" w:cs="Arial"/>
          <w:lang w:val="sr-Cyrl-RS"/>
        </w:rPr>
        <w:t>kontrolni</w:t>
      </w:r>
      <w:r w:rsidRPr="00713408">
        <w:rPr>
          <w:rFonts w:ascii="Arial" w:eastAsia="Calibri" w:hAnsi="Arial" w:cs="Arial"/>
          <w:lang w:val="sr-Cyrl-RS"/>
        </w:rPr>
        <w:t xml:space="preserve"> </w:t>
      </w:r>
      <w:r w:rsidR="004B788F">
        <w:rPr>
          <w:rFonts w:ascii="Arial" w:eastAsia="Calibri" w:hAnsi="Arial" w:cs="Arial"/>
          <w:lang w:val="sr-Cyrl-RS"/>
        </w:rPr>
        <w:t>žig</w:t>
      </w:r>
      <w:r w:rsidRPr="00713408">
        <w:rPr>
          <w:rFonts w:ascii="Arial" w:eastAsia="Calibri" w:hAnsi="Arial" w:cs="Arial"/>
          <w:lang w:val="sr-Cyrl-RS"/>
        </w:rPr>
        <w:t xml:space="preserve">, </w:t>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će</w:t>
      </w:r>
      <w:r w:rsidRPr="00713408">
        <w:rPr>
          <w:rFonts w:ascii="Arial" w:eastAsia="Calibri" w:hAnsi="Arial" w:cs="Arial"/>
          <w:lang w:val="sr-Cyrl-RS"/>
        </w:rPr>
        <w:t xml:space="preserve">, </w:t>
      </w:r>
      <w:r w:rsidR="004B788F">
        <w:rPr>
          <w:rFonts w:ascii="Arial" w:eastAsia="Calibri" w:hAnsi="Arial" w:cs="Arial"/>
          <w:lang w:val="sr-Cyrl-RS"/>
        </w:rPr>
        <w:t>pre</w:t>
      </w:r>
      <w:r w:rsidRPr="00713408">
        <w:rPr>
          <w:rFonts w:ascii="Arial" w:eastAsia="Calibri" w:hAnsi="Arial" w:cs="Arial"/>
          <w:lang w:val="sr-Cyrl-RS"/>
        </w:rPr>
        <w:t xml:space="preserve"> </w:t>
      </w:r>
      <w:r w:rsidR="004B788F">
        <w:rPr>
          <w:rFonts w:ascii="Arial" w:eastAsia="Calibri" w:hAnsi="Arial" w:cs="Arial"/>
          <w:lang w:val="sr-Cyrl-RS"/>
        </w:rPr>
        <w:t>izdavanja</w:t>
      </w:r>
      <w:r w:rsidRPr="00713408">
        <w:rPr>
          <w:rFonts w:ascii="Arial" w:eastAsia="Calibri" w:hAnsi="Arial" w:cs="Arial"/>
          <w:lang w:val="sr-Cyrl-RS"/>
        </w:rPr>
        <w:t xml:space="preserve"> </w:t>
      </w:r>
      <w:r w:rsidR="004B788F">
        <w:rPr>
          <w:rFonts w:ascii="Arial" w:eastAsia="Calibri" w:hAnsi="Arial" w:cs="Arial"/>
          <w:lang w:val="sr-Cyrl-RS"/>
        </w:rPr>
        <w:t>predmeta</w:t>
      </w:r>
      <w:r w:rsidRPr="00713408">
        <w:rPr>
          <w:rFonts w:ascii="Arial" w:eastAsia="Calibri" w:hAnsi="Arial" w:cs="Arial"/>
          <w:lang w:val="sr-Cyrl-RS"/>
        </w:rPr>
        <w:t xml:space="preserve">, </w:t>
      </w:r>
      <w:r w:rsidR="004B788F">
        <w:rPr>
          <w:rFonts w:ascii="Arial" w:eastAsia="Calibri" w:hAnsi="Arial" w:cs="Arial"/>
          <w:lang w:val="sr-Cyrl-RS"/>
        </w:rPr>
        <w:t>obezbediti</w:t>
      </w:r>
      <w:r w:rsidRPr="00713408">
        <w:rPr>
          <w:rFonts w:ascii="Arial" w:eastAsia="Calibri" w:hAnsi="Arial" w:cs="Arial"/>
          <w:lang w:val="sr-Cyrl-RS"/>
        </w:rPr>
        <w:t xml:space="preserve"> </w:t>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on</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potpunosti</w:t>
      </w:r>
      <w:r w:rsidRPr="00713408">
        <w:rPr>
          <w:rFonts w:ascii="Arial" w:eastAsia="Calibri" w:hAnsi="Arial" w:cs="Arial"/>
          <w:lang w:val="sr-Cyrl-RS"/>
        </w:rPr>
        <w:t xml:space="preserve"> </w:t>
      </w:r>
      <w:r w:rsidR="004B788F">
        <w:rPr>
          <w:rFonts w:ascii="Arial" w:eastAsia="Calibri" w:hAnsi="Arial" w:cs="Arial"/>
          <w:lang w:val="sr-Cyrl-RS"/>
        </w:rPr>
        <w:t>bude</w:t>
      </w:r>
      <w:r w:rsidRPr="00713408">
        <w:rPr>
          <w:rFonts w:ascii="Arial" w:eastAsia="Calibri" w:hAnsi="Arial" w:cs="Arial"/>
          <w:lang w:val="sr-Cyrl-RS"/>
        </w:rPr>
        <w:t xml:space="preserve"> </w:t>
      </w:r>
      <w:r w:rsidR="004B788F">
        <w:rPr>
          <w:rFonts w:ascii="Arial" w:eastAsia="Calibri" w:hAnsi="Arial" w:cs="Arial"/>
          <w:lang w:val="sr-Cyrl-RS"/>
        </w:rPr>
        <w:t>označen</w:t>
      </w:r>
      <w:r w:rsidRPr="00713408">
        <w:rPr>
          <w:rFonts w:ascii="Arial" w:eastAsia="Calibri" w:hAnsi="Arial" w:cs="Arial"/>
          <w:lang w:val="sr-Cyrl-RS"/>
        </w:rPr>
        <w:t xml:space="preserve"> </w:t>
      </w:r>
      <w:r w:rsidR="004B788F">
        <w:rPr>
          <w:rFonts w:ascii="Arial" w:eastAsia="Calibri" w:hAnsi="Arial" w:cs="Arial"/>
          <w:lang w:val="sr-Cyrl-RS"/>
        </w:rPr>
        <w:t>u</w:t>
      </w:r>
      <w:r w:rsidRPr="00713408">
        <w:rPr>
          <w:rFonts w:ascii="Arial" w:eastAsia="Calibri" w:hAnsi="Arial" w:cs="Arial"/>
          <w:lang w:val="sr-Cyrl-RS"/>
        </w:rPr>
        <w:t xml:space="preserve"> </w:t>
      </w:r>
      <w:r w:rsidR="004B788F">
        <w:rPr>
          <w:rFonts w:ascii="Arial" w:eastAsia="Calibri" w:hAnsi="Arial" w:cs="Arial"/>
          <w:lang w:val="sr-Cyrl-RS"/>
        </w:rPr>
        <w:t>skladu</w:t>
      </w:r>
      <w:r w:rsidRPr="00713408">
        <w:rPr>
          <w:rFonts w:ascii="Arial" w:eastAsia="Calibri" w:hAnsi="Arial" w:cs="Arial"/>
          <w:lang w:val="sr-Cyrl-RS"/>
        </w:rPr>
        <w:t xml:space="preserve"> </w:t>
      </w:r>
      <w:r w:rsidR="004B788F">
        <w:rPr>
          <w:rFonts w:ascii="Arial" w:eastAsia="Calibri" w:hAnsi="Arial" w:cs="Arial"/>
          <w:lang w:val="sr-Cyrl-RS"/>
        </w:rPr>
        <w:t>sa</w:t>
      </w:r>
      <w:r w:rsidRPr="00713408">
        <w:rPr>
          <w:rFonts w:ascii="Arial" w:eastAsia="Calibri" w:hAnsi="Arial" w:cs="Arial"/>
          <w:lang w:val="sr-Cyrl-RS"/>
        </w:rPr>
        <w:t xml:space="preserve"> </w:t>
      </w:r>
      <w:r w:rsidR="004B788F">
        <w:rPr>
          <w:rFonts w:ascii="Arial" w:eastAsia="Calibri" w:hAnsi="Arial" w:cs="Arial"/>
          <w:lang w:val="sr-Cyrl-RS"/>
        </w:rPr>
        <w:t>odredbama</w:t>
      </w:r>
      <w:r w:rsidRPr="00713408">
        <w:rPr>
          <w:rFonts w:ascii="Arial" w:eastAsia="Calibri" w:hAnsi="Arial" w:cs="Arial"/>
          <w:lang w:val="sr-Cyrl-RS"/>
        </w:rPr>
        <w:t xml:space="preserve"> </w:t>
      </w:r>
      <w:r w:rsidR="004B788F">
        <w:rPr>
          <w:rFonts w:ascii="Arial" w:eastAsia="Calibri" w:hAnsi="Arial" w:cs="Arial"/>
          <w:lang w:val="sr-Cyrl-RS"/>
        </w:rPr>
        <w:t>stavova</w:t>
      </w:r>
      <w:r w:rsidRPr="00713408">
        <w:rPr>
          <w:rFonts w:ascii="Arial" w:eastAsia="Calibri" w:hAnsi="Arial" w:cs="Arial"/>
          <w:lang w:val="sr-Cyrl-RS"/>
        </w:rPr>
        <w:t xml:space="preserve"> </w:t>
      </w:r>
      <w:r w:rsidR="004B788F">
        <w:rPr>
          <w:rFonts w:ascii="Arial" w:eastAsia="Calibri" w:hAnsi="Arial" w:cs="Arial"/>
          <w:lang w:val="sr-Cyrl-RS"/>
        </w:rPr>
        <w:t>koji</w:t>
      </w:r>
      <w:r w:rsidRPr="00713408">
        <w:rPr>
          <w:rFonts w:ascii="Arial" w:eastAsia="Calibri" w:hAnsi="Arial" w:cs="Arial"/>
          <w:lang w:val="sr-Cyrl-RS"/>
        </w:rPr>
        <w:t xml:space="preserve"> </w:t>
      </w:r>
      <w:r w:rsidR="004B788F">
        <w:rPr>
          <w:rFonts w:ascii="Arial" w:eastAsia="Calibri" w:hAnsi="Arial" w:cs="Arial"/>
          <w:lang w:val="sr-Cyrl-RS"/>
        </w:rPr>
        <w:t>slede</w:t>
      </w:r>
      <w:r w:rsidRPr="00713408">
        <w:rPr>
          <w:rFonts w:ascii="Arial" w:eastAsia="Calibri" w:hAnsi="Arial" w:cs="Arial"/>
          <w:lang w:val="sr-Cyrl-RS"/>
        </w:rPr>
        <w:t>.</w:t>
      </w:r>
    </w:p>
    <w:p w:rsidR="00713408" w:rsidRPr="00713408" w:rsidRDefault="00584717" w:rsidP="00584717">
      <w:pPr>
        <w:tabs>
          <w:tab w:val="left" w:pos="540"/>
        </w:tabs>
        <w:spacing w:before="240" w:after="240" w:line="259" w:lineRule="auto"/>
        <w:jc w:val="both"/>
        <w:rPr>
          <w:rFonts w:ascii="Arial" w:eastAsia="Calibri" w:hAnsi="Arial" w:cs="Arial"/>
          <w:lang w:val="sr-Cyrl-RS"/>
        </w:rPr>
      </w:pPr>
      <w:r>
        <w:rPr>
          <w:rFonts w:ascii="Arial" w:eastAsia="Calibri" w:hAnsi="Arial" w:cs="Arial"/>
          <w:b/>
          <w:lang w:val="sr-Cyrl-RS"/>
        </w:rPr>
        <w:t>2.2</w:t>
      </w:r>
      <w:r>
        <w:rPr>
          <w:rFonts w:ascii="Arial" w:eastAsia="Calibri" w:hAnsi="Arial" w:cs="Arial"/>
          <w:b/>
        </w:rPr>
        <w:tab/>
      </w:r>
      <w:r w:rsidR="004B788F">
        <w:rPr>
          <w:rFonts w:ascii="Arial" w:eastAsia="Calibri" w:hAnsi="Arial" w:cs="Arial"/>
          <w:lang w:val="sr-Cyrl-RS"/>
        </w:rPr>
        <w:t>Ispitivanje</w:t>
      </w:r>
      <w:r w:rsidR="00713408" w:rsidRPr="00713408">
        <w:rPr>
          <w:rFonts w:ascii="Arial" w:eastAsia="Calibri" w:hAnsi="Arial" w:cs="Arial"/>
          <w:lang w:val="sr-Cyrl-RS"/>
        </w:rPr>
        <w:t xml:space="preserve"> </w:t>
      </w:r>
      <w:r w:rsidR="004B788F">
        <w:rPr>
          <w:rFonts w:ascii="Arial" w:eastAsia="Calibri" w:hAnsi="Arial" w:cs="Arial"/>
          <w:lang w:val="sr-Cyrl-RS"/>
        </w:rPr>
        <w:t>predmeta</w:t>
      </w:r>
      <w:r w:rsidR="00713408" w:rsidRPr="00713408">
        <w:rPr>
          <w:rFonts w:ascii="Arial" w:eastAsia="Calibri" w:hAnsi="Arial" w:cs="Arial"/>
          <w:lang w:val="sr-Cyrl-RS"/>
        </w:rPr>
        <w:t xml:space="preserve"> </w:t>
      </w:r>
      <w:r w:rsidR="004B788F">
        <w:rPr>
          <w:rFonts w:ascii="Arial" w:eastAsia="Calibri" w:hAnsi="Arial" w:cs="Arial"/>
          <w:lang w:val="sr-Cyrl-RS"/>
        </w:rPr>
        <w:t>od</w:t>
      </w:r>
      <w:r w:rsidR="00713408" w:rsidRPr="00713408">
        <w:rPr>
          <w:rFonts w:ascii="Arial" w:eastAsia="Calibri" w:hAnsi="Arial" w:cs="Arial"/>
          <w:lang w:val="sr-Cyrl-RS"/>
        </w:rPr>
        <w:t xml:space="preserve"> </w:t>
      </w:r>
      <w:r w:rsidR="004B788F">
        <w:rPr>
          <w:rFonts w:ascii="Arial" w:eastAsia="Calibri" w:hAnsi="Arial" w:cs="Arial"/>
          <w:lang w:val="sr-Cyrl-RS"/>
        </w:rPr>
        <w:t>dragocenih</w:t>
      </w:r>
      <w:r w:rsidR="00713408" w:rsidRPr="00713408">
        <w:rPr>
          <w:rFonts w:ascii="Arial" w:eastAsia="Calibri" w:hAnsi="Arial" w:cs="Arial"/>
          <w:lang w:val="sr-Cyrl-RS"/>
        </w:rPr>
        <w:t xml:space="preserve"> </w:t>
      </w:r>
      <w:r w:rsidR="004B788F">
        <w:rPr>
          <w:rFonts w:ascii="Arial" w:eastAsia="Calibri" w:hAnsi="Arial" w:cs="Arial"/>
          <w:lang w:val="sr-Cyrl-RS"/>
        </w:rPr>
        <w:t>metala</w:t>
      </w:r>
      <w:r w:rsidR="00713408" w:rsidRPr="00713408">
        <w:rPr>
          <w:rFonts w:ascii="Arial" w:eastAsia="Calibri" w:hAnsi="Arial" w:cs="Arial"/>
          <w:lang w:val="sr-Cyrl-RS"/>
        </w:rPr>
        <w:t xml:space="preserve"> </w:t>
      </w:r>
      <w:r w:rsidR="004B788F">
        <w:rPr>
          <w:rFonts w:ascii="Arial" w:eastAsia="Calibri" w:hAnsi="Arial" w:cs="Arial"/>
          <w:lang w:val="sr-Cyrl-RS"/>
        </w:rPr>
        <w:t>podnetih</w:t>
      </w:r>
      <w:r w:rsidR="00713408" w:rsidRPr="00713408">
        <w:rPr>
          <w:rFonts w:ascii="Arial" w:eastAsia="Calibri" w:hAnsi="Arial" w:cs="Arial"/>
          <w:lang w:val="sr-Cyrl-RS"/>
        </w:rPr>
        <w:t xml:space="preserve"> </w:t>
      </w:r>
      <w:r w:rsidR="004B788F">
        <w:rPr>
          <w:rFonts w:ascii="Arial" w:eastAsia="Calibri" w:hAnsi="Arial" w:cs="Arial"/>
          <w:lang w:val="sr-Cyrl-RS"/>
        </w:rPr>
        <w:t>na</w:t>
      </w:r>
      <w:r w:rsidR="00713408" w:rsidRPr="00713408">
        <w:rPr>
          <w:rFonts w:ascii="Arial" w:eastAsia="Calibri" w:hAnsi="Arial" w:cs="Arial"/>
          <w:lang w:val="sr-Cyrl-RS"/>
        </w:rPr>
        <w:t xml:space="preserve"> </w:t>
      </w:r>
      <w:r w:rsidR="004B788F">
        <w:rPr>
          <w:rFonts w:ascii="Arial" w:eastAsia="Calibri" w:hAnsi="Arial" w:cs="Arial"/>
          <w:lang w:val="sr-Cyrl-RS"/>
        </w:rPr>
        <w:t>žigosanje</w:t>
      </w:r>
      <w:r w:rsidR="00713408" w:rsidRPr="00713408">
        <w:rPr>
          <w:rFonts w:ascii="Arial" w:eastAsia="Calibri" w:hAnsi="Arial" w:cs="Arial"/>
          <w:lang w:val="sr-Cyrl-RS"/>
        </w:rPr>
        <w:t xml:space="preserve"> </w:t>
      </w:r>
      <w:r w:rsidR="004B788F">
        <w:rPr>
          <w:rFonts w:ascii="Arial" w:eastAsia="Calibri" w:hAnsi="Arial" w:cs="Arial"/>
          <w:lang w:val="sr-Cyrl-RS"/>
        </w:rPr>
        <w:t>Zajedničkim</w:t>
      </w:r>
      <w:r w:rsidR="00713408" w:rsidRPr="00713408">
        <w:rPr>
          <w:rFonts w:ascii="Arial" w:eastAsia="Calibri" w:hAnsi="Arial" w:cs="Arial"/>
          <w:lang w:val="sr-Cyrl-RS"/>
        </w:rPr>
        <w:t xml:space="preserve"> </w:t>
      </w:r>
      <w:r w:rsidR="004B788F">
        <w:rPr>
          <w:rFonts w:ascii="Arial" w:eastAsia="Calibri" w:hAnsi="Arial" w:cs="Arial"/>
          <w:lang w:val="sr-Cyrl-RS"/>
        </w:rPr>
        <w:t>kontrolnim</w:t>
      </w:r>
      <w:r w:rsidR="00713408" w:rsidRPr="00713408">
        <w:rPr>
          <w:rFonts w:ascii="Arial" w:eastAsia="Calibri" w:hAnsi="Arial" w:cs="Arial"/>
          <w:lang w:val="sr-Cyrl-RS"/>
        </w:rPr>
        <w:t xml:space="preserve"> </w:t>
      </w:r>
      <w:r w:rsidR="004B788F">
        <w:rPr>
          <w:rFonts w:ascii="Arial" w:eastAsia="Calibri" w:hAnsi="Arial" w:cs="Arial"/>
          <w:lang w:val="sr-Cyrl-RS"/>
        </w:rPr>
        <w:t>žigom</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sastoji</w:t>
      </w:r>
      <w:r w:rsidR="00713408" w:rsidRPr="00713408">
        <w:rPr>
          <w:rFonts w:ascii="Arial" w:eastAsia="Calibri" w:hAnsi="Arial" w:cs="Arial"/>
          <w:lang w:val="sr-Cyrl-RS"/>
        </w:rPr>
        <w:t xml:space="preserve"> </w:t>
      </w:r>
      <w:r w:rsidR="004B788F">
        <w:rPr>
          <w:rFonts w:ascii="Arial" w:eastAsia="Calibri" w:hAnsi="Arial" w:cs="Arial"/>
          <w:lang w:val="sr-Cyrl-RS"/>
        </w:rPr>
        <w:t>iz</w:t>
      </w:r>
      <w:r w:rsidR="00713408" w:rsidRPr="00713408">
        <w:rPr>
          <w:rFonts w:ascii="Arial" w:eastAsia="Calibri" w:hAnsi="Arial" w:cs="Arial"/>
          <w:lang w:val="sr-Cyrl-RS"/>
        </w:rPr>
        <w:t xml:space="preserve"> </w:t>
      </w:r>
      <w:r w:rsidR="004B788F">
        <w:rPr>
          <w:rFonts w:ascii="Arial" w:eastAsia="Calibri" w:hAnsi="Arial" w:cs="Arial"/>
          <w:lang w:val="sr-Cyrl-RS"/>
        </w:rPr>
        <w:t>dva</w:t>
      </w:r>
      <w:r w:rsidR="00713408" w:rsidRPr="00713408">
        <w:rPr>
          <w:rFonts w:ascii="Arial" w:eastAsia="Calibri" w:hAnsi="Arial" w:cs="Arial"/>
          <w:lang w:val="sr-Cyrl-RS"/>
        </w:rPr>
        <w:t xml:space="preserve"> </w:t>
      </w:r>
      <w:r w:rsidR="004B788F">
        <w:rPr>
          <w:rFonts w:ascii="Arial" w:eastAsia="Calibri" w:hAnsi="Arial" w:cs="Arial"/>
          <w:lang w:val="sr-Cyrl-RS"/>
        </w:rPr>
        <w:t>koraka</w:t>
      </w:r>
      <w:r w:rsidR="00713408" w:rsidRPr="00713408">
        <w:rPr>
          <w:rFonts w:ascii="Arial" w:eastAsia="Calibri" w:hAnsi="Arial" w:cs="Arial"/>
          <w:lang w:val="sr-Cyrl-RS"/>
        </w:rPr>
        <w:t>:</w:t>
      </w:r>
    </w:p>
    <w:p w:rsidR="00713408" w:rsidRPr="00713408" w:rsidRDefault="004B788F" w:rsidP="00584717">
      <w:pPr>
        <w:tabs>
          <w:tab w:val="left" w:pos="540"/>
        </w:tabs>
        <w:spacing w:before="240" w:after="240" w:line="259" w:lineRule="auto"/>
        <w:jc w:val="both"/>
        <w:rPr>
          <w:rFonts w:ascii="Arial" w:eastAsia="Calibri" w:hAnsi="Arial" w:cs="Arial"/>
          <w:lang w:val="sr-Cyrl-RS"/>
        </w:rPr>
      </w:pPr>
      <w:r>
        <w:rPr>
          <w:rFonts w:ascii="Arial" w:eastAsia="Calibri" w:hAnsi="Arial" w:cs="Arial"/>
          <w:lang w:val="sr-Cyrl-RS"/>
        </w:rPr>
        <w:t>a</w:t>
      </w:r>
      <w:r w:rsidR="00584717">
        <w:rPr>
          <w:rFonts w:ascii="Arial" w:eastAsia="Calibri" w:hAnsi="Arial" w:cs="Arial"/>
          <w:lang w:val="sr-Cyrl-RS"/>
        </w:rPr>
        <w:t>)</w:t>
      </w:r>
      <w:r w:rsidR="00584717">
        <w:rPr>
          <w:rFonts w:ascii="Arial" w:eastAsia="Calibri" w:hAnsi="Arial" w:cs="Arial"/>
        </w:rPr>
        <w:tab/>
      </w:r>
      <w:r>
        <w:rPr>
          <w:rFonts w:ascii="Arial" w:eastAsia="Calibri" w:hAnsi="Arial" w:cs="Arial"/>
          <w:lang w:val="sr-Cyrl-RS"/>
        </w:rPr>
        <w:t>procene</w:t>
      </w:r>
      <w:r w:rsidR="00713408" w:rsidRPr="00713408">
        <w:rPr>
          <w:rFonts w:ascii="Arial" w:eastAsia="Calibri" w:hAnsi="Arial" w:cs="Arial"/>
          <w:lang w:val="sr-Cyrl-RS"/>
        </w:rPr>
        <w:t xml:space="preserve"> </w:t>
      </w:r>
      <w:r>
        <w:rPr>
          <w:rFonts w:ascii="Arial" w:eastAsia="Calibri" w:hAnsi="Arial" w:cs="Arial"/>
          <w:lang w:val="sr-Cyrl-RS"/>
        </w:rPr>
        <w:t>homogenosti</w:t>
      </w:r>
      <w:r w:rsidR="00713408" w:rsidRPr="00713408">
        <w:rPr>
          <w:rFonts w:ascii="Arial" w:eastAsia="Calibri" w:hAnsi="Arial" w:cs="Arial"/>
          <w:lang w:val="sr-Cyrl-RS"/>
        </w:rPr>
        <w:t xml:space="preserve"> </w:t>
      </w:r>
      <w:r>
        <w:rPr>
          <w:rFonts w:ascii="Arial" w:eastAsia="Calibri" w:hAnsi="Arial" w:cs="Arial"/>
          <w:lang w:val="sr-Cyrl-RS"/>
        </w:rPr>
        <w:t>serije</w:t>
      </w:r>
      <w:r w:rsidR="00713408" w:rsidRPr="00713408">
        <w:rPr>
          <w:rFonts w:ascii="Arial" w:eastAsia="Calibri" w:hAnsi="Arial" w:cs="Arial"/>
          <w:lang w:val="sr-Cyrl-RS"/>
        </w:rPr>
        <w:t xml:space="preserve">, </w:t>
      </w:r>
      <w:r>
        <w:rPr>
          <w:rFonts w:ascii="Arial" w:eastAsia="Calibri" w:hAnsi="Arial" w:cs="Arial"/>
          <w:lang w:val="sr-Cyrl-RS"/>
        </w:rPr>
        <w:t>i</w:t>
      </w:r>
    </w:p>
    <w:p w:rsidR="00713408" w:rsidRPr="00713408" w:rsidRDefault="004B788F" w:rsidP="00584717">
      <w:pPr>
        <w:tabs>
          <w:tab w:val="left" w:pos="540"/>
        </w:tabs>
        <w:spacing w:before="240" w:after="240" w:line="259" w:lineRule="auto"/>
        <w:jc w:val="both"/>
        <w:rPr>
          <w:rFonts w:ascii="Arial" w:eastAsia="Calibri" w:hAnsi="Arial" w:cs="Arial"/>
          <w:lang w:val="sr-Cyrl-RS"/>
        </w:rPr>
      </w:pPr>
      <w:r>
        <w:rPr>
          <w:rFonts w:ascii="Arial" w:eastAsia="Calibri" w:hAnsi="Arial" w:cs="Arial"/>
          <w:lang w:val="sr-Cyrl-RS"/>
        </w:rPr>
        <w:t>b</w:t>
      </w:r>
      <w:r w:rsidR="00584717">
        <w:rPr>
          <w:rFonts w:ascii="Arial" w:eastAsia="Calibri" w:hAnsi="Arial" w:cs="Arial"/>
          <w:lang w:val="sr-Cyrl-RS"/>
        </w:rPr>
        <w:t>)</w:t>
      </w:r>
      <w:r w:rsidR="00584717">
        <w:rPr>
          <w:rFonts w:ascii="Arial" w:eastAsia="Calibri" w:hAnsi="Arial" w:cs="Arial"/>
        </w:rPr>
        <w:tab/>
      </w:r>
      <w:r>
        <w:rPr>
          <w:rFonts w:ascii="Arial" w:eastAsia="Calibri" w:hAnsi="Arial" w:cs="Arial"/>
          <w:lang w:val="sr-Cyrl-RS"/>
        </w:rPr>
        <w:t>određivanja</w:t>
      </w:r>
      <w:r w:rsidR="00713408" w:rsidRPr="00713408">
        <w:rPr>
          <w:rFonts w:ascii="Arial" w:eastAsia="Calibri" w:hAnsi="Arial" w:cs="Arial"/>
          <w:lang w:val="sr-Cyrl-RS"/>
        </w:rPr>
        <w:t xml:space="preserve"> </w:t>
      </w:r>
      <w:r>
        <w:rPr>
          <w:rFonts w:ascii="Arial" w:eastAsia="Calibri" w:hAnsi="Arial" w:cs="Arial"/>
          <w:lang w:val="sr-Cyrl-RS"/>
        </w:rPr>
        <w:t>finoće</w:t>
      </w:r>
      <w:r w:rsidR="00713408" w:rsidRPr="00713408">
        <w:rPr>
          <w:rFonts w:ascii="Arial" w:eastAsia="Calibri" w:hAnsi="Arial" w:cs="Arial"/>
          <w:lang w:val="sr-Cyrl-RS"/>
        </w:rPr>
        <w:t xml:space="preserve"> </w:t>
      </w:r>
      <w:r>
        <w:rPr>
          <w:rFonts w:ascii="Arial" w:eastAsia="Calibri" w:hAnsi="Arial" w:cs="Arial"/>
          <w:lang w:val="sr-Cyrl-RS"/>
        </w:rPr>
        <w:t>legure</w:t>
      </w:r>
      <w:r w:rsidR="00713408" w:rsidRPr="00713408">
        <w:rPr>
          <w:rFonts w:ascii="Arial" w:eastAsia="Calibri" w:hAnsi="Arial" w:cs="Arial"/>
          <w:lang w:val="sr-Cyrl-RS"/>
        </w:rPr>
        <w:t xml:space="preserve"> (</w:t>
      </w:r>
      <w:r>
        <w:rPr>
          <w:rFonts w:ascii="Arial" w:eastAsia="Calibri" w:hAnsi="Arial" w:cs="Arial"/>
          <w:lang w:val="sr-Cyrl-RS"/>
        </w:rPr>
        <w:t>ispitivanje</w:t>
      </w:r>
      <w:r w:rsidR="00713408" w:rsidRPr="00713408">
        <w:rPr>
          <w:rFonts w:ascii="Arial" w:eastAsia="Calibri" w:hAnsi="Arial" w:cs="Arial"/>
          <w:lang w:val="sr-Cyrl-RS"/>
        </w:rPr>
        <w:t>).</w:t>
      </w:r>
    </w:p>
    <w:p w:rsidR="00713408" w:rsidRPr="00713408" w:rsidRDefault="00713408" w:rsidP="00713408">
      <w:pPr>
        <w:rPr>
          <w:rFonts w:ascii="Arial" w:eastAsia="Calibri" w:hAnsi="Arial" w:cs="Arial"/>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Default="00713408"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 xml:space="preserve">8 </w:t>
            </w:r>
            <w:r w:rsidR="004B788F">
              <w:rPr>
                <w:rFonts w:cs="Times New Roman"/>
                <w:lang w:val="sr-Cyrl-RS"/>
              </w:rPr>
              <w:t>od</w:t>
            </w:r>
            <w:r w:rsidRPr="00713408">
              <w:rPr>
                <w:rFonts w:cs="Times New Roman"/>
                <w:lang w:val="sr-Cyrl-RS"/>
              </w:rPr>
              <w:t xml:space="preserve">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sz w:val="24"/>
          <w:lang w:val="sr-Cyrl-RS"/>
        </w:rPr>
      </w:pPr>
      <w:r w:rsidRPr="00713408">
        <w:rPr>
          <w:rFonts w:ascii="Times New Roman" w:eastAsia="Calibri" w:hAnsi="Times New Roman" w:cs="Times New Roman"/>
          <w:sz w:val="24"/>
          <w:lang w:val="sr-Cyrl-RS"/>
        </w:rPr>
        <w:br w:type="page"/>
      </w:r>
    </w:p>
    <w:p w:rsidR="00713408" w:rsidRPr="00713408" w:rsidRDefault="00713408" w:rsidP="00713408">
      <w:pPr>
        <w:spacing w:after="160"/>
        <w:jc w:val="both"/>
        <w:rPr>
          <w:rFonts w:ascii="Times New Roman" w:eastAsia="Calibri" w:hAnsi="Times New Roman" w:cs="Times New Roman"/>
          <w:sz w:val="24"/>
          <w:lang w:val="sr-Cyrl-RS"/>
        </w:rPr>
      </w:pP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2.3</w:t>
      </w:r>
      <w:r w:rsidR="00584717">
        <w:rPr>
          <w:rFonts w:ascii="Arial" w:eastAsia="Calibri" w:hAnsi="Arial" w:cs="Arial"/>
        </w:rPr>
        <w:tab/>
      </w:r>
      <w:r w:rsidR="004B788F">
        <w:rPr>
          <w:rFonts w:ascii="Arial" w:eastAsia="Calibri" w:hAnsi="Arial" w:cs="Arial"/>
          <w:lang w:val="sr-Cyrl-RS"/>
        </w:rPr>
        <w:t>Svrha</w:t>
      </w:r>
      <w:r w:rsidRPr="00713408">
        <w:rPr>
          <w:rFonts w:ascii="Arial" w:eastAsia="Calibri" w:hAnsi="Arial" w:cs="Arial"/>
          <w:lang w:val="sr-Cyrl-RS"/>
        </w:rPr>
        <w:t xml:space="preserve"> </w:t>
      </w:r>
      <w:r w:rsidR="004B788F">
        <w:rPr>
          <w:rFonts w:ascii="Arial" w:eastAsia="Calibri" w:hAnsi="Arial" w:cs="Arial"/>
          <w:lang w:val="sr-Cyrl-RS"/>
        </w:rPr>
        <w:t>ispitivanja</w:t>
      </w:r>
      <w:r w:rsidRPr="00713408">
        <w:rPr>
          <w:rFonts w:ascii="Arial" w:eastAsia="Calibri" w:hAnsi="Arial" w:cs="Arial"/>
          <w:lang w:val="sr-Cyrl-RS"/>
        </w:rPr>
        <w:t xml:space="preserve"> </w:t>
      </w:r>
      <w:r w:rsidR="004B788F">
        <w:rPr>
          <w:rFonts w:ascii="Arial" w:eastAsia="Calibri" w:hAnsi="Arial" w:cs="Arial"/>
          <w:lang w:val="sr-Cyrl-RS"/>
        </w:rPr>
        <w:t>je</w:t>
      </w:r>
      <w:r w:rsidRPr="00713408">
        <w:rPr>
          <w:rFonts w:ascii="Arial" w:eastAsia="Calibri" w:hAnsi="Arial" w:cs="Arial"/>
          <w:lang w:val="sr-Cyrl-RS"/>
        </w:rPr>
        <w:t xml:space="preserve"> </w:t>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se</w:t>
      </w:r>
      <w:r w:rsidRPr="00713408">
        <w:rPr>
          <w:rFonts w:ascii="Arial" w:eastAsia="Calibri" w:hAnsi="Arial" w:cs="Arial"/>
          <w:lang w:val="sr-Cyrl-RS"/>
        </w:rPr>
        <w:t xml:space="preserve"> </w:t>
      </w:r>
      <w:r w:rsidR="004B788F">
        <w:rPr>
          <w:rFonts w:ascii="Arial" w:eastAsia="Calibri" w:hAnsi="Arial" w:cs="Arial"/>
          <w:lang w:val="sr-Cyrl-RS"/>
        </w:rPr>
        <w:t>proceni</w:t>
      </w:r>
      <w:r w:rsidRPr="00713408">
        <w:rPr>
          <w:rFonts w:ascii="Arial" w:eastAsia="Calibri" w:hAnsi="Arial" w:cs="Arial"/>
          <w:lang w:val="sr-Cyrl-RS"/>
        </w:rPr>
        <w:t xml:space="preserve"> </w:t>
      </w:r>
      <w:r w:rsidR="004B788F">
        <w:rPr>
          <w:rFonts w:ascii="Arial" w:eastAsia="Calibri" w:hAnsi="Arial" w:cs="Arial"/>
          <w:lang w:val="sr-Cyrl-RS"/>
        </w:rPr>
        <w:t>usaglašenost</w:t>
      </w:r>
      <w:r w:rsidRPr="00713408">
        <w:rPr>
          <w:rFonts w:ascii="Arial" w:eastAsia="Calibri" w:hAnsi="Arial" w:cs="Arial"/>
          <w:lang w:val="sr-Cyrl-RS"/>
        </w:rPr>
        <w:t xml:space="preserve"> </w:t>
      </w:r>
      <w:r w:rsidR="004B788F">
        <w:rPr>
          <w:rFonts w:ascii="Arial" w:eastAsia="Calibri" w:hAnsi="Arial" w:cs="Arial"/>
          <w:lang w:val="sr-Cyrl-RS"/>
        </w:rPr>
        <w:t>legure</w:t>
      </w:r>
      <w:r w:rsidRPr="00713408">
        <w:rPr>
          <w:rFonts w:ascii="Arial" w:eastAsia="Calibri" w:hAnsi="Arial" w:cs="Arial"/>
          <w:lang w:val="sr-Cyrl-RS"/>
        </w:rPr>
        <w:t xml:space="preserve"> </w:t>
      </w:r>
      <w:r w:rsidR="004B788F">
        <w:rPr>
          <w:rFonts w:ascii="Arial" w:eastAsia="Calibri" w:hAnsi="Arial" w:cs="Arial"/>
          <w:lang w:val="sr-Cyrl-RS"/>
        </w:rPr>
        <w:t>ili</w:t>
      </w:r>
      <w:r w:rsidRPr="00713408">
        <w:rPr>
          <w:rFonts w:ascii="Arial" w:eastAsia="Calibri" w:hAnsi="Arial" w:cs="Arial"/>
          <w:lang w:val="sr-Cyrl-RS"/>
        </w:rPr>
        <w:t xml:space="preserve"> </w:t>
      </w:r>
      <w:r w:rsidR="004B788F">
        <w:rPr>
          <w:rFonts w:ascii="Arial" w:eastAsia="Calibri" w:hAnsi="Arial" w:cs="Arial"/>
          <w:lang w:val="sr-Cyrl-RS"/>
        </w:rPr>
        <w:t>predmeta</w:t>
      </w:r>
      <w:r w:rsidRPr="00713408">
        <w:rPr>
          <w:rFonts w:ascii="Arial" w:eastAsia="Calibri" w:hAnsi="Arial" w:cs="Arial"/>
          <w:lang w:val="sr-Cyrl-RS"/>
        </w:rPr>
        <w:t xml:space="preserve"> </w:t>
      </w:r>
      <w:r w:rsidR="004B788F">
        <w:rPr>
          <w:rFonts w:ascii="Arial" w:eastAsia="Calibri" w:hAnsi="Arial" w:cs="Arial"/>
          <w:lang w:val="sr-Cyrl-RS"/>
        </w:rPr>
        <w:t>od</w:t>
      </w:r>
      <w:r w:rsidRPr="00713408">
        <w:rPr>
          <w:rFonts w:ascii="Arial" w:eastAsia="Calibri" w:hAnsi="Arial" w:cs="Arial"/>
          <w:lang w:val="sr-Cyrl-RS"/>
        </w:rPr>
        <w:t xml:space="preserve"> </w:t>
      </w:r>
      <w:r w:rsidR="004B788F">
        <w:rPr>
          <w:rFonts w:ascii="Arial" w:eastAsia="Calibri" w:hAnsi="Arial" w:cs="Arial"/>
          <w:lang w:val="sr-Cyrl-RS"/>
        </w:rPr>
        <w:t>dragocenog</w:t>
      </w:r>
      <w:r w:rsidRPr="00713408">
        <w:rPr>
          <w:rFonts w:ascii="Arial" w:eastAsia="Calibri" w:hAnsi="Arial" w:cs="Arial"/>
          <w:lang w:val="sr-Cyrl-RS"/>
        </w:rPr>
        <w:t xml:space="preserve"> </w:t>
      </w:r>
      <w:r w:rsidR="004B788F">
        <w:rPr>
          <w:rFonts w:ascii="Arial" w:eastAsia="Calibri" w:hAnsi="Arial" w:cs="Arial"/>
          <w:lang w:val="sr-Cyrl-RS"/>
        </w:rPr>
        <w:t>metala</w:t>
      </w:r>
      <w:r w:rsidRPr="00713408">
        <w:rPr>
          <w:rFonts w:ascii="Arial" w:eastAsia="Calibri" w:hAnsi="Arial" w:cs="Arial"/>
          <w:lang w:val="sr-Cyrl-RS"/>
        </w:rPr>
        <w:t xml:space="preserve"> </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3.</w:t>
      </w:r>
      <w:r>
        <w:rPr>
          <w:rFonts w:ascii="Arial" w:eastAsia="Calibri" w:hAnsi="Arial" w:cs="Arial"/>
          <w:b/>
        </w:rPr>
        <w:tab/>
      </w:r>
      <w:r w:rsidR="004B788F">
        <w:rPr>
          <w:rFonts w:ascii="Arial" w:eastAsia="Calibri" w:hAnsi="Arial" w:cs="Arial"/>
          <w:b/>
          <w:lang w:val="sr-Cyrl-RS"/>
        </w:rPr>
        <w:t>Metode</w:t>
      </w:r>
      <w:r w:rsidR="00713408" w:rsidRPr="00713408">
        <w:rPr>
          <w:rFonts w:ascii="Arial" w:eastAsia="Calibri" w:hAnsi="Arial" w:cs="Arial"/>
          <w:b/>
          <w:lang w:val="sr-Cyrl-RS"/>
        </w:rPr>
        <w:t xml:space="preserve"> </w:t>
      </w:r>
      <w:r w:rsidR="004B788F">
        <w:rPr>
          <w:rFonts w:ascii="Arial" w:eastAsia="Calibri" w:hAnsi="Arial" w:cs="Arial"/>
          <w:b/>
          <w:lang w:val="sr-Cyrl-RS"/>
        </w:rPr>
        <w:t>ispitivanja</w:t>
      </w:r>
      <w:r w:rsidR="00713408" w:rsidRPr="00713408">
        <w:rPr>
          <w:rFonts w:ascii="Arial" w:eastAsia="Calibri" w:hAnsi="Arial" w:cs="Arial"/>
          <w:b/>
          <w:lang w:val="sr-Cyrl-RS"/>
        </w:rPr>
        <w:t xml:space="preserve"> </w:t>
      </w:r>
      <w:r w:rsidR="004B788F">
        <w:rPr>
          <w:rFonts w:ascii="Arial" w:eastAsia="Calibri" w:hAnsi="Arial" w:cs="Arial"/>
          <w:b/>
          <w:lang w:val="sr-Cyrl-RS"/>
        </w:rPr>
        <w:t>i</w:t>
      </w:r>
      <w:r w:rsidR="00713408" w:rsidRPr="00713408">
        <w:rPr>
          <w:rFonts w:ascii="Arial" w:eastAsia="Calibri" w:hAnsi="Arial" w:cs="Arial"/>
          <w:b/>
          <w:lang w:val="sr-Cyrl-RS"/>
        </w:rPr>
        <w:t xml:space="preserve"> </w:t>
      </w:r>
      <w:r w:rsidR="004B788F">
        <w:rPr>
          <w:rFonts w:ascii="Arial" w:eastAsia="Calibri" w:hAnsi="Arial" w:cs="Arial"/>
          <w:b/>
          <w:lang w:val="sr-Cyrl-RS"/>
        </w:rPr>
        <w:t>metode</w:t>
      </w:r>
      <w:r w:rsidR="00713408" w:rsidRPr="00713408">
        <w:rPr>
          <w:rFonts w:ascii="Arial" w:eastAsia="Calibri" w:hAnsi="Arial" w:cs="Arial"/>
          <w:b/>
          <w:lang w:val="sr-Cyrl-RS"/>
        </w:rPr>
        <w:t xml:space="preserve"> </w:t>
      </w:r>
      <w:r w:rsidR="004B788F">
        <w:rPr>
          <w:rFonts w:ascii="Arial" w:eastAsia="Calibri" w:hAnsi="Arial" w:cs="Arial"/>
          <w:b/>
          <w:lang w:val="sr-Cyrl-RS"/>
        </w:rPr>
        <w:t>analize</w:t>
      </w: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3.1</w:t>
      </w:r>
      <w:r w:rsidR="00584717">
        <w:rPr>
          <w:rFonts w:ascii="Arial" w:eastAsia="Calibri" w:hAnsi="Arial" w:cs="Arial"/>
        </w:rPr>
        <w:tab/>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može</w:t>
      </w:r>
      <w:r w:rsidRPr="00713408">
        <w:rPr>
          <w:rFonts w:ascii="Arial" w:eastAsia="Calibri" w:hAnsi="Arial" w:cs="Arial"/>
          <w:lang w:val="sr-Cyrl-RS"/>
        </w:rPr>
        <w:t xml:space="preserve"> </w:t>
      </w:r>
      <w:r w:rsidR="004B788F">
        <w:rPr>
          <w:rFonts w:ascii="Arial" w:eastAsia="Calibri" w:hAnsi="Arial" w:cs="Arial"/>
          <w:lang w:val="sr-Cyrl-RS"/>
        </w:rPr>
        <w:t>da</w:t>
      </w:r>
      <w:r w:rsidRPr="00713408">
        <w:rPr>
          <w:rFonts w:ascii="Arial" w:eastAsia="Calibri" w:hAnsi="Arial" w:cs="Arial"/>
          <w:lang w:val="sr-Cyrl-RS"/>
        </w:rPr>
        <w:t xml:space="preserve"> </w:t>
      </w:r>
      <w:r w:rsidR="004B788F">
        <w:rPr>
          <w:rFonts w:ascii="Arial" w:eastAsia="Calibri" w:hAnsi="Arial" w:cs="Arial"/>
          <w:lang w:val="sr-Cyrl-RS"/>
        </w:rPr>
        <w:t>koristi</w:t>
      </w:r>
      <w:r w:rsidRPr="00713408">
        <w:rPr>
          <w:rFonts w:ascii="Arial" w:eastAsia="Calibri" w:hAnsi="Arial" w:cs="Arial"/>
          <w:lang w:val="sr-Cyrl-RS"/>
        </w:rPr>
        <w:t xml:space="preserve"> </w:t>
      </w:r>
      <w:r w:rsidR="004B788F">
        <w:rPr>
          <w:rFonts w:ascii="Arial" w:eastAsia="Calibri" w:hAnsi="Arial" w:cs="Arial"/>
          <w:lang w:val="sr-Cyrl-RS"/>
        </w:rPr>
        <w:t>bilo</w:t>
      </w:r>
      <w:r w:rsidRPr="00713408">
        <w:rPr>
          <w:rFonts w:ascii="Arial" w:eastAsia="Calibri" w:hAnsi="Arial" w:cs="Arial"/>
          <w:lang w:val="sr-Cyrl-RS"/>
        </w:rPr>
        <w:t xml:space="preserve"> </w:t>
      </w:r>
      <w:r w:rsidR="004B788F">
        <w:rPr>
          <w:rFonts w:ascii="Arial" w:eastAsia="Calibri" w:hAnsi="Arial" w:cs="Arial"/>
          <w:lang w:val="sr-Cyrl-RS"/>
        </w:rPr>
        <w:t>koju</w:t>
      </w:r>
      <w:r w:rsidRPr="00713408">
        <w:rPr>
          <w:rFonts w:ascii="Arial" w:eastAsia="Calibri" w:hAnsi="Arial" w:cs="Arial"/>
          <w:lang w:val="sr-Cyrl-RS"/>
        </w:rPr>
        <w:t xml:space="preserve"> </w:t>
      </w:r>
      <w:r w:rsidR="004B788F">
        <w:rPr>
          <w:rFonts w:ascii="Arial" w:eastAsia="Calibri" w:hAnsi="Arial" w:cs="Arial"/>
          <w:lang w:val="sr-Cyrl-RS"/>
        </w:rPr>
        <w:t>od</w:t>
      </w:r>
      <w:r w:rsidRPr="00713408">
        <w:rPr>
          <w:rFonts w:ascii="Arial" w:eastAsia="Calibri" w:hAnsi="Arial" w:cs="Arial"/>
          <w:lang w:val="sr-Cyrl-RS"/>
        </w:rPr>
        <w:t xml:space="preserve"> </w:t>
      </w:r>
      <w:r w:rsidR="004B788F">
        <w:rPr>
          <w:rFonts w:ascii="Arial" w:eastAsia="Calibri" w:hAnsi="Arial" w:cs="Arial"/>
          <w:lang w:val="sr-Cyrl-RS"/>
        </w:rPr>
        <w:t>metoda</w:t>
      </w:r>
      <w:r w:rsidRPr="00713408">
        <w:rPr>
          <w:rFonts w:ascii="Arial" w:eastAsia="Calibri" w:hAnsi="Arial" w:cs="Arial"/>
          <w:lang w:val="sr-Cyrl-RS"/>
        </w:rPr>
        <w:t xml:space="preserve"> </w:t>
      </w:r>
      <w:r w:rsidR="004B788F">
        <w:rPr>
          <w:rFonts w:ascii="Arial" w:eastAsia="Calibri" w:hAnsi="Arial" w:cs="Arial"/>
          <w:lang w:val="sr-Cyrl-RS"/>
        </w:rPr>
        <w:t>ispitivanja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procenu</w:t>
      </w:r>
      <w:r w:rsidRPr="00713408">
        <w:rPr>
          <w:rFonts w:ascii="Arial" w:eastAsia="Calibri" w:hAnsi="Arial" w:cs="Arial"/>
          <w:lang w:val="sr-Cyrl-RS"/>
        </w:rPr>
        <w:t xml:space="preserve"> </w:t>
      </w:r>
      <w:r w:rsidR="004B788F">
        <w:rPr>
          <w:rFonts w:ascii="Arial" w:eastAsia="Calibri" w:hAnsi="Arial" w:cs="Arial"/>
          <w:lang w:val="sr-Cyrl-RS"/>
        </w:rPr>
        <w:t>homogenosti</w:t>
      </w:r>
      <w:r w:rsidRPr="00713408">
        <w:rPr>
          <w:rFonts w:ascii="Arial" w:eastAsia="Calibri" w:hAnsi="Arial" w:cs="Arial"/>
          <w:lang w:val="sr-Cyrl-RS"/>
        </w:rPr>
        <w:t xml:space="preserve"> </w:t>
      </w:r>
      <w:r w:rsidR="004B788F">
        <w:rPr>
          <w:rFonts w:ascii="Arial" w:eastAsia="Calibri" w:hAnsi="Arial" w:cs="Arial"/>
          <w:lang w:val="sr-Cyrl-RS"/>
        </w:rPr>
        <w:t>serije</w:t>
      </w:r>
      <w:r w:rsidRPr="00713408">
        <w:rPr>
          <w:rFonts w:ascii="Arial" w:eastAsia="Calibri" w:hAnsi="Arial" w:cs="Arial"/>
          <w:lang w:val="sr-Cyrl-RS"/>
        </w:rPr>
        <w:t xml:space="preserve"> </w:t>
      </w:r>
      <w:r w:rsidR="004B788F">
        <w:rPr>
          <w:rFonts w:ascii="Arial" w:eastAsia="Calibri" w:hAnsi="Arial" w:cs="Arial"/>
          <w:lang w:val="sr-Cyrl-RS"/>
        </w:rPr>
        <w:t>koju</w:t>
      </w:r>
      <w:r w:rsidRPr="00713408">
        <w:rPr>
          <w:rFonts w:ascii="Arial" w:eastAsia="Calibri" w:hAnsi="Arial" w:cs="Arial"/>
          <w:lang w:val="sr-Cyrl-RS"/>
        </w:rPr>
        <w:t xml:space="preserve"> </w:t>
      </w:r>
      <w:r w:rsidR="004B788F">
        <w:rPr>
          <w:rFonts w:ascii="Arial" w:eastAsia="Calibri" w:hAnsi="Arial" w:cs="Arial"/>
          <w:lang w:val="sr-Cyrl-RS"/>
        </w:rPr>
        <w:t>je</w:t>
      </w:r>
      <w:r w:rsidRPr="00713408">
        <w:rPr>
          <w:rFonts w:ascii="Arial" w:eastAsia="Calibri" w:hAnsi="Arial" w:cs="Arial"/>
          <w:lang w:val="sr-Cyrl-RS"/>
        </w:rPr>
        <w:t xml:space="preserve"> </w:t>
      </w:r>
      <w:r w:rsidR="004B788F">
        <w:rPr>
          <w:rFonts w:ascii="Arial" w:eastAsia="Calibri" w:hAnsi="Arial" w:cs="Arial"/>
          <w:lang w:val="sr-Cyrl-RS"/>
        </w:rPr>
        <w:t>definisao</w:t>
      </w:r>
      <w:r w:rsidRPr="00713408">
        <w:rPr>
          <w:rFonts w:ascii="Arial" w:eastAsia="Calibri" w:hAnsi="Arial" w:cs="Arial"/>
          <w:lang w:val="sr-Cyrl-RS"/>
        </w:rPr>
        <w:t xml:space="preserve"> </w:t>
      </w:r>
      <w:r w:rsidR="004B788F">
        <w:rPr>
          <w:rFonts w:ascii="Arial" w:eastAsia="Calibri" w:hAnsi="Arial" w:cs="Arial"/>
          <w:lang w:val="sr-Cyrl-RS"/>
        </w:rPr>
        <w:t>Stalni</w:t>
      </w:r>
      <w:r w:rsidRPr="00713408">
        <w:rPr>
          <w:rFonts w:ascii="Arial" w:eastAsia="Calibri" w:hAnsi="Arial" w:cs="Arial"/>
          <w:lang w:val="sr-Cyrl-RS"/>
        </w:rPr>
        <w:t xml:space="preserve"> </w:t>
      </w:r>
      <w:r w:rsidR="004B788F">
        <w:rPr>
          <w:rFonts w:ascii="Arial" w:eastAsia="Calibri" w:hAnsi="Arial" w:cs="Arial"/>
          <w:lang w:val="sr-Cyrl-RS"/>
        </w:rPr>
        <w:t>komitet</w:t>
      </w:r>
      <w:r w:rsidRPr="00713408">
        <w:rPr>
          <w:rFonts w:ascii="Arial" w:eastAsia="Calibri" w:hAnsi="Arial" w:cs="Arial"/>
          <w:lang w:val="sr-Cyrl-RS"/>
        </w:rPr>
        <w:t>.</w:t>
      </w: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3.2</w:t>
      </w:r>
      <w:r w:rsidR="00584717">
        <w:rPr>
          <w:rFonts w:ascii="Arial" w:eastAsia="Calibri" w:hAnsi="Arial" w:cs="Arial"/>
        </w:rPr>
        <w:tab/>
      </w:r>
      <w:r w:rsidR="004B788F">
        <w:rPr>
          <w:rFonts w:ascii="Arial" w:eastAsia="Calibri" w:hAnsi="Arial" w:cs="Arial"/>
          <w:lang w:val="sr-Cyrl-RS"/>
        </w:rPr>
        <w:t>Služba</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će</w:t>
      </w:r>
      <w:r w:rsidRPr="00713408">
        <w:rPr>
          <w:rFonts w:ascii="Arial" w:eastAsia="Calibri" w:hAnsi="Arial" w:cs="Arial"/>
          <w:lang w:val="sr-Cyrl-RS"/>
        </w:rPr>
        <w:t xml:space="preserve"> </w:t>
      </w:r>
      <w:r w:rsidR="004B788F">
        <w:rPr>
          <w:rFonts w:ascii="Arial" w:eastAsia="Calibri" w:hAnsi="Arial" w:cs="Arial"/>
          <w:lang w:val="sr-Cyrl-RS"/>
        </w:rPr>
        <w:t>koristiti</w:t>
      </w:r>
      <w:r w:rsidRPr="00713408">
        <w:rPr>
          <w:rFonts w:ascii="Arial" w:eastAsia="Calibri" w:hAnsi="Arial" w:cs="Arial"/>
          <w:lang w:val="sr-Cyrl-RS"/>
        </w:rPr>
        <w:t xml:space="preserve"> </w:t>
      </w:r>
      <w:r w:rsidR="004B788F">
        <w:rPr>
          <w:rFonts w:ascii="Arial" w:eastAsia="Calibri" w:hAnsi="Arial" w:cs="Arial"/>
          <w:lang w:val="sr-Cyrl-RS"/>
        </w:rPr>
        <w:t>bilo</w:t>
      </w:r>
      <w:r w:rsidRPr="00713408">
        <w:rPr>
          <w:rFonts w:ascii="Arial" w:eastAsia="Calibri" w:hAnsi="Arial" w:cs="Arial"/>
          <w:lang w:val="sr-Cyrl-RS"/>
        </w:rPr>
        <w:t xml:space="preserve"> </w:t>
      </w:r>
      <w:r w:rsidR="004B788F">
        <w:rPr>
          <w:rFonts w:ascii="Arial" w:eastAsia="Calibri" w:hAnsi="Arial" w:cs="Arial"/>
          <w:lang w:val="sr-Cyrl-RS"/>
        </w:rPr>
        <w:t>koju</w:t>
      </w:r>
      <w:r w:rsidRPr="00713408">
        <w:rPr>
          <w:rFonts w:ascii="Arial" w:eastAsia="Calibri" w:hAnsi="Arial" w:cs="Arial"/>
          <w:lang w:val="sr-Cyrl-RS"/>
        </w:rPr>
        <w:t xml:space="preserve"> </w:t>
      </w:r>
      <w:r w:rsidR="004B788F">
        <w:rPr>
          <w:rFonts w:ascii="Arial" w:eastAsia="Calibri" w:hAnsi="Arial" w:cs="Arial"/>
          <w:lang w:val="sr-Cyrl-RS"/>
        </w:rPr>
        <w:t>od</w:t>
      </w:r>
      <w:r w:rsidRPr="00713408">
        <w:rPr>
          <w:rFonts w:ascii="Arial" w:eastAsia="Calibri" w:hAnsi="Arial" w:cs="Arial"/>
          <w:lang w:val="sr-Cyrl-RS"/>
        </w:rPr>
        <w:t xml:space="preserve"> </w:t>
      </w:r>
      <w:r w:rsidR="004B788F">
        <w:rPr>
          <w:rFonts w:ascii="Arial" w:eastAsia="Calibri" w:hAnsi="Arial" w:cs="Arial"/>
          <w:lang w:val="sr-Cyrl-RS"/>
        </w:rPr>
        <w:t>odobrenih</w:t>
      </w:r>
      <w:r w:rsidRPr="00713408">
        <w:rPr>
          <w:rFonts w:ascii="Arial" w:eastAsia="Calibri" w:hAnsi="Arial" w:cs="Arial"/>
          <w:lang w:val="sr-Cyrl-RS"/>
        </w:rPr>
        <w:t xml:space="preserve"> </w:t>
      </w:r>
      <w:r w:rsidR="004B788F">
        <w:rPr>
          <w:rFonts w:ascii="Arial" w:eastAsia="Calibri" w:hAnsi="Arial" w:cs="Arial"/>
          <w:lang w:val="sr-Cyrl-RS"/>
        </w:rPr>
        <w:t>metoda</w:t>
      </w:r>
      <w:r w:rsidRPr="00713408">
        <w:rPr>
          <w:rFonts w:ascii="Arial" w:eastAsia="Calibri" w:hAnsi="Arial" w:cs="Arial"/>
          <w:lang w:val="sr-Cyrl-RS"/>
        </w:rPr>
        <w:t xml:space="preserve"> </w:t>
      </w:r>
      <w:r w:rsidR="004B788F">
        <w:rPr>
          <w:rFonts w:ascii="Arial" w:eastAsia="Calibri" w:hAnsi="Arial" w:cs="Arial"/>
          <w:lang w:val="sr-Cyrl-RS"/>
        </w:rPr>
        <w:t>analize</w:t>
      </w:r>
      <w:r w:rsidRPr="00713408">
        <w:rPr>
          <w:rFonts w:ascii="Arial" w:eastAsia="Calibri" w:hAnsi="Arial" w:cs="Arial"/>
          <w:lang w:val="sr-Cyrl-RS"/>
        </w:rPr>
        <w:t xml:space="preserve"> </w:t>
      </w:r>
      <w:r w:rsidR="004B788F">
        <w:rPr>
          <w:rFonts w:ascii="Arial" w:eastAsia="Calibri" w:hAnsi="Arial" w:cs="Arial"/>
          <w:lang w:val="sr-Cyrl-RS"/>
        </w:rPr>
        <w:t>za</w:t>
      </w:r>
      <w:r w:rsidRPr="00713408">
        <w:rPr>
          <w:rFonts w:ascii="Arial" w:eastAsia="Calibri" w:hAnsi="Arial" w:cs="Arial"/>
          <w:lang w:val="sr-Cyrl-RS"/>
        </w:rPr>
        <w:t xml:space="preserve"> </w:t>
      </w:r>
      <w:r w:rsidR="004B788F">
        <w:rPr>
          <w:rFonts w:ascii="Arial" w:eastAsia="Calibri" w:hAnsi="Arial" w:cs="Arial"/>
          <w:lang w:val="sr-Cyrl-RS"/>
        </w:rPr>
        <w:t>ispitivanje</w:t>
      </w:r>
      <w:r w:rsidRPr="00713408">
        <w:rPr>
          <w:rFonts w:ascii="Arial" w:eastAsia="Calibri" w:hAnsi="Arial" w:cs="Arial"/>
          <w:lang w:val="sr-Cyrl-RS"/>
        </w:rPr>
        <w:t xml:space="preserve"> </w:t>
      </w:r>
      <w:r w:rsidR="004B788F">
        <w:rPr>
          <w:rFonts w:ascii="Arial" w:eastAsia="Calibri" w:hAnsi="Arial" w:cs="Arial"/>
          <w:lang w:val="sr-Cyrl-RS"/>
        </w:rPr>
        <w:t>predmeta</w:t>
      </w:r>
      <w:r w:rsidRPr="00713408">
        <w:rPr>
          <w:rFonts w:ascii="Arial" w:eastAsia="Calibri" w:hAnsi="Arial" w:cs="Arial"/>
          <w:lang w:val="sr-Cyrl-RS"/>
        </w:rPr>
        <w:t xml:space="preserve"> </w:t>
      </w:r>
      <w:r w:rsidR="004B788F">
        <w:rPr>
          <w:rFonts w:ascii="Arial" w:eastAsia="Calibri" w:hAnsi="Arial" w:cs="Arial"/>
          <w:lang w:val="sr-Cyrl-RS"/>
        </w:rPr>
        <w:t>od</w:t>
      </w:r>
      <w:r w:rsidRPr="00713408">
        <w:rPr>
          <w:rFonts w:ascii="Arial" w:eastAsia="Calibri" w:hAnsi="Arial" w:cs="Arial"/>
          <w:lang w:val="sr-Cyrl-RS"/>
        </w:rPr>
        <w:t xml:space="preserve"> </w:t>
      </w:r>
      <w:r w:rsidR="004B788F">
        <w:rPr>
          <w:rFonts w:ascii="Arial" w:eastAsia="Calibri" w:hAnsi="Arial" w:cs="Arial"/>
          <w:lang w:val="sr-Cyrl-RS"/>
        </w:rPr>
        <w:t>dragocenih</w:t>
      </w:r>
      <w:r w:rsidRPr="00713408">
        <w:rPr>
          <w:rFonts w:ascii="Arial" w:eastAsia="Calibri" w:hAnsi="Arial" w:cs="Arial"/>
          <w:lang w:val="sr-Cyrl-RS"/>
        </w:rPr>
        <w:t xml:space="preserve"> </w:t>
      </w:r>
      <w:r w:rsidR="004B788F">
        <w:rPr>
          <w:rFonts w:ascii="Arial" w:eastAsia="Calibri" w:hAnsi="Arial" w:cs="Arial"/>
          <w:lang w:val="sr-Cyrl-RS"/>
        </w:rPr>
        <w:t>metala</w:t>
      </w:r>
      <w:r w:rsidRPr="00713408">
        <w:rPr>
          <w:rFonts w:ascii="Arial" w:eastAsia="Calibri" w:hAnsi="Arial" w:cs="Arial"/>
          <w:lang w:val="sr-Cyrl-RS"/>
        </w:rPr>
        <w:t xml:space="preserve"> </w:t>
      </w:r>
      <w:r w:rsidR="004B788F">
        <w:rPr>
          <w:rFonts w:ascii="Arial" w:eastAsia="Calibri" w:hAnsi="Arial" w:cs="Arial"/>
          <w:lang w:val="sr-Cyrl-RS"/>
        </w:rPr>
        <w:t>kako</w:t>
      </w:r>
      <w:r w:rsidRPr="00713408">
        <w:rPr>
          <w:rFonts w:ascii="Arial" w:eastAsia="Calibri" w:hAnsi="Arial" w:cs="Arial"/>
          <w:lang w:val="sr-Cyrl-RS"/>
        </w:rPr>
        <w:t xml:space="preserve"> </w:t>
      </w:r>
      <w:r w:rsidR="004B788F">
        <w:rPr>
          <w:rFonts w:ascii="Arial" w:eastAsia="Calibri" w:hAnsi="Arial" w:cs="Arial"/>
          <w:lang w:val="sr-Cyrl-RS"/>
        </w:rPr>
        <w:t>je</w:t>
      </w:r>
      <w:r w:rsidRPr="00713408">
        <w:rPr>
          <w:rFonts w:ascii="Arial" w:eastAsia="Calibri" w:hAnsi="Arial" w:cs="Arial"/>
          <w:lang w:val="sr-Cyrl-RS"/>
        </w:rPr>
        <w:t xml:space="preserve"> </w:t>
      </w:r>
      <w:r w:rsidR="004B788F">
        <w:rPr>
          <w:rFonts w:ascii="Arial" w:eastAsia="Calibri" w:hAnsi="Arial" w:cs="Arial"/>
          <w:lang w:val="sr-Cyrl-RS"/>
        </w:rPr>
        <w:t>definisao</w:t>
      </w:r>
      <w:r w:rsidRPr="00713408">
        <w:rPr>
          <w:rFonts w:ascii="Arial" w:eastAsia="Calibri" w:hAnsi="Arial" w:cs="Arial"/>
          <w:lang w:val="sr-Cyrl-RS"/>
        </w:rPr>
        <w:t xml:space="preserve"> </w:t>
      </w:r>
      <w:r w:rsidR="004B788F">
        <w:rPr>
          <w:rFonts w:ascii="Arial" w:eastAsia="Calibri" w:hAnsi="Arial" w:cs="Arial"/>
          <w:lang w:val="sr-Cyrl-RS"/>
        </w:rPr>
        <w:t>Stalni</w:t>
      </w:r>
      <w:r w:rsidRPr="00713408">
        <w:rPr>
          <w:rFonts w:ascii="Arial" w:eastAsia="Calibri" w:hAnsi="Arial" w:cs="Arial"/>
          <w:lang w:val="sr-Cyrl-RS"/>
        </w:rPr>
        <w:t xml:space="preserve"> </w:t>
      </w:r>
      <w:r w:rsidR="004B788F">
        <w:rPr>
          <w:rFonts w:ascii="Arial" w:eastAsia="Calibri" w:hAnsi="Arial" w:cs="Arial"/>
          <w:lang w:val="sr-Cyrl-RS"/>
        </w:rPr>
        <w:t>komitet</w:t>
      </w:r>
      <w:r w:rsidRPr="00713408">
        <w:rPr>
          <w:rFonts w:ascii="Arial" w:eastAsia="Calibri" w:hAnsi="Arial" w:cs="Arial"/>
          <w:lang w:val="sr-Cyrl-RS"/>
        </w:rPr>
        <w:t>.</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4.</w:t>
      </w:r>
      <w:r>
        <w:rPr>
          <w:rFonts w:ascii="Arial" w:eastAsia="Calibri" w:hAnsi="Arial" w:cs="Arial"/>
          <w:b/>
        </w:rPr>
        <w:tab/>
      </w:r>
      <w:r w:rsidR="004B788F">
        <w:rPr>
          <w:rFonts w:ascii="Arial" w:eastAsia="Calibri" w:hAnsi="Arial" w:cs="Arial"/>
          <w:b/>
          <w:lang w:val="sr-Cyrl-RS"/>
        </w:rPr>
        <w:t>Uzorkovanje</w:t>
      </w:r>
      <w:r w:rsidR="00713408" w:rsidRPr="00713408">
        <w:rPr>
          <w:rFonts w:ascii="Arial" w:eastAsia="Calibri" w:hAnsi="Arial" w:cs="Arial"/>
          <w:b/>
          <w:lang w:val="sr-Cyrl-RS"/>
        </w:rPr>
        <w:t xml:space="preserve"> </w:t>
      </w:r>
    </w:p>
    <w:p w:rsidR="00713408" w:rsidRPr="00713408" w:rsidRDefault="004B788F" w:rsidP="00713408">
      <w:pPr>
        <w:spacing w:after="160"/>
        <w:jc w:val="both"/>
        <w:rPr>
          <w:rFonts w:ascii="Arial" w:eastAsia="Calibri" w:hAnsi="Arial" w:cs="Arial"/>
          <w:lang w:val="sr-Cyrl-RS"/>
        </w:rPr>
      </w:pPr>
      <w:r>
        <w:rPr>
          <w:rFonts w:ascii="Arial" w:eastAsia="Calibri" w:hAnsi="Arial" w:cs="Arial"/>
          <w:lang w:val="sr-Cyrl-RS"/>
        </w:rPr>
        <w:t>Broj</w:t>
      </w:r>
      <w:r w:rsidR="00713408" w:rsidRPr="00713408">
        <w:rPr>
          <w:rFonts w:ascii="Arial" w:eastAsia="Calibri" w:hAnsi="Arial" w:cs="Arial"/>
          <w:lang w:val="sr-Cyrl-RS"/>
        </w:rPr>
        <w:t xml:space="preserve"> </w:t>
      </w:r>
      <w:r>
        <w:rPr>
          <w:rFonts w:ascii="Arial" w:eastAsia="Calibri" w:hAnsi="Arial" w:cs="Arial"/>
          <w:lang w:val="sr-Cyrl-RS"/>
        </w:rPr>
        <w:t>predmeta</w:t>
      </w:r>
      <w:r w:rsidR="00713408" w:rsidRPr="00713408">
        <w:rPr>
          <w:rFonts w:ascii="Arial" w:eastAsia="Calibri" w:hAnsi="Arial" w:cs="Arial"/>
          <w:lang w:val="sr-Cyrl-RS"/>
        </w:rPr>
        <w:t xml:space="preserve"> </w:t>
      </w:r>
      <w:r>
        <w:rPr>
          <w:rFonts w:ascii="Arial" w:eastAsia="Calibri" w:hAnsi="Arial" w:cs="Arial"/>
          <w:lang w:val="sr-Cyrl-RS"/>
        </w:rPr>
        <w:t>uzetih</w:t>
      </w:r>
      <w:r w:rsidR="00713408" w:rsidRPr="00713408">
        <w:rPr>
          <w:rFonts w:ascii="Arial" w:eastAsia="Calibri" w:hAnsi="Arial" w:cs="Arial"/>
          <w:lang w:val="sr-Cyrl-RS"/>
        </w:rPr>
        <w:t xml:space="preserve"> </w:t>
      </w:r>
      <w:r>
        <w:rPr>
          <w:rFonts w:ascii="Arial" w:eastAsia="Calibri" w:hAnsi="Arial" w:cs="Arial"/>
          <w:lang w:val="sr-Cyrl-RS"/>
        </w:rPr>
        <w:t>iz</w:t>
      </w:r>
      <w:r w:rsidR="00713408" w:rsidRPr="00713408">
        <w:rPr>
          <w:rFonts w:ascii="Arial" w:eastAsia="Calibri" w:hAnsi="Arial" w:cs="Arial"/>
          <w:lang w:val="sr-Cyrl-RS"/>
        </w:rPr>
        <w:t xml:space="preserve"> </w:t>
      </w:r>
      <w:r>
        <w:rPr>
          <w:rFonts w:ascii="Arial" w:eastAsia="Calibri" w:hAnsi="Arial" w:cs="Arial"/>
          <w:lang w:val="sr-Cyrl-RS"/>
        </w:rPr>
        <w:t>iste</w:t>
      </w:r>
      <w:r w:rsidR="00713408" w:rsidRPr="00713408">
        <w:rPr>
          <w:rFonts w:ascii="Arial" w:eastAsia="Calibri" w:hAnsi="Arial" w:cs="Arial"/>
          <w:lang w:val="sr-Cyrl-RS"/>
        </w:rPr>
        <w:t xml:space="preserve"> </w:t>
      </w:r>
      <w:r>
        <w:rPr>
          <w:rFonts w:ascii="Arial" w:eastAsia="Calibri" w:hAnsi="Arial" w:cs="Arial"/>
          <w:lang w:val="sr-Cyrl-RS"/>
        </w:rPr>
        <w:t>serije</w:t>
      </w:r>
      <w:r w:rsidR="00713408" w:rsidRPr="00713408">
        <w:rPr>
          <w:rFonts w:ascii="Arial" w:eastAsia="Calibri" w:hAnsi="Arial" w:cs="Arial"/>
          <w:lang w:val="sr-Cyrl-RS"/>
        </w:rPr>
        <w:t xml:space="preserve"> </w:t>
      </w:r>
      <w:r>
        <w:rPr>
          <w:rFonts w:ascii="Arial" w:eastAsia="Calibri" w:hAnsi="Arial" w:cs="Arial"/>
          <w:lang w:val="sr-Cyrl-RS"/>
        </w:rPr>
        <w:t>i</w:t>
      </w:r>
      <w:r w:rsidR="00713408" w:rsidRPr="00713408">
        <w:rPr>
          <w:rFonts w:ascii="Arial" w:eastAsia="Calibri" w:hAnsi="Arial" w:cs="Arial"/>
          <w:lang w:val="sr-Cyrl-RS"/>
        </w:rPr>
        <w:t xml:space="preserve"> </w:t>
      </w:r>
      <w:r>
        <w:rPr>
          <w:rFonts w:ascii="Arial" w:eastAsia="Calibri" w:hAnsi="Arial" w:cs="Arial"/>
          <w:lang w:val="sr-Cyrl-RS"/>
        </w:rPr>
        <w:t>broj</w:t>
      </w:r>
      <w:r w:rsidR="00713408" w:rsidRPr="00713408">
        <w:rPr>
          <w:rFonts w:ascii="Arial" w:eastAsia="Calibri" w:hAnsi="Arial" w:cs="Arial"/>
          <w:lang w:val="sr-Cyrl-RS"/>
        </w:rPr>
        <w:t xml:space="preserve"> </w:t>
      </w:r>
      <w:r>
        <w:rPr>
          <w:rFonts w:ascii="Arial" w:eastAsia="Calibri" w:hAnsi="Arial" w:cs="Arial"/>
          <w:lang w:val="sr-Cyrl-RS"/>
        </w:rPr>
        <w:t>uzoraka</w:t>
      </w:r>
      <w:r w:rsidR="00713408" w:rsidRPr="00713408">
        <w:rPr>
          <w:rFonts w:ascii="Arial" w:eastAsia="Calibri" w:hAnsi="Arial" w:cs="Arial"/>
          <w:lang w:val="sr-Cyrl-RS"/>
        </w:rPr>
        <w:t xml:space="preserve"> </w:t>
      </w:r>
      <w:r>
        <w:rPr>
          <w:rFonts w:ascii="Arial" w:eastAsia="Calibri" w:hAnsi="Arial" w:cs="Arial"/>
          <w:lang w:val="sr-Cyrl-RS"/>
        </w:rPr>
        <w:t>izdvojenih</w:t>
      </w:r>
      <w:r w:rsidR="00713408" w:rsidRPr="00713408">
        <w:rPr>
          <w:rFonts w:ascii="Arial" w:eastAsia="Calibri" w:hAnsi="Arial" w:cs="Arial"/>
          <w:lang w:val="sr-Cyrl-RS"/>
        </w:rPr>
        <w:t xml:space="preserve"> </w:t>
      </w:r>
      <w:r>
        <w:rPr>
          <w:rFonts w:ascii="Arial" w:eastAsia="Calibri" w:hAnsi="Arial" w:cs="Arial"/>
          <w:lang w:val="sr-Cyrl-RS"/>
        </w:rPr>
        <w:t>od</w:t>
      </w:r>
      <w:r w:rsidR="00713408" w:rsidRPr="00713408">
        <w:rPr>
          <w:rFonts w:ascii="Arial" w:eastAsia="Calibri" w:hAnsi="Arial" w:cs="Arial"/>
          <w:lang w:val="sr-Cyrl-RS"/>
        </w:rPr>
        <w:t xml:space="preserve"> </w:t>
      </w:r>
      <w:r>
        <w:rPr>
          <w:rFonts w:ascii="Arial" w:eastAsia="Calibri" w:hAnsi="Arial" w:cs="Arial"/>
          <w:lang w:val="sr-Cyrl-RS"/>
        </w:rPr>
        <w:t>tih</w:t>
      </w:r>
      <w:r w:rsidR="00713408" w:rsidRPr="00713408">
        <w:rPr>
          <w:rFonts w:ascii="Arial" w:eastAsia="Calibri" w:hAnsi="Arial" w:cs="Arial"/>
          <w:lang w:val="sr-Cyrl-RS"/>
        </w:rPr>
        <w:t xml:space="preserve"> </w:t>
      </w:r>
      <w:r>
        <w:rPr>
          <w:rFonts w:ascii="Arial" w:eastAsia="Calibri" w:hAnsi="Arial" w:cs="Arial"/>
          <w:lang w:val="sr-Cyrl-RS"/>
        </w:rPr>
        <w:t>predmeta</w:t>
      </w:r>
      <w:r w:rsidR="00713408" w:rsidRPr="00713408">
        <w:rPr>
          <w:rFonts w:ascii="Arial" w:eastAsia="Calibri" w:hAnsi="Arial" w:cs="Arial"/>
          <w:lang w:val="sr-Cyrl-RS"/>
        </w:rPr>
        <w:t xml:space="preserve"> </w:t>
      </w:r>
      <w:r>
        <w:rPr>
          <w:rFonts w:ascii="Arial" w:eastAsia="Calibri" w:hAnsi="Arial" w:cs="Arial"/>
          <w:lang w:val="sr-Cyrl-RS"/>
        </w:rPr>
        <w:t>za</w:t>
      </w:r>
      <w:r w:rsidR="00713408" w:rsidRPr="00713408">
        <w:rPr>
          <w:rFonts w:ascii="Arial" w:eastAsia="Calibri" w:hAnsi="Arial" w:cs="Arial"/>
          <w:lang w:val="sr-Cyrl-RS"/>
        </w:rPr>
        <w:t xml:space="preserve"> </w:t>
      </w:r>
      <w:r>
        <w:rPr>
          <w:rFonts w:ascii="Arial" w:eastAsia="Calibri" w:hAnsi="Arial" w:cs="Arial"/>
          <w:lang w:val="sr-Cyrl-RS"/>
        </w:rPr>
        <w:t>ispitivanje</w:t>
      </w:r>
      <w:r w:rsidR="00713408" w:rsidRPr="00713408">
        <w:rPr>
          <w:rFonts w:ascii="Arial" w:eastAsia="Calibri" w:hAnsi="Arial" w:cs="Arial"/>
          <w:lang w:val="sr-Cyrl-RS"/>
        </w:rPr>
        <w:t xml:space="preserve"> </w:t>
      </w:r>
      <w:r>
        <w:rPr>
          <w:rFonts w:ascii="Arial" w:eastAsia="Calibri" w:hAnsi="Arial" w:cs="Arial"/>
          <w:lang w:val="sr-Cyrl-RS"/>
        </w:rPr>
        <w:t>i</w:t>
      </w:r>
      <w:r w:rsidR="00713408" w:rsidRPr="00713408">
        <w:rPr>
          <w:rFonts w:ascii="Arial" w:eastAsia="Calibri" w:hAnsi="Arial" w:cs="Arial"/>
          <w:lang w:val="sr-Cyrl-RS"/>
        </w:rPr>
        <w:t xml:space="preserve"> </w:t>
      </w:r>
      <w:r>
        <w:rPr>
          <w:rFonts w:ascii="Arial" w:eastAsia="Calibri" w:hAnsi="Arial" w:cs="Arial"/>
          <w:lang w:val="sr-Cyrl-RS"/>
        </w:rPr>
        <w:t>analizu</w:t>
      </w:r>
      <w:r w:rsidR="00713408" w:rsidRPr="00713408">
        <w:rPr>
          <w:rFonts w:ascii="Arial" w:eastAsia="Calibri" w:hAnsi="Arial" w:cs="Arial"/>
          <w:lang w:val="sr-Cyrl-RS"/>
        </w:rPr>
        <w:t xml:space="preserve"> </w:t>
      </w:r>
      <w:r>
        <w:rPr>
          <w:rFonts w:ascii="Arial" w:eastAsia="Calibri" w:hAnsi="Arial" w:cs="Arial"/>
          <w:lang w:val="sr-Cyrl-RS"/>
        </w:rPr>
        <w:t>mora</w:t>
      </w:r>
      <w:r w:rsidR="00713408" w:rsidRPr="00713408">
        <w:rPr>
          <w:rFonts w:ascii="Arial" w:eastAsia="Calibri" w:hAnsi="Arial" w:cs="Arial"/>
          <w:lang w:val="sr-Cyrl-RS"/>
        </w:rPr>
        <w:t xml:space="preserve"> </w:t>
      </w:r>
      <w:r>
        <w:rPr>
          <w:rFonts w:ascii="Arial" w:eastAsia="Calibri" w:hAnsi="Arial" w:cs="Arial"/>
          <w:lang w:val="sr-Cyrl-RS"/>
        </w:rPr>
        <w:t>biti</w:t>
      </w:r>
      <w:r w:rsidR="00713408" w:rsidRPr="00713408">
        <w:rPr>
          <w:rFonts w:ascii="Arial" w:eastAsia="Calibri" w:hAnsi="Arial" w:cs="Arial"/>
          <w:lang w:val="sr-Cyrl-RS"/>
        </w:rPr>
        <w:t xml:space="preserve"> </w:t>
      </w:r>
      <w:r>
        <w:rPr>
          <w:rFonts w:ascii="Arial" w:eastAsia="Calibri" w:hAnsi="Arial" w:cs="Arial"/>
          <w:lang w:val="sr-Cyrl-RS"/>
        </w:rPr>
        <w:t>dovoljan</w:t>
      </w:r>
      <w:r w:rsidR="00713408" w:rsidRPr="00713408">
        <w:rPr>
          <w:rFonts w:ascii="Arial" w:eastAsia="Calibri" w:hAnsi="Arial" w:cs="Arial"/>
          <w:lang w:val="sr-Cyrl-RS"/>
        </w:rPr>
        <w:t xml:space="preserve"> </w:t>
      </w:r>
      <w:r>
        <w:rPr>
          <w:rFonts w:ascii="Arial" w:eastAsia="Calibri" w:hAnsi="Arial" w:cs="Arial"/>
          <w:lang w:val="sr-Cyrl-RS"/>
        </w:rPr>
        <w:t>da</w:t>
      </w:r>
      <w:r w:rsidR="00713408" w:rsidRPr="00713408">
        <w:rPr>
          <w:rFonts w:ascii="Arial" w:eastAsia="Calibri" w:hAnsi="Arial" w:cs="Arial"/>
          <w:lang w:val="sr-Cyrl-RS"/>
        </w:rPr>
        <w:t xml:space="preserve"> </w:t>
      </w:r>
      <w:r>
        <w:rPr>
          <w:rFonts w:ascii="Arial" w:eastAsia="Calibri" w:hAnsi="Arial" w:cs="Arial"/>
          <w:lang w:val="sr-Cyrl-RS"/>
        </w:rPr>
        <w:t>se</w:t>
      </w:r>
      <w:r w:rsidR="00713408" w:rsidRPr="00713408">
        <w:rPr>
          <w:rFonts w:ascii="Arial" w:eastAsia="Calibri" w:hAnsi="Arial" w:cs="Arial"/>
          <w:lang w:val="sr-Cyrl-RS"/>
        </w:rPr>
        <w:t xml:space="preserve"> </w:t>
      </w:r>
      <w:r>
        <w:rPr>
          <w:rFonts w:ascii="Arial" w:eastAsia="Calibri" w:hAnsi="Arial" w:cs="Arial"/>
          <w:lang w:val="sr-Cyrl-RS"/>
        </w:rPr>
        <w:t>utvrdi</w:t>
      </w:r>
      <w:r w:rsidR="00713408" w:rsidRPr="00713408">
        <w:rPr>
          <w:rFonts w:ascii="Arial" w:eastAsia="Calibri" w:hAnsi="Arial" w:cs="Arial"/>
          <w:lang w:val="sr-Cyrl-RS"/>
        </w:rPr>
        <w:t xml:space="preserve"> </w:t>
      </w:r>
      <w:r>
        <w:rPr>
          <w:rFonts w:ascii="Arial" w:eastAsia="Calibri" w:hAnsi="Arial" w:cs="Arial"/>
          <w:lang w:val="sr-Cyrl-RS"/>
        </w:rPr>
        <w:t>homogenost</w:t>
      </w:r>
      <w:r w:rsidR="00713408" w:rsidRPr="00713408">
        <w:rPr>
          <w:rFonts w:ascii="Arial" w:eastAsia="Calibri" w:hAnsi="Arial" w:cs="Arial"/>
          <w:lang w:val="sr-Cyrl-RS"/>
        </w:rPr>
        <w:t xml:space="preserve"> </w:t>
      </w:r>
      <w:r>
        <w:rPr>
          <w:rFonts w:ascii="Arial" w:eastAsia="Calibri" w:hAnsi="Arial" w:cs="Arial"/>
          <w:lang w:val="sr-Cyrl-RS"/>
        </w:rPr>
        <w:t>serije</w:t>
      </w:r>
      <w:r w:rsidR="00713408" w:rsidRPr="00713408">
        <w:rPr>
          <w:rFonts w:ascii="Arial" w:eastAsia="Calibri" w:hAnsi="Arial" w:cs="Arial"/>
          <w:lang w:val="sr-Cyrl-RS"/>
        </w:rPr>
        <w:t xml:space="preserve"> </w:t>
      </w:r>
      <w:r>
        <w:rPr>
          <w:rFonts w:ascii="Arial" w:eastAsia="Calibri" w:hAnsi="Arial" w:cs="Arial"/>
          <w:lang w:val="sr-Cyrl-RS"/>
        </w:rPr>
        <w:t>i</w:t>
      </w:r>
      <w:r w:rsidR="00713408" w:rsidRPr="00713408">
        <w:rPr>
          <w:rFonts w:ascii="Arial" w:eastAsia="Calibri" w:hAnsi="Arial" w:cs="Arial"/>
          <w:lang w:val="sr-Cyrl-RS"/>
        </w:rPr>
        <w:t xml:space="preserve"> </w:t>
      </w:r>
      <w:r>
        <w:rPr>
          <w:rFonts w:ascii="Arial" w:eastAsia="Calibri" w:hAnsi="Arial" w:cs="Arial"/>
          <w:lang w:val="sr-Cyrl-RS"/>
        </w:rPr>
        <w:t>da</w:t>
      </w:r>
      <w:r w:rsidR="00713408" w:rsidRPr="00713408">
        <w:rPr>
          <w:rFonts w:ascii="Arial" w:eastAsia="Calibri" w:hAnsi="Arial" w:cs="Arial"/>
          <w:lang w:val="sr-Cyrl-RS"/>
        </w:rPr>
        <w:t xml:space="preserve"> </w:t>
      </w:r>
      <w:r>
        <w:rPr>
          <w:rFonts w:ascii="Arial" w:eastAsia="Calibri" w:hAnsi="Arial" w:cs="Arial"/>
          <w:lang w:val="sr-Cyrl-RS"/>
        </w:rPr>
        <w:t>se</w:t>
      </w:r>
      <w:r w:rsidR="00713408" w:rsidRPr="00713408">
        <w:rPr>
          <w:rFonts w:ascii="Arial" w:eastAsia="Calibri" w:hAnsi="Arial" w:cs="Arial"/>
          <w:lang w:val="sr-Cyrl-RS"/>
        </w:rPr>
        <w:t xml:space="preserve"> </w:t>
      </w:r>
      <w:r>
        <w:rPr>
          <w:rFonts w:ascii="Arial" w:eastAsia="Calibri" w:hAnsi="Arial" w:cs="Arial"/>
          <w:lang w:val="sr-Cyrl-RS"/>
        </w:rPr>
        <w:t>osigura</w:t>
      </w:r>
      <w:r w:rsidR="00713408" w:rsidRPr="00713408">
        <w:rPr>
          <w:rFonts w:ascii="Arial" w:eastAsia="Calibri" w:hAnsi="Arial" w:cs="Arial"/>
          <w:lang w:val="sr-Cyrl-RS"/>
        </w:rPr>
        <w:t xml:space="preserve"> </w:t>
      </w:r>
      <w:r>
        <w:rPr>
          <w:rFonts w:ascii="Arial" w:eastAsia="Calibri" w:hAnsi="Arial" w:cs="Arial"/>
          <w:lang w:val="sr-Cyrl-RS"/>
        </w:rPr>
        <w:t>da</w:t>
      </w:r>
      <w:r w:rsidR="00713408" w:rsidRPr="00713408">
        <w:rPr>
          <w:rFonts w:ascii="Arial" w:eastAsia="Calibri" w:hAnsi="Arial" w:cs="Arial"/>
          <w:lang w:val="sr-Cyrl-RS"/>
        </w:rPr>
        <w:t xml:space="preserve"> </w:t>
      </w:r>
      <w:r>
        <w:rPr>
          <w:rFonts w:ascii="Arial" w:eastAsia="Calibri" w:hAnsi="Arial" w:cs="Arial"/>
          <w:lang w:val="sr-Cyrl-RS"/>
        </w:rPr>
        <w:t>svi</w:t>
      </w:r>
      <w:r w:rsidR="00713408" w:rsidRPr="00713408">
        <w:rPr>
          <w:rFonts w:ascii="Arial" w:eastAsia="Calibri" w:hAnsi="Arial" w:cs="Arial"/>
          <w:lang w:val="sr-Cyrl-RS"/>
        </w:rPr>
        <w:t xml:space="preserve"> </w:t>
      </w:r>
      <w:r>
        <w:rPr>
          <w:rFonts w:ascii="Arial" w:eastAsia="Calibri" w:hAnsi="Arial" w:cs="Arial"/>
          <w:lang w:val="sr-Cyrl-RS"/>
        </w:rPr>
        <w:t>delovi</w:t>
      </w:r>
      <w:r w:rsidR="00713408" w:rsidRPr="00713408">
        <w:rPr>
          <w:rFonts w:ascii="Arial" w:eastAsia="Calibri" w:hAnsi="Arial" w:cs="Arial"/>
          <w:lang w:val="sr-Cyrl-RS"/>
        </w:rPr>
        <w:t xml:space="preserve"> </w:t>
      </w:r>
      <w:r>
        <w:rPr>
          <w:rFonts w:ascii="Arial" w:eastAsia="Calibri" w:hAnsi="Arial" w:cs="Arial"/>
          <w:lang w:val="sr-Cyrl-RS"/>
        </w:rPr>
        <w:t>svih</w:t>
      </w:r>
      <w:r w:rsidR="00713408" w:rsidRPr="00713408">
        <w:rPr>
          <w:rFonts w:ascii="Arial" w:eastAsia="Calibri" w:hAnsi="Arial" w:cs="Arial"/>
          <w:lang w:val="sr-Cyrl-RS"/>
        </w:rPr>
        <w:t xml:space="preserve"> </w:t>
      </w:r>
      <w:r>
        <w:rPr>
          <w:rFonts w:ascii="Arial" w:eastAsia="Calibri" w:hAnsi="Arial" w:cs="Arial"/>
          <w:lang w:val="sr-Cyrl-RS"/>
        </w:rPr>
        <w:t>predmeta</w:t>
      </w:r>
      <w:r w:rsidR="00713408" w:rsidRPr="00713408">
        <w:rPr>
          <w:rFonts w:ascii="Arial" w:eastAsia="Calibri" w:hAnsi="Arial" w:cs="Arial"/>
          <w:lang w:val="sr-Cyrl-RS"/>
        </w:rPr>
        <w:t xml:space="preserve"> </w:t>
      </w:r>
      <w:r>
        <w:rPr>
          <w:rFonts w:ascii="Arial" w:eastAsia="Calibri" w:hAnsi="Arial" w:cs="Arial"/>
          <w:lang w:val="sr-Cyrl-RS"/>
        </w:rPr>
        <w:t>koji</w:t>
      </w:r>
      <w:r w:rsidR="00713408" w:rsidRPr="00713408">
        <w:rPr>
          <w:rFonts w:ascii="Arial" w:eastAsia="Calibri" w:hAnsi="Arial" w:cs="Arial"/>
          <w:lang w:val="sr-Cyrl-RS"/>
        </w:rPr>
        <w:t xml:space="preserve"> </w:t>
      </w:r>
      <w:r>
        <w:rPr>
          <w:rFonts w:ascii="Arial" w:eastAsia="Calibri" w:hAnsi="Arial" w:cs="Arial"/>
          <w:lang w:val="sr-Cyrl-RS"/>
        </w:rPr>
        <w:t>se</w:t>
      </w:r>
      <w:r w:rsidR="00713408" w:rsidRPr="00713408">
        <w:rPr>
          <w:rFonts w:ascii="Arial" w:eastAsia="Calibri" w:hAnsi="Arial" w:cs="Arial"/>
          <w:lang w:val="sr-Cyrl-RS"/>
        </w:rPr>
        <w:t xml:space="preserve"> </w:t>
      </w:r>
      <w:r>
        <w:rPr>
          <w:rFonts w:ascii="Arial" w:eastAsia="Calibri" w:hAnsi="Arial" w:cs="Arial"/>
          <w:lang w:val="sr-Cyrl-RS"/>
        </w:rPr>
        <w:t>kontrolišu</w:t>
      </w:r>
      <w:r w:rsidR="00713408" w:rsidRPr="00713408">
        <w:rPr>
          <w:rFonts w:ascii="Arial" w:eastAsia="Calibri" w:hAnsi="Arial" w:cs="Arial"/>
          <w:lang w:val="sr-Cyrl-RS"/>
        </w:rPr>
        <w:t xml:space="preserve"> </w:t>
      </w:r>
      <w:r>
        <w:rPr>
          <w:rFonts w:ascii="Arial" w:eastAsia="Calibri" w:hAnsi="Arial" w:cs="Arial"/>
          <w:lang w:val="sr-Cyrl-RS"/>
        </w:rPr>
        <w:t>u</w:t>
      </w:r>
      <w:r w:rsidR="00713408" w:rsidRPr="00713408">
        <w:rPr>
          <w:rFonts w:ascii="Arial" w:eastAsia="Calibri" w:hAnsi="Arial" w:cs="Arial"/>
          <w:lang w:val="sr-Cyrl-RS"/>
        </w:rPr>
        <w:t xml:space="preserve"> </w:t>
      </w:r>
      <w:r>
        <w:rPr>
          <w:rFonts w:ascii="Arial" w:eastAsia="Calibri" w:hAnsi="Arial" w:cs="Arial"/>
          <w:lang w:val="sr-Cyrl-RS"/>
        </w:rPr>
        <w:t>seriji</w:t>
      </w:r>
      <w:r w:rsidR="00713408" w:rsidRPr="00713408">
        <w:rPr>
          <w:rFonts w:ascii="Arial" w:eastAsia="Calibri" w:hAnsi="Arial" w:cs="Arial"/>
          <w:lang w:val="sr-Cyrl-RS"/>
        </w:rPr>
        <w:t xml:space="preserve"> </w:t>
      </w:r>
      <w:r>
        <w:rPr>
          <w:rFonts w:ascii="Arial" w:eastAsia="Calibri" w:hAnsi="Arial" w:cs="Arial"/>
          <w:lang w:val="sr-Cyrl-RS"/>
        </w:rPr>
        <w:t>odgovaraju</w:t>
      </w:r>
      <w:r w:rsidR="00713408" w:rsidRPr="00713408">
        <w:rPr>
          <w:rFonts w:ascii="Arial" w:eastAsia="Calibri" w:hAnsi="Arial" w:cs="Arial"/>
          <w:lang w:val="sr-Cyrl-RS"/>
        </w:rPr>
        <w:t xml:space="preserve"> </w:t>
      </w:r>
      <w:r>
        <w:rPr>
          <w:rFonts w:ascii="Arial" w:eastAsia="Calibri" w:hAnsi="Arial" w:cs="Arial"/>
          <w:lang w:val="sr-Cyrl-RS"/>
        </w:rPr>
        <w:t>zahtevanom</w:t>
      </w:r>
      <w:r w:rsidR="00713408" w:rsidRPr="00713408">
        <w:rPr>
          <w:rFonts w:ascii="Arial" w:eastAsia="Calibri" w:hAnsi="Arial" w:cs="Arial"/>
          <w:lang w:val="sr-Cyrl-RS"/>
        </w:rPr>
        <w:t xml:space="preserve"> </w:t>
      </w:r>
      <w:r>
        <w:rPr>
          <w:rFonts w:ascii="Arial" w:eastAsia="Calibri" w:hAnsi="Arial" w:cs="Arial"/>
          <w:lang w:val="sr-Cyrl-RS"/>
        </w:rPr>
        <w:t>stepenu</w:t>
      </w:r>
      <w:r w:rsidR="00713408" w:rsidRPr="00713408">
        <w:rPr>
          <w:rFonts w:ascii="Arial" w:eastAsia="Calibri" w:hAnsi="Arial" w:cs="Arial"/>
          <w:lang w:val="sr-Cyrl-RS"/>
        </w:rPr>
        <w:t xml:space="preserve"> </w:t>
      </w:r>
      <w:r>
        <w:rPr>
          <w:rFonts w:ascii="Arial" w:eastAsia="Calibri" w:hAnsi="Arial" w:cs="Arial"/>
          <w:lang w:val="sr-Cyrl-RS"/>
        </w:rPr>
        <w:t>finoće</w:t>
      </w:r>
      <w:r w:rsidR="00713408" w:rsidRPr="00713408">
        <w:rPr>
          <w:rFonts w:ascii="Arial" w:eastAsia="Calibri" w:hAnsi="Arial" w:cs="Arial"/>
          <w:lang w:val="sr-Cyrl-RS"/>
        </w:rPr>
        <w:t xml:space="preserve">. </w:t>
      </w:r>
      <w:r>
        <w:rPr>
          <w:rFonts w:ascii="Arial" w:eastAsia="Calibri" w:hAnsi="Arial" w:cs="Arial"/>
          <w:lang w:val="sr-Cyrl-RS"/>
        </w:rPr>
        <w:t>Smernice</w:t>
      </w:r>
      <w:r w:rsidR="00713408" w:rsidRPr="00713408">
        <w:rPr>
          <w:rFonts w:ascii="Arial" w:eastAsia="Calibri" w:hAnsi="Arial" w:cs="Arial"/>
          <w:lang w:val="sr-Cyrl-RS"/>
        </w:rPr>
        <w:t xml:space="preserve"> </w:t>
      </w:r>
      <w:r>
        <w:rPr>
          <w:rFonts w:ascii="Arial" w:eastAsia="Calibri" w:hAnsi="Arial" w:cs="Arial"/>
          <w:lang w:val="sr-Cyrl-RS"/>
        </w:rPr>
        <w:t>za</w:t>
      </w:r>
      <w:r w:rsidR="00713408" w:rsidRPr="00713408">
        <w:rPr>
          <w:rFonts w:ascii="Arial" w:eastAsia="Calibri" w:hAnsi="Arial" w:cs="Arial"/>
          <w:lang w:val="sr-Cyrl-RS"/>
        </w:rPr>
        <w:t xml:space="preserve"> </w:t>
      </w:r>
      <w:r>
        <w:rPr>
          <w:rFonts w:ascii="Arial" w:eastAsia="Calibri" w:hAnsi="Arial" w:cs="Arial"/>
          <w:lang w:val="sr-Cyrl-RS"/>
        </w:rPr>
        <w:t>uzorkovanje</w:t>
      </w:r>
      <w:r w:rsidR="00713408" w:rsidRPr="00713408">
        <w:rPr>
          <w:rFonts w:ascii="Arial" w:eastAsia="Calibri" w:hAnsi="Arial" w:cs="Arial"/>
          <w:lang w:val="sr-Cyrl-RS"/>
        </w:rPr>
        <w:t xml:space="preserve"> </w:t>
      </w:r>
      <w:r>
        <w:rPr>
          <w:rFonts w:ascii="Arial" w:eastAsia="Calibri" w:hAnsi="Arial" w:cs="Arial"/>
          <w:lang w:val="sr-Cyrl-RS"/>
        </w:rPr>
        <w:t>ustanovljava</w:t>
      </w:r>
      <w:r w:rsidR="00713408" w:rsidRPr="00713408">
        <w:rPr>
          <w:rFonts w:ascii="Arial" w:eastAsia="Calibri" w:hAnsi="Arial" w:cs="Arial"/>
          <w:lang w:val="sr-Cyrl-RS"/>
        </w:rPr>
        <w:t xml:space="preserve"> </w:t>
      </w:r>
      <w:r>
        <w:rPr>
          <w:rFonts w:ascii="Arial" w:eastAsia="Calibri" w:hAnsi="Arial" w:cs="Arial"/>
          <w:lang w:val="sr-Cyrl-RS"/>
        </w:rPr>
        <w:t>Stalni</w:t>
      </w:r>
      <w:r w:rsidR="00713408" w:rsidRPr="00713408">
        <w:rPr>
          <w:rFonts w:ascii="Arial" w:eastAsia="Calibri" w:hAnsi="Arial" w:cs="Arial"/>
          <w:lang w:val="sr-Cyrl-RS"/>
        </w:rPr>
        <w:t xml:space="preserve"> </w:t>
      </w:r>
      <w:r>
        <w:rPr>
          <w:rFonts w:ascii="Arial" w:eastAsia="Calibri" w:hAnsi="Arial" w:cs="Arial"/>
          <w:lang w:val="sr-Cyrl-RS"/>
        </w:rPr>
        <w:t>komitet</w:t>
      </w:r>
      <w:r w:rsidR="00713408" w:rsidRPr="00713408">
        <w:rPr>
          <w:rFonts w:ascii="Arial" w:eastAsia="Calibri" w:hAnsi="Arial" w:cs="Arial"/>
          <w:lang w:val="sr-Cyrl-RS"/>
        </w:rPr>
        <w:t>.</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w:t>
      </w:r>
      <w:r>
        <w:rPr>
          <w:rFonts w:ascii="Arial" w:eastAsia="Calibri" w:hAnsi="Arial" w:cs="Arial"/>
          <w:b/>
        </w:rPr>
        <w:tab/>
      </w:r>
      <w:r w:rsidR="004B788F">
        <w:rPr>
          <w:rFonts w:ascii="Arial" w:eastAsia="Calibri" w:hAnsi="Arial" w:cs="Arial"/>
          <w:b/>
          <w:lang w:val="sr-Cyrl-RS"/>
        </w:rPr>
        <w:t>Označavanje</w:t>
      </w:r>
    </w:p>
    <w:p w:rsidR="00713408" w:rsidRPr="00713408" w:rsidRDefault="00713408" w:rsidP="00584717">
      <w:pPr>
        <w:tabs>
          <w:tab w:val="left" w:pos="540"/>
        </w:tabs>
        <w:spacing w:before="240" w:after="240" w:line="259" w:lineRule="auto"/>
        <w:jc w:val="both"/>
        <w:rPr>
          <w:rFonts w:ascii="Arial" w:eastAsia="Calibri" w:hAnsi="Arial" w:cs="Arial"/>
          <w:lang w:val="sr-Cyrl-RS"/>
        </w:rPr>
      </w:pPr>
      <w:r w:rsidRPr="00713408">
        <w:rPr>
          <w:rFonts w:ascii="Arial" w:eastAsia="Calibri" w:hAnsi="Arial" w:cs="Arial"/>
          <w:b/>
          <w:lang w:val="sr-Cyrl-RS"/>
        </w:rPr>
        <w:t>5.1</w:t>
      </w:r>
      <w:r w:rsidR="00584717">
        <w:rPr>
          <w:rFonts w:ascii="Arial" w:eastAsia="Calibri" w:hAnsi="Arial" w:cs="Arial"/>
          <w:b/>
        </w:rPr>
        <w:tab/>
      </w:r>
      <w:r w:rsidR="004B788F">
        <w:rPr>
          <w:rFonts w:ascii="Arial" w:eastAsia="Calibri" w:hAnsi="Arial" w:cs="Arial"/>
          <w:lang w:val="sr-Cyrl-RS"/>
        </w:rPr>
        <w:t>Princip</w:t>
      </w:r>
      <w:r w:rsidRPr="00713408">
        <w:rPr>
          <w:rFonts w:ascii="Arial" w:eastAsia="Calibri" w:hAnsi="Arial" w:cs="Arial"/>
          <w:lang w:val="sr-Cyrl-RS"/>
        </w:rPr>
        <w:t xml:space="preserve"> </w:t>
      </w:r>
    </w:p>
    <w:p w:rsidR="00713408" w:rsidRPr="00713408" w:rsidRDefault="00584717" w:rsidP="00584717">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5.1.1</w:t>
      </w:r>
      <w:r>
        <w:rPr>
          <w:rFonts w:ascii="Arial" w:eastAsia="Calibri" w:hAnsi="Arial" w:cs="Arial"/>
        </w:rPr>
        <w:tab/>
      </w:r>
      <w:r w:rsidR="004B788F">
        <w:rPr>
          <w:rFonts w:ascii="Arial" w:eastAsia="Calibri" w:hAnsi="Arial" w:cs="Arial"/>
          <w:lang w:val="sr-Cyrl-RS"/>
        </w:rPr>
        <w:t>Predmeti</w:t>
      </w:r>
      <w:r w:rsidR="00713408" w:rsidRPr="00713408">
        <w:rPr>
          <w:rFonts w:ascii="Arial" w:eastAsia="Calibri" w:hAnsi="Arial" w:cs="Arial"/>
          <w:lang w:val="sr-Cyrl-RS"/>
        </w:rPr>
        <w:t xml:space="preserve">, </w:t>
      </w:r>
      <w:r w:rsidR="004B788F">
        <w:rPr>
          <w:rFonts w:ascii="Arial" w:eastAsia="Calibri" w:hAnsi="Arial" w:cs="Arial"/>
          <w:lang w:val="sr-Cyrl-RS"/>
        </w:rPr>
        <w:t>koji</w:t>
      </w:r>
      <w:r w:rsidR="00713408" w:rsidRPr="00713408">
        <w:rPr>
          <w:rFonts w:ascii="Arial" w:eastAsia="Calibri" w:hAnsi="Arial" w:cs="Arial"/>
          <w:lang w:val="sr-Cyrl-RS"/>
        </w:rPr>
        <w:t xml:space="preserve"> </w:t>
      </w:r>
      <w:r w:rsidR="004B788F">
        <w:rPr>
          <w:rFonts w:ascii="Arial" w:eastAsia="Calibri" w:hAnsi="Arial" w:cs="Arial"/>
          <w:lang w:val="sr-Cyrl-RS"/>
        </w:rPr>
        <w:t>ispunjavaju</w:t>
      </w:r>
      <w:r w:rsidR="00713408" w:rsidRPr="00713408">
        <w:rPr>
          <w:rFonts w:ascii="Arial" w:eastAsia="Calibri" w:hAnsi="Arial" w:cs="Arial"/>
          <w:lang w:val="sr-Cyrl-RS"/>
        </w:rPr>
        <w:t xml:space="preserve"> </w:t>
      </w:r>
      <w:r w:rsidR="004B788F">
        <w:rPr>
          <w:rFonts w:ascii="Arial" w:eastAsia="Calibri" w:hAnsi="Arial" w:cs="Arial"/>
          <w:lang w:val="sr-Cyrl-RS"/>
        </w:rPr>
        <w:t>kriterijume</w:t>
      </w:r>
      <w:r w:rsidR="00713408" w:rsidRPr="00713408">
        <w:rPr>
          <w:rFonts w:ascii="Arial" w:eastAsia="Calibri" w:hAnsi="Arial" w:cs="Arial"/>
          <w:lang w:val="sr-Cyrl-RS"/>
        </w:rPr>
        <w:t xml:space="preserve"> </w:t>
      </w:r>
      <w:r w:rsidR="004B788F">
        <w:rPr>
          <w:rFonts w:ascii="Arial" w:eastAsia="Calibri" w:hAnsi="Arial" w:cs="Arial"/>
          <w:lang w:val="sr-Cyrl-RS"/>
        </w:rPr>
        <w:t>Aneksa</w:t>
      </w:r>
      <w:r w:rsidR="00713408" w:rsidRPr="00713408">
        <w:rPr>
          <w:rFonts w:ascii="Arial" w:eastAsia="Calibri" w:hAnsi="Arial" w:cs="Arial"/>
          <w:lang w:val="sr-Cyrl-RS"/>
        </w:rPr>
        <w:t xml:space="preserve"> I, </w:t>
      </w:r>
      <w:r w:rsidR="004B788F">
        <w:rPr>
          <w:rFonts w:ascii="Arial" w:eastAsia="Calibri" w:hAnsi="Arial" w:cs="Arial"/>
          <w:lang w:val="sr-Cyrl-RS"/>
        </w:rPr>
        <w:t>biće</w:t>
      </w:r>
      <w:r w:rsidR="00713408" w:rsidRPr="00713408">
        <w:rPr>
          <w:rFonts w:ascii="Arial" w:eastAsia="Calibri" w:hAnsi="Arial" w:cs="Arial"/>
          <w:lang w:val="sr-Cyrl-RS"/>
        </w:rPr>
        <w:t xml:space="preserve"> </w:t>
      </w:r>
      <w:r w:rsidR="004B788F">
        <w:rPr>
          <w:rFonts w:ascii="Arial" w:eastAsia="Calibri" w:hAnsi="Arial" w:cs="Arial"/>
          <w:lang w:val="sr-Cyrl-RS"/>
        </w:rPr>
        <w:t>žigosani</w:t>
      </w:r>
      <w:r w:rsidR="00713408" w:rsidRPr="00713408">
        <w:rPr>
          <w:rFonts w:ascii="Arial" w:eastAsia="Calibri" w:hAnsi="Arial" w:cs="Arial"/>
          <w:lang w:val="sr-Cyrl-RS"/>
        </w:rPr>
        <w:t xml:space="preserve"> </w:t>
      </w:r>
      <w:r w:rsidR="004B788F">
        <w:rPr>
          <w:rFonts w:ascii="Arial" w:eastAsia="Calibri" w:hAnsi="Arial" w:cs="Arial"/>
          <w:lang w:val="sr-Cyrl-RS"/>
        </w:rPr>
        <w:t>Zajedničkim</w:t>
      </w:r>
      <w:r w:rsidR="00713408" w:rsidRPr="00713408">
        <w:rPr>
          <w:rFonts w:ascii="Arial" w:eastAsia="Calibri" w:hAnsi="Arial" w:cs="Arial"/>
          <w:lang w:val="sr-Cyrl-RS"/>
        </w:rPr>
        <w:t xml:space="preserve"> </w:t>
      </w:r>
      <w:r w:rsidR="004B788F">
        <w:rPr>
          <w:rFonts w:ascii="Arial" w:eastAsia="Calibri" w:hAnsi="Arial" w:cs="Arial"/>
          <w:lang w:val="sr-Cyrl-RS"/>
        </w:rPr>
        <w:t>kontrolnim</w:t>
      </w:r>
      <w:r w:rsidR="00713408" w:rsidRPr="00713408">
        <w:rPr>
          <w:rFonts w:ascii="Arial" w:eastAsia="Calibri" w:hAnsi="Arial" w:cs="Arial"/>
          <w:lang w:val="sr-Cyrl-RS"/>
        </w:rPr>
        <w:t xml:space="preserve"> </w:t>
      </w:r>
      <w:r w:rsidR="004B788F">
        <w:rPr>
          <w:rFonts w:ascii="Arial" w:eastAsia="Calibri" w:hAnsi="Arial" w:cs="Arial"/>
          <w:lang w:val="sr-Cyrl-RS"/>
        </w:rPr>
        <w:t>žigom</w:t>
      </w:r>
      <w:r w:rsidR="00713408" w:rsidRPr="00713408">
        <w:rPr>
          <w:rFonts w:ascii="Arial" w:eastAsia="Calibri" w:hAnsi="Arial" w:cs="Arial"/>
          <w:lang w:val="sr-Cyrl-RS"/>
        </w:rPr>
        <w:t xml:space="preserve"> (</w:t>
      </w:r>
      <w:r w:rsidR="004B788F">
        <w:rPr>
          <w:rFonts w:ascii="Arial" w:eastAsia="Calibri" w:hAnsi="Arial" w:cs="Arial"/>
          <w:lang w:val="sr-Cyrl-RS"/>
        </w:rPr>
        <w:t>SSM</w:t>
      </w:r>
      <w:r w:rsidR="00713408" w:rsidRPr="00713408">
        <w:rPr>
          <w:rFonts w:ascii="Arial" w:eastAsia="Calibri" w:hAnsi="Arial" w:cs="Arial"/>
          <w:lang w:val="sr-Cyrl-RS"/>
        </w:rPr>
        <w:t xml:space="preserve">), </w:t>
      </w:r>
      <w:r w:rsidR="004B788F">
        <w:rPr>
          <w:rFonts w:ascii="Arial" w:eastAsia="Calibri" w:hAnsi="Arial" w:cs="Arial"/>
          <w:lang w:val="sr-Cyrl-RS"/>
        </w:rPr>
        <w:t>kako</w:t>
      </w:r>
      <w:r w:rsidR="00713408" w:rsidRPr="00713408">
        <w:rPr>
          <w:rFonts w:ascii="Arial" w:eastAsia="Calibri" w:hAnsi="Arial" w:cs="Arial"/>
          <w:lang w:val="sr-Cyrl-RS"/>
        </w:rPr>
        <w:t xml:space="preserve"> </w:t>
      </w:r>
      <w:r w:rsidR="004B788F">
        <w:rPr>
          <w:rFonts w:ascii="Arial" w:eastAsia="Calibri" w:hAnsi="Arial" w:cs="Arial"/>
          <w:lang w:val="sr-Cyrl-RS"/>
        </w:rPr>
        <w:t>je</w:t>
      </w:r>
      <w:r w:rsidR="00713408" w:rsidRPr="00713408">
        <w:rPr>
          <w:rFonts w:ascii="Arial" w:eastAsia="Calibri" w:hAnsi="Arial" w:cs="Arial"/>
          <w:lang w:val="sr-Cyrl-RS"/>
        </w:rPr>
        <w:t xml:space="preserve"> </w:t>
      </w:r>
      <w:r w:rsidR="004B788F">
        <w:rPr>
          <w:rFonts w:ascii="Arial" w:eastAsia="Calibri" w:hAnsi="Arial" w:cs="Arial"/>
          <w:lang w:val="sr-Cyrl-RS"/>
        </w:rPr>
        <w:t>opisano</w:t>
      </w:r>
      <w:r w:rsidR="00713408" w:rsidRPr="00713408">
        <w:rPr>
          <w:rFonts w:ascii="Arial" w:eastAsia="Calibri" w:hAnsi="Arial" w:cs="Arial"/>
          <w:lang w:val="sr-Cyrl-RS"/>
        </w:rPr>
        <w:t xml:space="preserve">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stavu</w:t>
      </w:r>
      <w:r w:rsidR="00713408" w:rsidRPr="00713408">
        <w:rPr>
          <w:rFonts w:ascii="Arial" w:eastAsia="Calibri" w:hAnsi="Arial" w:cs="Arial"/>
          <w:lang w:val="sr-Cyrl-RS"/>
        </w:rPr>
        <w:t xml:space="preserve"> 5.5,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skladu</w:t>
      </w:r>
      <w:r w:rsidR="00713408" w:rsidRPr="00713408">
        <w:rPr>
          <w:rFonts w:ascii="Arial" w:eastAsia="Calibri" w:hAnsi="Arial" w:cs="Arial"/>
          <w:lang w:val="sr-Cyrl-RS"/>
        </w:rPr>
        <w:t xml:space="preserve"> </w:t>
      </w:r>
      <w:r w:rsidR="004B788F">
        <w:rPr>
          <w:rFonts w:ascii="Arial" w:eastAsia="Calibri" w:hAnsi="Arial" w:cs="Arial"/>
          <w:lang w:val="sr-Cyrl-RS"/>
        </w:rPr>
        <w:t>sa</w:t>
      </w:r>
      <w:r w:rsidR="00713408" w:rsidRPr="00713408">
        <w:rPr>
          <w:rFonts w:ascii="Arial" w:eastAsia="Calibri" w:hAnsi="Arial" w:cs="Arial"/>
          <w:lang w:val="sr-Cyrl-RS"/>
        </w:rPr>
        <w:t xml:space="preserve"> </w:t>
      </w:r>
      <w:r w:rsidR="004B788F">
        <w:rPr>
          <w:rFonts w:ascii="Arial" w:eastAsia="Calibri" w:hAnsi="Arial" w:cs="Arial"/>
          <w:lang w:val="sr-Cyrl-RS"/>
        </w:rPr>
        <w:t>zahtevima</w:t>
      </w:r>
      <w:r w:rsidR="00713408" w:rsidRPr="00713408">
        <w:rPr>
          <w:rFonts w:ascii="Arial" w:eastAsia="Calibri" w:hAnsi="Arial" w:cs="Arial"/>
          <w:lang w:val="sr-Cyrl-RS"/>
        </w:rPr>
        <w:t xml:space="preserve"> </w:t>
      </w:r>
      <w:r w:rsidR="004B788F">
        <w:rPr>
          <w:rFonts w:ascii="Arial" w:eastAsia="Calibri" w:hAnsi="Arial" w:cs="Arial"/>
          <w:lang w:val="sr-Cyrl-RS"/>
        </w:rPr>
        <w:t>iz</w:t>
      </w:r>
      <w:r w:rsidR="00713408" w:rsidRPr="00713408">
        <w:rPr>
          <w:rFonts w:ascii="Arial" w:eastAsia="Calibri" w:hAnsi="Arial" w:cs="Arial"/>
          <w:lang w:val="sr-Cyrl-RS"/>
        </w:rPr>
        <w:t xml:space="preserve"> </w:t>
      </w:r>
      <w:r w:rsidR="004B788F">
        <w:rPr>
          <w:rFonts w:ascii="Arial" w:eastAsia="Calibri" w:hAnsi="Arial" w:cs="Arial"/>
          <w:lang w:val="sr-Cyrl-RS"/>
        </w:rPr>
        <w:t>ovog</w:t>
      </w:r>
      <w:r w:rsidR="00713408" w:rsidRPr="00713408">
        <w:rPr>
          <w:rFonts w:ascii="Arial" w:eastAsia="Calibri" w:hAnsi="Arial" w:cs="Arial"/>
          <w:lang w:val="sr-Cyrl-RS"/>
        </w:rPr>
        <w:t xml:space="preserve"> </w:t>
      </w:r>
      <w:r w:rsidR="004B788F">
        <w:rPr>
          <w:rFonts w:ascii="Arial" w:eastAsia="Calibri" w:hAnsi="Arial" w:cs="Arial"/>
          <w:lang w:val="sr-Cyrl-RS"/>
        </w:rPr>
        <w:t>Aneksa</w:t>
      </w:r>
      <w:r w:rsidR="00713408" w:rsidRPr="00713408">
        <w:rPr>
          <w:rFonts w:ascii="Arial" w:eastAsia="Calibri" w:hAnsi="Arial" w:cs="Arial"/>
          <w:lang w:val="sr-Cyrl-RS"/>
        </w:rPr>
        <w:t>.</w:t>
      </w:r>
    </w:p>
    <w:p w:rsidR="00713408" w:rsidRPr="00713408" w:rsidRDefault="00584717" w:rsidP="00584717">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5.1.2</w:t>
      </w:r>
      <w:r>
        <w:rPr>
          <w:rFonts w:ascii="Arial" w:eastAsia="Calibri" w:hAnsi="Arial" w:cs="Arial"/>
        </w:rPr>
        <w:tab/>
      </w:r>
      <w:r w:rsidR="004B788F">
        <w:rPr>
          <w:rFonts w:ascii="Arial" w:eastAsia="Calibri" w:hAnsi="Arial" w:cs="Arial"/>
          <w:lang w:val="sr-Cyrl-RS"/>
        </w:rPr>
        <w:t>SSM</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primenjuje</w:t>
      </w:r>
      <w:r w:rsidR="00713408" w:rsidRPr="00713408">
        <w:rPr>
          <w:rFonts w:ascii="Arial" w:eastAsia="Calibri" w:hAnsi="Arial" w:cs="Arial"/>
          <w:lang w:val="sr-Cyrl-RS"/>
        </w:rPr>
        <w:t xml:space="preserve"> </w:t>
      </w:r>
      <w:r w:rsidR="004B788F">
        <w:rPr>
          <w:rFonts w:ascii="Arial" w:eastAsia="Calibri" w:hAnsi="Arial" w:cs="Arial"/>
          <w:lang w:val="sr-Cyrl-RS"/>
        </w:rPr>
        <w:t>zajedno</w:t>
      </w:r>
      <w:r w:rsidR="00713408" w:rsidRPr="00713408">
        <w:rPr>
          <w:rFonts w:ascii="Arial" w:eastAsia="Calibri" w:hAnsi="Arial" w:cs="Arial"/>
          <w:lang w:val="sr-Cyrl-RS"/>
        </w:rPr>
        <w:t xml:space="preserve"> </w:t>
      </w:r>
      <w:r w:rsidR="004B788F">
        <w:rPr>
          <w:rFonts w:ascii="Arial" w:eastAsia="Calibri" w:hAnsi="Arial" w:cs="Arial"/>
          <w:lang w:val="sr-Cyrl-RS"/>
        </w:rPr>
        <w:t>sa</w:t>
      </w:r>
      <w:r w:rsidR="00713408" w:rsidRPr="00713408">
        <w:rPr>
          <w:rFonts w:ascii="Arial" w:eastAsia="Calibri" w:hAnsi="Arial" w:cs="Arial"/>
          <w:lang w:val="sr-Cyrl-RS"/>
        </w:rPr>
        <w:t xml:space="preserve"> </w:t>
      </w:r>
      <w:r w:rsidR="004B788F">
        <w:rPr>
          <w:rFonts w:ascii="Arial" w:eastAsia="Calibri" w:hAnsi="Arial" w:cs="Arial"/>
          <w:lang w:val="sr-Cyrl-RS"/>
        </w:rPr>
        <w:t>drugim</w:t>
      </w:r>
      <w:r w:rsidR="00713408" w:rsidRPr="00713408">
        <w:rPr>
          <w:rFonts w:ascii="Arial" w:eastAsia="Calibri" w:hAnsi="Arial" w:cs="Arial"/>
          <w:lang w:val="sr-Cyrl-RS"/>
        </w:rPr>
        <w:t xml:space="preserve"> </w:t>
      </w:r>
      <w:r w:rsidR="004B788F">
        <w:rPr>
          <w:rFonts w:ascii="Arial" w:eastAsia="Calibri" w:hAnsi="Arial" w:cs="Arial"/>
          <w:lang w:val="sr-Cyrl-RS"/>
        </w:rPr>
        <w:t>oznakama</w:t>
      </w:r>
      <w:r w:rsidR="00713408" w:rsidRPr="00713408">
        <w:rPr>
          <w:rFonts w:ascii="Arial" w:eastAsia="Calibri" w:hAnsi="Arial" w:cs="Arial"/>
          <w:lang w:val="sr-Cyrl-RS"/>
        </w:rPr>
        <w:t xml:space="preserve"> (</w:t>
      </w:r>
      <w:r w:rsidR="004B788F">
        <w:rPr>
          <w:rFonts w:ascii="Arial" w:eastAsia="Calibri" w:hAnsi="Arial" w:cs="Arial"/>
          <w:lang w:val="sr-Cyrl-RS"/>
        </w:rPr>
        <w:t>od</w:t>
      </w:r>
      <w:r w:rsidR="00713408" w:rsidRPr="00713408">
        <w:rPr>
          <w:rFonts w:ascii="Arial" w:eastAsia="Calibri" w:hAnsi="Arial" w:cs="Arial"/>
          <w:lang w:val="sr-Cyrl-RS"/>
        </w:rPr>
        <w:t xml:space="preserve"> </w:t>
      </w:r>
      <w:r w:rsidR="004B788F">
        <w:rPr>
          <w:rFonts w:ascii="Arial" w:eastAsia="Calibri" w:hAnsi="Arial" w:cs="Arial"/>
          <w:lang w:val="sr-Cyrl-RS"/>
        </w:rPr>
        <w:t>kojih</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neke</w:t>
      </w:r>
      <w:r w:rsidR="00713408" w:rsidRPr="00713408">
        <w:rPr>
          <w:rFonts w:ascii="Arial" w:eastAsia="Calibri" w:hAnsi="Arial" w:cs="Arial"/>
          <w:lang w:val="sr-Cyrl-RS"/>
        </w:rPr>
        <w:t xml:space="preserve"> </w:t>
      </w:r>
      <w:r w:rsidR="004B788F">
        <w:rPr>
          <w:rFonts w:ascii="Arial" w:eastAsia="Calibri" w:hAnsi="Arial" w:cs="Arial"/>
          <w:lang w:val="sr-Cyrl-RS"/>
        </w:rPr>
        <w:t>mogu</w:t>
      </w:r>
      <w:r w:rsidR="00713408" w:rsidRPr="00713408">
        <w:rPr>
          <w:rFonts w:ascii="Arial" w:eastAsia="Calibri" w:hAnsi="Arial" w:cs="Arial"/>
          <w:lang w:val="sr-Cyrl-RS"/>
        </w:rPr>
        <w:t xml:space="preserve"> </w:t>
      </w:r>
      <w:r w:rsidR="004B788F">
        <w:rPr>
          <w:rFonts w:ascii="Arial" w:eastAsia="Calibri" w:hAnsi="Arial" w:cs="Arial"/>
          <w:lang w:val="sr-Cyrl-RS"/>
        </w:rPr>
        <w:t>kombinovati</w:t>
      </w:r>
      <w:r w:rsidR="00713408" w:rsidRPr="00713408">
        <w:rPr>
          <w:rFonts w:ascii="Arial" w:eastAsia="Calibri" w:hAnsi="Arial" w:cs="Arial"/>
          <w:lang w:val="sr-Cyrl-RS"/>
        </w:rPr>
        <w:t xml:space="preserve">), </w:t>
      </w:r>
      <w:r w:rsidR="004B788F">
        <w:rPr>
          <w:rFonts w:ascii="Arial" w:eastAsia="Calibri" w:hAnsi="Arial" w:cs="Arial"/>
          <w:lang w:val="sr-Cyrl-RS"/>
        </w:rPr>
        <w:t>koje</w:t>
      </w:r>
      <w:r w:rsidR="00713408" w:rsidRPr="00713408">
        <w:rPr>
          <w:rFonts w:ascii="Arial" w:eastAsia="Calibri" w:hAnsi="Arial" w:cs="Arial"/>
          <w:lang w:val="sr-Cyrl-RS"/>
        </w:rPr>
        <w:t xml:space="preserve"> </w:t>
      </w:r>
      <w:r w:rsidR="004B788F">
        <w:rPr>
          <w:rFonts w:ascii="Arial" w:eastAsia="Calibri" w:hAnsi="Arial" w:cs="Arial"/>
          <w:lang w:val="sr-Cyrl-RS"/>
        </w:rPr>
        <w:t>zajedno</w:t>
      </w:r>
      <w:r w:rsidR="00713408" w:rsidRPr="00713408">
        <w:rPr>
          <w:rFonts w:ascii="Arial" w:eastAsia="Calibri" w:hAnsi="Arial" w:cs="Arial"/>
          <w:lang w:val="sr-Cyrl-RS"/>
        </w:rPr>
        <w:t xml:space="preserve"> </w:t>
      </w:r>
      <w:r w:rsidR="004B788F">
        <w:rPr>
          <w:rFonts w:ascii="Arial" w:eastAsia="Calibri" w:hAnsi="Arial" w:cs="Arial"/>
          <w:lang w:val="sr-Cyrl-RS"/>
        </w:rPr>
        <w:t>daju</w:t>
      </w:r>
      <w:r w:rsidR="00713408" w:rsidRPr="00713408">
        <w:rPr>
          <w:rFonts w:ascii="Arial" w:eastAsia="Calibri" w:hAnsi="Arial" w:cs="Arial"/>
          <w:lang w:val="sr-Cyrl-RS"/>
        </w:rPr>
        <w:t xml:space="preserve"> </w:t>
      </w:r>
      <w:r w:rsidR="004B788F">
        <w:rPr>
          <w:rFonts w:ascii="Arial" w:eastAsia="Calibri" w:hAnsi="Arial" w:cs="Arial"/>
          <w:lang w:val="sr-Cyrl-RS"/>
        </w:rPr>
        <w:t>sledeće</w:t>
      </w:r>
      <w:r w:rsidR="00713408" w:rsidRPr="00713408">
        <w:rPr>
          <w:rFonts w:ascii="Arial" w:eastAsia="Calibri" w:hAnsi="Arial" w:cs="Arial"/>
          <w:lang w:val="sr-Cyrl-RS"/>
        </w:rPr>
        <w:t xml:space="preserve"> </w:t>
      </w:r>
      <w:r w:rsidR="004B788F">
        <w:rPr>
          <w:rFonts w:ascii="Arial" w:eastAsia="Calibri" w:hAnsi="Arial" w:cs="Arial"/>
          <w:lang w:val="sr-Cyrl-RS"/>
        </w:rPr>
        <w:t>minimalne</w:t>
      </w:r>
      <w:r w:rsidR="00713408" w:rsidRPr="00713408">
        <w:rPr>
          <w:rFonts w:ascii="Arial" w:eastAsia="Calibri" w:hAnsi="Arial" w:cs="Arial"/>
          <w:lang w:val="sr-Cyrl-RS"/>
        </w:rPr>
        <w:t xml:space="preserve"> </w:t>
      </w:r>
      <w:r w:rsidR="004B788F">
        <w:rPr>
          <w:rFonts w:ascii="Arial" w:eastAsia="Calibri" w:hAnsi="Arial" w:cs="Arial"/>
          <w:lang w:val="sr-Cyrl-RS"/>
        </w:rPr>
        <w:t>podatke</w:t>
      </w:r>
      <w:r w:rsidR="00713408" w:rsidRPr="00713408">
        <w:rPr>
          <w:rFonts w:ascii="Arial" w:eastAsia="Calibri" w:hAnsi="Arial" w:cs="Arial"/>
          <w:lang w:val="sr-Cyrl-RS"/>
        </w:rPr>
        <w:t xml:space="preserve"> </w:t>
      </w:r>
      <w:r w:rsidR="004B788F">
        <w:rPr>
          <w:rFonts w:ascii="Arial" w:eastAsia="Calibri" w:hAnsi="Arial" w:cs="Arial"/>
          <w:lang w:val="sr-Cyrl-RS"/>
        </w:rPr>
        <w:t>o</w:t>
      </w:r>
      <w:r w:rsidR="00713408" w:rsidRPr="00713408">
        <w:rPr>
          <w:rFonts w:ascii="Arial" w:eastAsia="Calibri" w:hAnsi="Arial" w:cs="Arial"/>
          <w:lang w:val="sr-Cyrl-RS"/>
        </w:rPr>
        <w:t>:</w:t>
      </w:r>
    </w:p>
    <w:p w:rsidR="00713408" w:rsidRPr="00713408" w:rsidRDefault="004B788F" w:rsidP="00584717">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a</w:t>
      </w:r>
      <w:r w:rsidR="00584717">
        <w:rPr>
          <w:rFonts w:ascii="Arial" w:eastAsia="Calibri" w:hAnsi="Arial" w:cs="Arial"/>
          <w:lang w:val="sr-Cyrl-RS"/>
        </w:rPr>
        <w:t>)</w:t>
      </w:r>
      <w:r w:rsidR="00584717">
        <w:rPr>
          <w:rFonts w:ascii="Arial" w:eastAsia="Calibri" w:hAnsi="Arial" w:cs="Arial"/>
        </w:rPr>
        <w:tab/>
      </w:r>
      <w:r>
        <w:rPr>
          <w:rFonts w:ascii="Arial" w:eastAsia="Calibri" w:hAnsi="Arial" w:cs="Arial"/>
          <w:lang w:val="sr-Cyrl-RS"/>
        </w:rPr>
        <w:t>ko</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proizveo</w:t>
      </w:r>
      <w:r w:rsidR="00713408" w:rsidRPr="00713408">
        <w:rPr>
          <w:rFonts w:ascii="Arial" w:eastAsia="Calibri" w:hAnsi="Arial" w:cs="Arial"/>
          <w:lang w:val="sr-Cyrl-RS"/>
        </w:rPr>
        <w:t xml:space="preserve"> (</w:t>
      </w:r>
      <w:r>
        <w:rPr>
          <w:rFonts w:ascii="Arial" w:eastAsia="Calibri" w:hAnsi="Arial" w:cs="Arial"/>
          <w:lang w:val="sr-Cyrl-RS"/>
        </w:rPr>
        <w:t>ili</w:t>
      </w:r>
      <w:r w:rsidR="00713408" w:rsidRPr="00713408">
        <w:rPr>
          <w:rFonts w:ascii="Arial" w:eastAsia="Calibri" w:hAnsi="Arial" w:cs="Arial"/>
          <w:lang w:val="sr-Cyrl-RS"/>
        </w:rPr>
        <w:t xml:space="preserve"> </w:t>
      </w:r>
      <w:r>
        <w:rPr>
          <w:rFonts w:ascii="Arial" w:eastAsia="Calibri" w:hAnsi="Arial" w:cs="Arial"/>
          <w:lang w:val="sr-Cyrl-RS"/>
        </w:rPr>
        <w:t>uvezao</w:t>
      </w:r>
      <w:r w:rsidR="00713408" w:rsidRPr="00713408">
        <w:rPr>
          <w:rFonts w:ascii="Arial" w:eastAsia="Calibri" w:hAnsi="Arial" w:cs="Arial"/>
          <w:lang w:val="sr-Cyrl-RS"/>
        </w:rPr>
        <w:t xml:space="preserve">) </w:t>
      </w:r>
      <w:r>
        <w:rPr>
          <w:rFonts w:ascii="Arial" w:eastAsia="Calibri" w:hAnsi="Arial" w:cs="Arial"/>
          <w:lang w:val="sr-Cyrl-RS"/>
        </w:rPr>
        <w:t>predmet</w:t>
      </w:r>
      <w:r w:rsidR="00713408" w:rsidRPr="00713408">
        <w:rPr>
          <w:rFonts w:ascii="Arial" w:eastAsia="Calibri" w:hAnsi="Arial" w:cs="Arial"/>
          <w:lang w:val="sr-Cyrl-RS"/>
        </w:rPr>
        <w:t xml:space="preserve">: </w:t>
      </w:r>
      <w:r>
        <w:rPr>
          <w:rFonts w:ascii="Arial" w:eastAsia="Calibri" w:hAnsi="Arial" w:cs="Arial"/>
          <w:lang w:val="sr-Cyrl-RS"/>
        </w:rPr>
        <w:t>označava</w:t>
      </w:r>
      <w:r w:rsidR="00713408" w:rsidRPr="00713408">
        <w:rPr>
          <w:rFonts w:ascii="Arial" w:eastAsia="Calibri" w:hAnsi="Arial" w:cs="Arial"/>
          <w:lang w:val="sr-Cyrl-RS"/>
        </w:rPr>
        <w:t xml:space="preserve"> </w:t>
      </w:r>
      <w:r>
        <w:rPr>
          <w:rFonts w:ascii="Arial" w:eastAsia="Calibri" w:hAnsi="Arial" w:cs="Arial"/>
          <w:lang w:val="sr-Cyrl-RS"/>
        </w:rPr>
        <w:t>se</w:t>
      </w:r>
      <w:r w:rsidR="00713408" w:rsidRPr="00713408">
        <w:rPr>
          <w:rFonts w:ascii="Arial" w:eastAsia="Calibri" w:hAnsi="Arial" w:cs="Arial"/>
          <w:lang w:val="sr-Cyrl-RS"/>
        </w:rPr>
        <w:t xml:space="preserve"> </w:t>
      </w:r>
      <w:r>
        <w:rPr>
          <w:rFonts w:ascii="Arial" w:eastAsia="Calibri" w:hAnsi="Arial" w:cs="Arial"/>
          <w:lang w:val="sr-Cyrl-RS"/>
        </w:rPr>
        <w:t>registrovanim</w:t>
      </w:r>
      <w:r w:rsidR="00713408" w:rsidRPr="00713408">
        <w:rPr>
          <w:rFonts w:ascii="Arial" w:eastAsia="Calibri" w:hAnsi="Arial" w:cs="Arial"/>
          <w:lang w:val="sr-Cyrl-RS"/>
        </w:rPr>
        <w:t xml:space="preserve"> </w:t>
      </w:r>
      <w:r>
        <w:rPr>
          <w:rFonts w:ascii="Arial" w:eastAsia="Calibri" w:hAnsi="Arial" w:cs="Arial"/>
          <w:lang w:val="sr-Cyrl-RS"/>
        </w:rPr>
        <w:t>znakom</w:t>
      </w:r>
      <w:r w:rsidR="00713408" w:rsidRPr="00713408">
        <w:rPr>
          <w:rFonts w:ascii="Arial" w:eastAsia="Calibri" w:hAnsi="Arial" w:cs="Arial"/>
          <w:lang w:val="sr-Cyrl-RS"/>
        </w:rPr>
        <w:t xml:space="preserve"> </w:t>
      </w:r>
      <w:r>
        <w:rPr>
          <w:rFonts w:ascii="Arial" w:eastAsia="Calibri" w:hAnsi="Arial" w:cs="Arial"/>
          <w:lang w:val="sr-Cyrl-RS"/>
        </w:rPr>
        <w:t>odgovornosti</w:t>
      </w:r>
      <w:r w:rsidR="00713408" w:rsidRPr="00713408">
        <w:rPr>
          <w:rFonts w:ascii="Arial" w:eastAsia="Calibri" w:hAnsi="Arial" w:cs="Arial"/>
          <w:lang w:val="sr-Cyrl-RS"/>
        </w:rPr>
        <w:t xml:space="preserve"> </w:t>
      </w:r>
      <w:r>
        <w:rPr>
          <w:rFonts w:ascii="Arial" w:eastAsia="Calibri" w:hAnsi="Arial" w:cs="Arial"/>
          <w:lang w:val="sr-Cyrl-RS"/>
        </w:rPr>
        <w:t>kao</w:t>
      </w:r>
      <w:r w:rsidR="00713408" w:rsidRPr="00713408">
        <w:rPr>
          <w:rFonts w:ascii="Arial" w:eastAsia="Calibri" w:hAnsi="Arial" w:cs="Arial"/>
          <w:lang w:val="sr-Cyrl-RS"/>
        </w:rPr>
        <w:t xml:space="preserve"> </w:t>
      </w:r>
      <w:r>
        <w:rPr>
          <w:rFonts w:ascii="Arial" w:eastAsia="Calibri" w:hAnsi="Arial" w:cs="Arial"/>
          <w:lang w:val="sr-Cyrl-RS"/>
        </w:rPr>
        <w:t>što</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opisano</w:t>
      </w:r>
      <w:r w:rsidR="00713408" w:rsidRPr="00713408">
        <w:rPr>
          <w:rFonts w:ascii="Arial" w:eastAsia="Calibri" w:hAnsi="Arial" w:cs="Arial"/>
          <w:lang w:val="sr-Cyrl-RS"/>
        </w:rPr>
        <w:t xml:space="preserve"> </w:t>
      </w:r>
      <w:r>
        <w:rPr>
          <w:rFonts w:ascii="Arial" w:eastAsia="Calibri" w:hAnsi="Arial" w:cs="Arial"/>
          <w:lang w:val="sr-Cyrl-RS"/>
        </w:rPr>
        <w:t>u</w:t>
      </w:r>
      <w:r w:rsidR="00713408" w:rsidRPr="00713408">
        <w:rPr>
          <w:rFonts w:ascii="Arial" w:eastAsia="Calibri" w:hAnsi="Arial" w:cs="Arial"/>
          <w:lang w:val="sr-Cyrl-RS"/>
        </w:rPr>
        <w:t xml:space="preserve"> </w:t>
      </w:r>
      <w:r>
        <w:rPr>
          <w:rFonts w:ascii="Arial" w:eastAsia="Calibri" w:hAnsi="Arial" w:cs="Arial"/>
          <w:lang w:val="sr-Cyrl-RS"/>
        </w:rPr>
        <w:t>stavu</w:t>
      </w:r>
      <w:r w:rsidR="00713408" w:rsidRPr="00713408">
        <w:rPr>
          <w:rFonts w:ascii="Arial" w:eastAsia="Calibri" w:hAnsi="Arial" w:cs="Arial"/>
          <w:lang w:val="sr-Cyrl-RS"/>
        </w:rPr>
        <w:t xml:space="preserve"> 5.4;</w:t>
      </w: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Default="00713408"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 xml:space="preserve">9 </w:t>
            </w:r>
            <w:r w:rsidR="004B788F">
              <w:rPr>
                <w:rFonts w:cs="Times New Roman"/>
                <w:lang w:val="sr-Cyrl-RS"/>
              </w:rPr>
              <w:t>od</w:t>
            </w:r>
            <w:r w:rsidRPr="00713408">
              <w:rPr>
                <w:rFonts w:cs="Times New Roman"/>
                <w:lang w:val="sr-Cyrl-RS"/>
              </w:rPr>
              <w:t xml:space="preserve">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spacing w:after="160"/>
        <w:ind w:left="720"/>
        <w:jc w:val="both"/>
        <w:rPr>
          <w:rFonts w:ascii="Times New Roman" w:eastAsia="Calibri" w:hAnsi="Times New Roman" w:cs="Times New Roman"/>
          <w:sz w:val="24"/>
          <w:lang w:val="sr-Cyrl-RS"/>
        </w:rPr>
      </w:pPr>
    </w:p>
    <w:p w:rsidR="00713408" w:rsidRPr="00713408" w:rsidRDefault="004B788F" w:rsidP="00584717">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lastRenderedPageBreak/>
        <w:t>b</w:t>
      </w:r>
      <w:r w:rsidR="00584717">
        <w:rPr>
          <w:rFonts w:ascii="Arial" w:eastAsia="Calibri" w:hAnsi="Arial" w:cs="Arial"/>
          <w:lang w:val="sr-Cyrl-RS"/>
        </w:rPr>
        <w:t>)</w:t>
      </w:r>
      <w:r w:rsidR="00584717" w:rsidRPr="00584717">
        <w:rPr>
          <w:rFonts w:ascii="Arial" w:eastAsia="Calibri" w:hAnsi="Arial" w:cs="Arial"/>
          <w:lang w:val="sr-Cyrl-RS"/>
        </w:rPr>
        <w:tab/>
      </w:r>
      <w:r>
        <w:rPr>
          <w:rFonts w:ascii="Arial" w:eastAsia="Calibri" w:hAnsi="Arial" w:cs="Arial"/>
          <w:lang w:val="sr-Cyrl-RS"/>
        </w:rPr>
        <w:t>ko</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kontrolisao</w:t>
      </w:r>
      <w:r w:rsidR="00713408" w:rsidRPr="00713408">
        <w:rPr>
          <w:rFonts w:ascii="Arial" w:eastAsia="Calibri" w:hAnsi="Arial" w:cs="Arial"/>
          <w:lang w:val="sr-Cyrl-RS"/>
        </w:rPr>
        <w:t xml:space="preserve"> </w:t>
      </w:r>
      <w:r>
        <w:rPr>
          <w:rFonts w:ascii="Arial" w:eastAsia="Calibri" w:hAnsi="Arial" w:cs="Arial"/>
          <w:lang w:val="sr-Cyrl-RS"/>
        </w:rPr>
        <w:t>predmet</w:t>
      </w:r>
      <w:r w:rsidR="00713408" w:rsidRPr="00713408">
        <w:rPr>
          <w:rFonts w:ascii="Arial" w:eastAsia="Calibri" w:hAnsi="Arial" w:cs="Arial"/>
          <w:lang w:val="sr-Cyrl-RS"/>
        </w:rPr>
        <w:t xml:space="preserve">: </w:t>
      </w:r>
      <w:r>
        <w:rPr>
          <w:rFonts w:ascii="Arial" w:eastAsia="Calibri" w:hAnsi="Arial" w:cs="Arial"/>
          <w:lang w:val="sr-Cyrl-RS"/>
        </w:rPr>
        <w:t>ovo</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prikazano</w:t>
      </w:r>
      <w:r w:rsidR="00713408" w:rsidRPr="00713408">
        <w:rPr>
          <w:rFonts w:ascii="Arial" w:eastAsia="Calibri" w:hAnsi="Arial" w:cs="Arial"/>
          <w:lang w:val="sr-Cyrl-RS"/>
        </w:rPr>
        <w:t xml:space="preserve"> </w:t>
      </w:r>
      <w:r>
        <w:rPr>
          <w:rFonts w:ascii="Arial" w:eastAsia="Calibri" w:hAnsi="Arial" w:cs="Arial"/>
          <w:lang w:val="sr-Cyrl-RS"/>
        </w:rPr>
        <w:t>žigom</w:t>
      </w:r>
      <w:r w:rsidR="00713408" w:rsidRPr="00713408">
        <w:rPr>
          <w:rFonts w:ascii="Arial" w:eastAsia="Calibri" w:hAnsi="Arial" w:cs="Arial"/>
          <w:lang w:val="sr-Cyrl-RS"/>
        </w:rPr>
        <w:t xml:space="preserve"> </w:t>
      </w:r>
      <w:r>
        <w:rPr>
          <w:rFonts w:ascii="Arial" w:eastAsia="Calibri" w:hAnsi="Arial" w:cs="Arial"/>
          <w:lang w:val="sr-Cyrl-RS"/>
        </w:rPr>
        <w:t>ovlašćene</w:t>
      </w:r>
      <w:r w:rsidR="00713408" w:rsidRPr="00713408">
        <w:rPr>
          <w:rFonts w:ascii="Arial" w:eastAsia="Calibri" w:hAnsi="Arial" w:cs="Arial"/>
          <w:lang w:val="sr-Cyrl-RS"/>
        </w:rPr>
        <w:t xml:space="preserve"> </w:t>
      </w:r>
      <w:r>
        <w:rPr>
          <w:rFonts w:ascii="Arial" w:eastAsia="Calibri" w:hAnsi="Arial" w:cs="Arial"/>
          <w:lang w:val="sr-Cyrl-RS"/>
        </w:rPr>
        <w:t>službe</w:t>
      </w:r>
      <w:r w:rsidR="00713408" w:rsidRPr="00713408">
        <w:rPr>
          <w:rFonts w:ascii="Arial" w:eastAsia="Calibri" w:hAnsi="Arial" w:cs="Arial"/>
          <w:lang w:val="sr-Cyrl-RS"/>
        </w:rPr>
        <w:t xml:space="preserve"> </w:t>
      </w:r>
      <w:r>
        <w:rPr>
          <w:rFonts w:ascii="Arial" w:eastAsia="Calibri" w:hAnsi="Arial" w:cs="Arial"/>
          <w:lang w:val="sr-Cyrl-RS"/>
        </w:rPr>
        <w:t>za</w:t>
      </w:r>
      <w:r w:rsidR="00713408" w:rsidRPr="00713408">
        <w:rPr>
          <w:rFonts w:ascii="Arial" w:eastAsia="Calibri" w:hAnsi="Arial" w:cs="Arial"/>
          <w:lang w:val="sr-Cyrl-RS"/>
        </w:rPr>
        <w:t xml:space="preserve"> </w:t>
      </w:r>
      <w:r>
        <w:rPr>
          <w:rFonts w:ascii="Arial" w:eastAsia="Calibri" w:hAnsi="Arial" w:cs="Arial"/>
          <w:lang w:val="sr-Cyrl-RS"/>
        </w:rPr>
        <w:t>ispitivanje</w:t>
      </w:r>
      <w:r w:rsidR="00713408" w:rsidRPr="00713408">
        <w:rPr>
          <w:rFonts w:ascii="Arial" w:eastAsia="Calibri" w:hAnsi="Arial" w:cs="Arial"/>
          <w:lang w:val="sr-Cyrl-RS"/>
        </w:rPr>
        <w:t>;</w:t>
      </w:r>
    </w:p>
    <w:p w:rsidR="00713408" w:rsidRPr="00713408" w:rsidRDefault="004B788F" w:rsidP="00584717">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c</w:t>
      </w:r>
      <w:r w:rsidR="00584717">
        <w:rPr>
          <w:rFonts w:ascii="Arial" w:eastAsia="Calibri" w:hAnsi="Arial" w:cs="Arial"/>
          <w:lang w:val="sr-Cyrl-RS"/>
        </w:rPr>
        <w:t>)</w:t>
      </w:r>
      <w:r w:rsidR="00584717" w:rsidRPr="00584717">
        <w:rPr>
          <w:rFonts w:ascii="Arial" w:eastAsia="Calibri" w:hAnsi="Arial" w:cs="Arial"/>
          <w:lang w:val="sr-Cyrl-RS"/>
        </w:rPr>
        <w:tab/>
      </w:r>
      <w:r>
        <w:rPr>
          <w:rFonts w:ascii="Arial" w:eastAsia="Calibri" w:hAnsi="Arial" w:cs="Arial"/>
          <w:lang w:val="sr-Cyrl-RS"/>
        </w:rPr>
        <w:t>koliki</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sadržaj</w:t>
      </w:r>
      <w:r w:rsidR="00713408" w:rsidRPr="00713408">
        <w:rPr>
          <w:rFonts w:ascii="Arial" w:eastAsia="Calibri" w:hAnsi="Arial" w:cs="Arial"/>
          <w:lang w:val="sr-Cyrl-RS"/>
        </w:rPr>
        <w:t xml:space="preserve"> </w:t>
      </w:r>
      <w:r>
        <w:rPr>
          <w:rFonts w:ascii="Arial" w:eastAsia="Calibri" w:hAnsi="Arial" w:cs="Arial"/>
          <w:lang w:val="sr-Cyrl-RS"/>
        </w:rPr>
        <w:t>dragocenog</w:t>
      </w:r>
      <w:r w:rsidR="00713408" w:rsidRPr="00713408">
        <w:rPr>
          <w:rFonts w:ascii="Arial" w:eastAsia="Calibri" w:hAnsi="Arial" w:cs="Arial"/>
          <w:lang w:val="sr-Cyrl-RS"/>
        </w:rPr>
        <w:t xml:space="preserve"> </w:t>
      </w:r>
      <w:r>
        <w:rPr>
          <w:rFonts w:ascii="Arial" w:eastAsia="Calibri" w:hAnsi="Arial" w:cs="Arial"/>
          <w:lang w:val="sr-Cyrl-RS"/>
        </w:rPr>
        <w:t>metala</w:t>
      </w:r>
      <w:r w:rsidR="00713408" w:rsidRPr="00713408">
        <w:rPr>
          <w:rFonts w:ascii="Arial" w:eastAsia="Calibri" w:hAnsi="Arial" w:cs="Arial"/>
          <w:lang w:val="sr-Cyrl-RS"/>
        </w:rPr>
        <w:t xml:space="preserve"> </w:t>
      </w:r>
      <w:r>
        <w:rPr>
          <w:rFonts w:ascii="Arial" w:eastAsia="Calibri" w:hAnsi="Arial" w:cs="Arial"/>
          <w:lang w:val="sr-Cyrl-RS"/>
        </w:rPr>
        <w:t>u</w:t>
      </w:r>
      <w:r w:rsidR="00713408" w:rsidRPr="00713408">
        <w:rPr>
          <w:rFonts w:ascii="Arial" w:eastAsia="Calibri" w:hAnsi="Arial" w:cs="Arial"/>
          <w:lang w:val="sr-Cyrl-RS"/>
        </w:rPr>
        <w:t xml:space="preserve"> </w:t>
      </w:r>
      <w:r>
        <w:rPr>
          <w:rFonts w:ascii="Arial" w:eastAsia="Calibri" w:hAnsi="Arial" w:cs="Arial"/>
          <w:lang w:val="sr-Cyrl-RS"/>
        </w:rPr>
        <w:t>predmetu</w:t>
      </w:r>
      <w:r w:rsidR="00713408" w:rsidRPr="00713408">
        <w:rPr>
          <w:rFonts w:ascii="Arial" w:eastAsia="Calibri" w:hAnsi="Arial" w:cs="Arial"/>
          <w:lang w:val="sr-Cyrl-RS"/>
        </w:rPr>
        <w:t xml:space="preserve">: </w:t>
      </w:r>
      <w:r>
        <w:rPr>
          <w:rFonts w:ascii="Arial" w:eastAsia="Calibri" w:hAnsi="Arial" w:cs="Arial"/>
          <w:lang w:val="sr-Cyrl-RS"/>
        </w:rPr>
        <w:t>to</w:t>
      </w:r>
      <w:r w:rsidR="00713408" w:rsidRPr="00713408">
        <w:rPr>
          <w:rFonts w:ascii="Arial" w:eastAsia="Calibri" w:hAnsi="Arial" w:cs="Arial"/>
          <w:lang w:val="sr-Cyrl-RS"/>
        </w:rPr>
        <w:t xml:space="preserve"> </w:t>
      </w:r>
      <w:r>
        <w:rPr>
          <w:rFonts w:ascii="Arial" w:eastAsia="Calibri" w:hAnsi="Arial" w:cs="Arial"/>
          <w:lang w:val="sr-Cyrl-RS"/>
        </w:rPr>
        <w:t>se</w:t>
      </w:r>
      <w:r w:rsidR="00713408" w:rsidRPr="00713408">
        <w:rPr>
          <w:rFonts w:ascii="Arial" w:eastAsia="Calibri" w:hAnsi="Arial" w:cs="Arial"/>
          <w:lang w:val="sr-Cyrl-RS"/>
        </w:rPr>
        <w:t xml:space="preserve"> </w:t>
      </w:r>
      <w:r>
        <w:rPr>
          <w:rFonts w:ascii="Arial" w:eastAsia="Calibri" w:hAnsi="Arial" w:cs="Arial"/>
          <w:lang w:val="sr-Cyrl-RS"/>
        </w:rPr>
        <w:t>označava</w:t>
      </w:r>
      <w:r w:rsidR="00713408" w:rsidRPr="00713408">
        <w:rPr>
          <w:rFonts w:ascii="Arial" w:eastAsia="Calibri" w:hAnsi="Arial" w:cs="Arial"/>
          <w:lang w:val="sr-Cyrl-RS"/>
        </w:rPr>
        <w:t xml:space="preserve"> </w:t>
      </w:r>
      <w:r>
        <w:rPr>
          <w:rFonts w:ascii="Arial" w:eastAsia="Calibri" w:hAnsi="Arial" w:cs="Arial"/>
          <w:lang w:val="sr-Cyrl-RS"/>
        </w:rPr>
        <w:t>oznakom</w:t>
      </w:r>
      <w:r w:rsidR="00713408" w:rsidRPr="00713408">
        <w:rPr>
          <w:rFonts w:ascii="Arial" w:eastAsia="Calibri" w:hAnsi="Arial" w:cs="Arial"/>
          <w:lang w:val="sr-Cyrl-RS"/>
        </w:rPr>
        <w:t xml:space="preserve"> </w:t>
      </w:r>
      <w:r>
        <w:rPr>
          <w:rFonts w:ascii="Arial" w:eastAsia="Calibri" w:hAnsi="Arial" w:cs="Arial"/>
          <w:lang w:val="sr-Cyrl-RS"/>
        </w:rPr>
        <w:t>finoće</w:t>
      </w:r>
      <w:r w:rsidR="00713408" w:rsidRPr="00713408">
        <w:rPr>
          <w:rFonts w:ascii="Arial" w:eastAsia="Calibri" w:hAnsi="Arial" w:cs="Arial"/>
          <w:lang w:val="sr-Cyrl-RS"/>
        </w:rPr>
        <w:t xml:space="preserve"> </w:t>
      </w:r>
      <w:r>
        <w:rPr>
          <w:rFonts w:ascii="Arial" w:eastAsia="Calibri" w:hAnsi="Arial" w:cs="Arial"/>
          <w:lang w:val="sr-Cyrl-RS"/>
        </w:rPr>
        <w:t>arapskim</w:t>
      </w:r>
      <w:r w:rsidR="00713408" w:rsidRPr="00713408">
        <w:rPr>
          <w:rFonts w:ascii="Arial" w:eastAsia="Calibri" w:hAnsi="Arial" w:cs="Arial"/>
          <w:lang w:val="sr-Cyrl-RS"/>
        </w:rPr>
        <w:t xml:space="preserve"> </w:t>
      </w:r>
      <w:r>
        <w:rPr>
          <w:rFonts w:ascii="Arial" w:eastAsia="Calibri" w:hAnsi="Arial" w:cs="Arial"/>
          <w:lang w:val="sr-Cyrl-RS"/>
        </w:rPr>
        <w:t>brojevima</w:t>
      </w:r>
      <w:r w:rsidR="00713408" w:rsidRPr="00713408">
        <w:rPr>
          <w:rFonts w:ascii="Arial" w:eastAsia="Calibri" w:hAnsi="Arial" w:cs="Arial"/>
          <w:lang w:val="sr-Cyrl-RS"/>
        </w:rPr>
        <w:t xml:space="preserve">; </w:t>
      </w:r>
      <w:r>
        <w:rPr>
          <w:rFonts w:ascii="Arial" w:eastAsia="Calibri" w:hAnsi="Arial" w:cs="Arial"/>
          <w:lang w:val="sr-Cyrl-RS"/>
        </w:rPr>
        <w:t>i</w:t>
      </w:r>
      <w:r w:rsidR="00713408" w:rsidRPr="00713408">
        <w:rPr>
          <w:rFonts w:ascii="Arial" w:eastAsia="Calibri" w:hAnsi="Arial" w:cs="Arial"/>
          <w:lang w:val="sr-Cyrl-RS"/>
        </w:rPr>
        <w:t xml:space="preserve"> </w:t>
      </w:r>
    </w:p>
    <w:p w:rsidR="00713408" w:rsidRPr="00713408" w:rsidRDefault="004B788F" w:rsidP="00584717">
      <w:pPr>
        <w:tabs>
          <w:tab w:val="left" w:pos="450"/>
        </w:tabs>
        <w:spacing w:after="160"/>
        <w:ind w:left="450" w:hanging="450"/>
        <w:jc w:val="both"/>
        <w:rPr>
          <w:rFonts w:ascii="Arial" w:eastAsia="Calibri" w:hAnsi="Arial" w:cs="Arial"/>
          <w:lang w:val="sr-Cyrl-RS"/>
        </w:rPr>
      </w:pPr>
      <w:r>
        <w:rPr>
          <w:rFonts w:ascii="Arial" w:eastAsia="Calibri" w:hAnsi="Arial" w:cs="Arial"/>
          <w:lang w:val="sr-Cyrl-RS"/>
        </w:rPr>
        <w:t>d</w:t>
      </w:r>
      <w:r w:rsidR="00584717">
        <w:rPr>
          <w:rFonts w:ascii="Arial" w:eastAsia="Calibri" w:hAnsi="Arial" w:cs="Arial"/>
          <w:lang w:val="sr-Cyrl-RS"/>
        </w:rPr>
        <w:t>)</w:t>
      </w:r>
      <w:r w:rsidR="00584717" w:rsidRPr="00584717">
        <w:rPr>
          <w:rFonts w:ascii="Arial" w:eastAsia="Calibri" w:hAnsi="Arial" w:cs="Arial"/>
          <w:lang w:val="sr-Cyrl-RS"/>
        </w:rPr>
        <w:tab/>
      </w:r>
      <w:r>
        <w:rPr>
          <w:rFonts w:ascii="Arial" w:eastAsia="Calibri" w:hAnsi="Arial" w:cs="Arial"/>
          <w:lang w:val="sr-Cyrl-RS"/>
        </w:rPr>
        <w:t>od</w:t>
      </w:r>
      <w:r w:rsidR="00713408" w:rsidRPr="00713408">
        <w:rPr>
          <w:rFonts w:ascii="Arial" w:eastAsia="Calibri" w:hAnsi="Arial" w:cs="Arial"/>
          <w:lang w:val="sr-Cyrl-RS"/>
        </w:rPr>
        <w:t xml:space="preserve"> </w:t>
      </w:r>
      <w:r>
        <w:rPr>
          <w:rFonts w:ascii="Arial" w:eastAsia="Calibri" w:hAnsi="Arial" w:cs="Arial"/>
          <w:lang w:val="sr-Cyrl-RS"/>
        </w:rPr>
        <w:t>kog</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dragocenog</w:t>
      </w:r>
      <w:r w:rsidR="00713408" w:rsidRPr="00713408">
        <w:rPr>
          <w:rFonts w:ascii="Arial" w:eastAsia="Calibri" w:hAnsi="Arial" w:cs="Arial"/>
          <w:lang w:val="sr-Cyrl-RS"/>
        </w:rPr>
        <w:t xml:space="preserve"> </w:t>
      </w:r>
      <w:r>
        <w:rPr>
          <w:rFonts w:ascii="Arial" w:eastAsia="Calibri" w:hAnsi="Arial" w:cs="Arial"/>
          <w:lang w:val="sr-Cyrl-RS"/>
        </w:rPr>
        <w:t>metala</w:t>
      </w:r>
      <w:r w:rsidR="00713408" w:rsidRPr="00713408">
        <w:rPr>
          <w:rFonts w:ascii="Arial" w:eastAsia="Calibri" w:hAnsi="Arial" w:cs="Arial"/>
          <w:lang w:val="sr-Cyrl-RS"/>
        </w:rPr>
        <w:t xml:space="preserve"> </w:t>
      </w:r>
      <w:r>
        <w:rPr>
          <w:rFonts w:ascii="Arial" w:eastAsia="Calibri" w:hAnsi="Arial" w:cs="Arial"/>
          <w:lang w:val="sr-Cyrl-RS"/>
        </w:rPr>
        <w:t>izrađen</w:t>
      </w:r>
      <w:r w:rsidR="00713408" w:rsidRPr="00713408">
        <w:rPr>
          <w:rFonts w:ascii="Arial" w:eastAsia="Calibri" w:hAnsi="Arial" w:cs="Arial"/>
          <w:lang w:val="sr-Cyrl-RS"/>
        </w:rPr>
        <w:t xml:space="preserve"> </w:t>
      </w:r>
      <w:r>
        <w:rPr>
          <w:rFonts w:ascii="Arial" w:eastAsia="Calibri" w:hAnsi="Arial" w:cs="Arial"/>
          <w:lang w:val="sr-Cyrl-RS"/>
        </w:rPr>
        <w:t>predmet</w:t>
      </w:r>
      <w:r w:rsidR="00713408" w:rsidRPr="00713408">
        <w:rPr>
          <w:rFonts w:ascii="Arial" w:eastAsia="Calibri" w:hAnsi="Arial" w:cs="Arial"/>
          <w:lang w:val="sr-Cyrl-RS"/>
        </w:rPr>
        <w:t xml:space="preserve">: </w:t>
      </w:r>
      <w:r>
        <w:rPr>
          <w:rFonts w:ascii="Arial" w:eastAsia="Calibri" w:hAnsi="Arial" w:cs="Arial"/>
          <w:lang w:val="sr-Cyrl-RS"/>
        </w:rPr>
        <w:t>ovo</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prikazano</w:t>
      </w:r>
      <w:r w:rsidR="00713408" w:rsidRPr="00713408">
        <w:rPr>
          <w:rFonts w:ascii="Arial" w:eastAsia="Calibri" w:hAnsi="Arial" w:cs="Arial"/>
          <w:lang w:val="sr-Cyrl-RS"/>
        </w:rPr>
        <w:t xml:space="preserve"> </w:t>
      </w:r>
      <w:r>
        <w:rPr>
          <w:rFonts w:ascii="Arial" w:eastAsia="Calibri" w:hAnsi="Arial" w:cs="Arial"/>
          <w:lang w:val="sr-Cyrl-RS"/>
        </w:rPr>
        <w:t>znakom</w:t>
      </w:r>
      <w:r w:rsidR="00713408" w:rsidRPr="00713408">
        <w:rPr>
          <w:rFonts w:ascii="Arial" w:eastAsia="Calibri" w:hAnsi="Arial" w:cs="Arial"/>
          <w:lang w:val="sr-Cyrl-RS"/>
        </w:rPr>
        <w:t xml:space="preserve">, </w:t>
      </w:r>
      <w:r>
        <w:rPr>
          <w:rFonts w:ascii="Arial" w:eastAsia="Calibri" w:hAnsi="Arial" w:cs="Arial"/>
          <w:lang w:val="sr-Cyrl-RS"/>
        </w:rPr>
        <w:t>simbolom</w:t>
      </w:r>
      <w:r w:rsidR="00713408" w:rsidRPr="00713408">
        <w:rPr>
          <w:rFonts w:ascii="Arial" w:eastAsia="Calibri" w:hAnsi="Arial" w:cs="Arial"/>
          <w:lang w:val="sr-Cyrl-RS"/>
        </w:rPr>
        <w:t xml:space="preserve"> </w:t>
      </w:r>
      <w:r>
        <w:rPr>
          <w:rFonts w:ascii="Arial" w:eastAsia="Calibri" w:hAnsi="Arial" w:cs="Arial"/>
          <w:lang w:val="sr-Cyrl-RS"/>
        </w:rPr>
        <w:t>ili</w:t>
      </w:r>
      <w:r w:rsidR="00713408" w:rsidRPr="00713408">
        <w:rPr>
          <w:rFonts w:ascii="Arial" w:eastAsia="Calibri" w:hAnsi="Arial" w:cs="Arial"/>
          <w:lang w:val="sr-Cyrl-RS"/>
        </w:rPr>
        <w:t xml:space="preserve"> </w:t>
      </w:r>
      <w:r>
        <w:rPr>
          <w:rFonts w:ascii="Arial" w:eastAsia="Calibri" w:hAnsi="Arial" w:cs="Arial"/>
          <w:lang w:val="sr-Cyrl-RS"/>
        </w:rPr>
        <w:t>oblikom</w:t>
      </w:r>
      <w:r w:rsidR="00713408" w:rsidRPr="00713408">
        <w:rPr>
          <w:rFonts w:ascii="Arial" w:eastAsia="Calibri" w:hAnsi="Arial" w:cs="Arial"/>
          <w:lang w:val="sr-Cyrl-RS"/>
        </w:rPr>
        <w:t xml:space="preserve"> </w:t>
      </w:r>
      <w:r>
        <w:rPr>
          <w:rFonts w:ascii="Arial" w:eastAsia="Calibri" w:hAnsi="Arial" w:cs="Arial"/>
          <w:lang w:val="sr-Cyrl-RS"/>
        </w:rPr>
        <w:t>koji</w:t>
      </w:r>
      <w:r w:rsidR="00713408" w:rsidRPr="00713408">
        <w:rPr>
          <w:rFonts w:ascii="Arial" w:eastAsia="Calibri" w:hAnsi="Arial" w:cs="Arial"/>
          <w:lang w:val="sr-Cyrl-RS"/>
        </w:rPr>
        <w:t xml:space="preserve"> </w:t>
      </w:r>
      <w:r>
        <w:rPr>
          <w:rFonts w:ascii="Arial" w:eastAsia="Calibri" w:hAnsi="Arial" w:cs="Arial"/>
          <w:lang w:val="sr-Cyrl-RS"/>
        </w:rPr>
        <w:t>označava</w:t>
      </w:r>
      <w:r w:rsidR="00713408" w:rsidRPr="00713408">
        <w:rPr>
          <w:rFonts w:ascii="Arial" w:eastAsia="Calibri" w:hAnsi="Arial" w:cs="Arial"/>
          <w:lang w:val="sr-Cyrl-RS"/>
        </w:rPr>
        <w:t xml:space="preserve"> </w:t>
      </w:r>
      <w:r>
        <w:rPr>
          <w:rFonts w:ascii="Arial" w:eastAsia="Calibri" w:hAnsi="Arial" w:cs="Arial"/>
          <w:lang w:val="sr-Cyrl-RS"/>
        </w:rPr>
        <w:t>vrstu</w:t>
      </w:r>
      <w:r w:rsidR="00713408" w:rsidRPr="00713408">
        <w:rPr>
          <w:rFonts w:ascii="Arial" w:eastAsia="Calibri" w:hAnsi="Arial" w:cs="Arial"/>
          <w:lang w:val="sr-Cyrl-RS"/>
        </w:rPr>
        <w:t xml:space="preserve"> </w:t>
      </w:r>
      <w:r>
        <w:rPr>
          <w:rFonts w:ascii="Arial" w:eastAsia="Calibri" w:hAnsi="Arial" w:cs="Arial"/>
          <w:lang w:val="sr-Cyrl-RS"/>
        </w:rPr>
        <w:t>dragocenog</w:t>
      </w:r>
      <w:r w:rsidR="00713408" w:rsidRPr="00713408">
        <w:rPr>
          <w:rFonts w:ascii="Arial" w:eastAsia="Calibri" w:hAnsi="Arial" w:cs="Arial"/>
          <w:lang w:val="sr-Cyrl-RS"/>
        </w:rPr>
        <w:t xml:space="preserve"> </w:t>
      </w:r>
      <w:r>
        <w:rPr>
          <w:rFonts w:ascii="Arial" w:eastAsia="Calibri" w:hAnsi="Arial" w:cs="Arial"/>
          <w:lang w:val="sr-Cyrl-RS"/>
        </w:rPr>
        <w:t>metala</w:t>
      </w:r>
      <w:r w:rsidR="00713408" w:rsidRPr="00713408">
        <w:rPr>
          <w:rFonts w:ascii="Arial" w:eastAsia="Calibri" w:hAnsi="Arial" w:cs="Arial"/>
          <w:lang w:val="sr-Cyrl-RS"/>
        </w:rPr>
        <w:t>.</w:t>
      </w:r>
    </w:p>
    <w:p w:rsidR="00713408" w:rsidRPr="00713408" w:rsidRDefault="00584717" w:rsidP="00584717">
      <w:pPr>
        <w:tabs>
          <w:tab w:val="left" w:pos="630"/>
        </w:tabs>
        <w:spacing w:before="240" w:after="240" w:line="259" w:lineRule="auto"/>
        <w:jc w:val="both"/>
        <w:rPr>
          <w:rFonts w:ascii="Arial" w:eastAsia="Calibri" w:hAnsi="Arial" w:cs="Arial"/>
          <w:lang w:val="sr-Cyrl-RS"/>
        </w:rPr>
      </w:pPr>
      <w:r>
        <w:rPr>
          <w:rFonts w:ascii="Arial" w:eastAsia="Calibri" w:hAnsi="Arial" w:cs="Arial"/>
          <w:lang w:val="sr-Cyrl-RS"/>
        </w:rPr>
        <w:t>5.1.3</w:t>
      </w:r>
      <w:r>
        <w:rPr>
          <w:rFonts w:ascii="Arial" w:eastAsia="Calibri" w:hAnsi="Arial" w:cs="Arial"/>
        </w:rPr>
        <w:tab/>
      </w:r>
      <w:r w:rsidR="004B788F">
        <w:rPr>
          <w:rFonts w:ascii="Arial" w:eastAsia="Calibri" w:hAnsi="Arial" w:cs="Arial"/>
          <w:lang w:val="sr-Cyrl-RS"/>
        </w:rPr>
        <w:t>Stalni</w:t>
      </w:r>
      <w:r w:rsidR="00713408" w:rsidRPr="00713408">
        <w:rPr>
          <w:rFonts w:ascii="Arial" w:eastAsia="Calibri" w:hAnsi="Arial" w:cs="Arial"/>
          <w:lang w:val="sr-Cyrl-RS"/>
        </w:rPr>
        <w:t xml:space="preserve"> </w:t>
      </w:r>
      <w:r w:rsidR="004B788F">
        <w:rPr>
          <w:rFonts w:ascii="Arial" w:eastAsia="Calibri" w:hAnsi="Arial" w:cs="Arial"/>
          <w:lang w:val="sr-Cyrl-RS"/>
        </w:rPr>
        <w:t>komitet</w:t>
      </w:r>
      <w:r w:rsidR="00713408" w:rsidRPr="00713408">
        <w:rPr>
          <w:rFonts w:ascii="Arial" w:eastAsia="Calibri" w:hAnsi="Arial" w:cs="Arial"/>
          <w:lang w:val="sr-Cyrl-RS"/>
        </w:rPr>
        <w:t xml:space="preserve"> </w:t>
      </w:r>
      <w:r w:rsidR="004B788F">
        <w:rPr>
          <w:rFonts w:ascii="Arial" w:eastAsia="Calibri" w:hAnsi="Arial" w:cs="Arial"/>
          <w:lang w:val="sr-Cyrl-RS"/>
        </w:rPr>
        <w:t>određuje</w:t>
      </w:r>
      <w:r w:rsidR="00713408" w:rsidRPr="00713408">
        <w:rPr>
          <w:rFonts w:ascii="Arial" w:eastAsia="Calibri" w:hAnsi="Arial" w:cs="Arial"/>
          <w:lang w:val="sr-Cyrl-RS"/>
        </w:rPr>
        <w:t xml:space="preserve"> </w:t>
      </w:r>
      <w:r w:rsidR="004B788F">
        <w:rPr>
          <w:rFonts w:ascii="Arial" w:eastAsia="Calibri" w:hAnsi="Arial" w:cs="Arial"/>
          <w:lang w:val="sr-Cyrl-RS"/>
        </w:rPr>
        <w:t>kojim</w:t>
      </w:r>
      <w:r w:rsidR="00713408" w:rsidRPr="00713408">
        <w:rPr>
          <w:rFonts w:ascii="Arial" w:eastAsia="Calibri" w:hAnsi="Arial" w:cs="Arial"/>
          <w:lang w:val="sr-Cyrl-RS"/>
        </w:rPr>
        <w:t xml:space="preserve"> </w:t>
      </w:r>
      <w:r w:rsidR="004B788F">
        <w:rPr>
          <w:rFonts w:ascii="Arial" w:eastAsia="Calibri" w:hAnsi="Arial" w:cs="Arial"/>
          <w:lang w:val="sr-Cyrl-RS"/>
        </w:rPr>
        <w:t>od</w:t>
      </w:r>
      <w:r w:rsidR="00713408" w:rsidRPr="00713408">
        <w:rPr>
          <w:rFonts w:ascii="Arial" w:eastAsia="Calibri" w:hAnsi="Arial" w:cs="Arial"/>
          <w:lang w:val="sr-Cyrl-RS"/>
        </w:rPr>
        <w:t xml:space="preserve"> </w:t>
      </w:r>
      <w:r w:rsidR="004B788F">
        <w:rPr>
          <w:rFonts w:ascii="Arial" w:eastAsia="Calibri" w:hAnsi="Arial" w:cs="Arial"/>
          <w:lang w:val="sr-Cyrl-RS"/>
        </w:rPr>
        <w:t>ovih</w:t>
      </w:r>
      <w:r w:rsidR="00713408" w:rsidRPr="00713408">
        <w:rPr>
          <w:rFonts w:ascii="Arial" w:eastAsia="Calibri" w:hAnsi="Arial" w:cs="Arial"/>
          <w:lang w:val="sr-Cyrl-RS"/>
        </w:rPr>
        <w:t xml:space="preserve"> </w:t>
      </w:r>
      <w:r w:rsidR="004B788F">
        <w:rPr>
          <w:rFonts w:ascii="Arial" w:eastAsia="Calibri" w:hAnsi="Arial" w:cs="Arial"/>
          <w:lang w:val="sr-Cyrl-RS"/>
        </w:rPr>
        <w:t>oznaka</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moraju</w:t>
      </w:r>
      <w:r w:rsidR="00713408" w:rsidRPr="00713408">
        <w:rPr>
          <w:rFonts w:ascii="Arial" w:eastAsia="Calibri" w:hAnsi="Arial" w:cs="Arial"/>
          <w:lang w:val="sr-Cyrl-RS"/>
        </w:rPr>
        <w:t xml:space="preserve"> </w:t>
      </w:r>
      <w:r w:rsidR="004B788F">
        <w:rPr>
          <w:rFonts w:ascii="Arial" w:eastAsia="Calibri" w:hAnsi="Arial" w:cs="Arial"/>
          <w:lang w:val="sr-Cyrl-RS"/>
        </w:rPr>
        <w:t>označiti</w:t>
      </w:r>
      <w:r w:rsidR="00713408" w:rsidRPr="00713408">
        <w:rPr>
          <w:rFonts w:ascii="Arial" w:eastAsia="Calibri" w:hAnsi="Arial" w:cs="Arial"/>
          <w:lang w:val="sr-Cyrl-RS"/>
        </w:rPr>
        <w:t xml:space="preserve"> </w:t>
      </w:r>
      <w:r w:rsidR="004B788F">
        <w:rPr>
          <w:rFonts w:ascii="Arial" w:eastAsia="Calibri" w:hAnsi="Arial" w:cs="Arial"/>
          <w:lang w:val="sr-Cyrl-RS"/>
        </w:rPr>
        <w:t>predmeti</w:t>
      </w:r>
      <w:r w:rsidR="00713408" w:rsidRPr="00713408">
        <w:rPr>
          <w:rFonts w:ascii="Arial" w:eastAsia="Calibri" w:hAnsi="Arial" w:cs="Arial"/>
          <w:lang w:val="sr-Cyrl-RS"/>
        </w:rPr>
        <w:t xml:space="preserve"> </w:t>
      </w:r>
      <w:r w:rsidR="004B788F">
        <w:rPr>
          <w:rFonts w:ascii="Arial" w:eastAsia="Calibri" w:hAnsi="Arial" w:cs="Arial"/>
          <w:lang w:val="sr-Cyrl-RS"/>
        </w:rPr>
        <w:t>i</w:t>
      </w:r>
      <w:r w:rsidR="00713408" w:rsidRPr="00713408">
        <w:rPr>
          <w:rFonts w:ascii="Arial" w:eastAsia="Calibri" w:hAnsi="Arial" w:cs="Arial"/>
          <w:lang w:val="sr-Cyrl-RS"/>
        </w:rPr>
        <w:t xml:space="preserve"> </w:t>
      </w:r>
      <w:r w:rsidR="004B788F">
        <w:rPr>
          <w:rFonts w:ascii="Arial" w:eastAsia="Calibri" w:hAnsi="Arial" w:cs="Arial"/>
          <w:lang w:val="sr-Cyrl-RS"/>
        </w:rPr>
        <w:t>koji</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mogu</w:t>
      </w:r>
      <w:r w:rsidR="00713408" w:rsidRPr="00713408">
        <w:rPr>
          <w:rFonts w:ascii="Arial" w:eastAsia="Calibri" w:hAnsi="Arial" w:cs="Arial"/>
          <w:lang w:val="sr-Cyrl-RS"/>
        </w:rPr>
        <w:t xml:space="preserve"> </w:t>
      </w:r>
      <w:r w:rsidR="004B788F">
        <w:rPr>
          <w:rFonts w:ascii="Arial" w:eastAsia="Calibri" w:hAnsi="Arial" w:cs="Arial"/>
          <w:lang w:val="sr-Cyrl-RS"/>
        </w:rPr>
        <w:t>kombinovati</w:t>
      </w:r>
      <w:r w:rsidR="00713408" w:rsidRPr="00713408">
        <w:rPr>
          <w:rFonts w:ascii="Arial" w:eastAsia="Calibri" w:hAnsi="Arial" w:cs="Arial"/>
          <w:lang w:val="sr-Cyrl-RS"/>
        </w:rPr>
        <w:t>.</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5.2</w:t>
      </w:r>
      <w:r>
        <w:rPr>
          <w:rFonts w:ascii="Arial" w:eastAsia="Calibri" w:hAnsi="Arial" w:cs="Arial"/>
          <w:b/>
        </w:rPr>
        <w:tab/>
      </w:r>
      <w:r w:rsidR="004B788F">
        <w:rPr>
          <w:rFonts w:ascii="Arial" w:eastAsia="Calibri" w:hAnsi="Arial" w:cs="Arial"/>
          <w:b/>
          <w:lang w:val="sr-Cyrl-RS"/>
        </w:rPr>
        <w:t>Metode</w:t>
      </w:r>
      <w:r w:rsidR="00713408" w:rsidRPr="00713408">
        <w:rPr>
          <w:rFonts w:ascii="Arial" w:eastAsia="Calibri" w:hAnsi="Arial" w:cs="Arial"/>
          <w:b/>
          <w:lang w:val="sr-Cyrl-RS"/>
        </w:rPr>
        <w:t xml:space="preserve"> </w:t>
      </w:r>
    </w:p>
    <w:p w:rsidR="00713408" w:rsidRPr="00713408" w:rsidRDefault="004B788F" w:rsidP="00713408">
      <w:pPr>
        <w:spacing w:after="160"/>
        <w:jc w:val="both"/>
        <w:rPr>
          <w:rFonts w:ascii="Arial" w:eastAsia="Calibri" w:hAnsi="Arial" w:cs="Arial"/>
          <w:lang w:val="sr-Cyrl-RS"/>
        </w:rPr>
      </w:pPr>
      <w:r>
        <w:rPr>
          <w:rFonts w:ascii="Arial" w:eastAsia="Calibri" w:hAnsi="Arial" w:cs="Arial"/>
          <w:lang w:val="sr-Cyrl-RS"/>
        </w:rPr>
        <w:t>Prihvaćene</w:t>
      </w:r>
      <w:r w:rsidR="00713408" w:rsidRPr="00713408">
        <w:rPr>
          <w:rFonts w:ascii="Arial" w:eastAsia="Calibri" w:hAnsi="Arial" w:cs="Arial"/>
          <w:lang w:val="sr-Cyrl-RS"/>
        </w:rPr>
        <w:t xml:space="preserve"> </w:t>
      </w:r>
      <w:r>
        <w:rPr>
          <w:rFonts w:ascii="Arial" w:eastAsia="Calibri" w:hAnsi="Arial" w:cs="Arial"/>
          <w:lang w:val="sr-Cyrl-RS"/>
        </w:rPr>
        <w:t>su</w:t>
      </w:r>
      <w:r w:rsidR="00713408" w:rsidRPr="00713408">
        <w:rPr>
          <w:rFonts w:ascii="Arial" w:eastAsia="Calibri" w:hAnsi="Arial" w:cs="Arial"/>
          <w:lang w:val="sr-Cyrl-RS"/>
        </w:rPr>
        <w:t xml:space="preserve"> </w:t>
      </w:r>
      <w:r>
        <w:rPr>
          <w:rFonts w:ascii="Arial" w:eastAsia="Calibri" w:hAnsi="Arial" w:cs="Arial"/>
          <w:lang w:val="sr-Cyrl-RS"/>
        </w:rPr>
        <w:t>sledeće</w:t>
      </w:r>
      <w:r w:rsidR="00713408" w:rsidRPr="00713408">
        <w:rPr>
          <w:rFonts w:ascii="Arial" w:eastAsia="Calibri" w:hAnsi="Arial" w:cs="Arial"/>
          <w:lang w:val="sr-Cyrl-RS"/>
        </w:rPr>
        <w:t xml:space="preserve"> </w:t>
      </w:r>
      <w:r>
        <w:rPr>
          <w:rFonts w:ascii="Arial" w:eastAsia="Calibri" w:hAnsi="Arial" w:cs="Arial"/>
          <w:lang w:val="sr-Cyrl-RS"/>
        </w:rPr>
        <w:t>metode</w:t>
      </w:r>
      <w:r w:rsidR="00713408" w:rsidRPr="00713408">
        <w:rPr>
          <w:rFonts w:ascii="Arial" w:eastAsia="Calibri" w:hAnsi="Arial" w:cs="Arial"/>
          <w:lang w:val="sr-Cyrl-RS"/>
        </w:rPr>
        <w:t xml:space="preserve"> </w:t>
      </w:r>
      <w:r>
        <w:rPr>
          <w:rFonts w:ascii="Arial" w:eastAsia="Calibri" w:hAnsi="Arial" w:cs="Arial"/>
          <w:lang w:val="sr-Cyrl-RS"/>
        </w:rPr>
        <w:t>žigosanja</w:t>
      </w:r>
      <w:r w:rsidR="00713408" w:rsidRPr="00713408">
        <w:rPr>
          <w:rFonts w:ascii="Arial" w:eastAsia="Calibri" w:hAnsi="Arial" w:cs="Arial"/>
          <w:lang w:val="sr-Cyrl-RS"/>
        </w:rPr>
        <w:t xml:space="preserve">: </w:t>
      </w:r>
      <w:r>
        <w:rPr>
          <w:rFonts w:ascii="Arial" w:eastAsia="Calibri" w:hAnsi="Arial" w:cs="Arial"/>
          <w:lang w:val="sr-Cyrl-RS"/>
        </w:rPr>
        <w:t>mehaničko</w:t>
      </w:r>
      <w:r w:rsidR="00713408" w:rsidRPr="00713408">
        <w:rPr>
          <w:rFonts w:ascii="Arial" w:eastAsia="Calibri" w:hAnsi="Arial" w:cs="Arial"/>
          <w:lang w:val="sr-Cyrl-RS"/>
        </w:rPr>
        <w:t xml:space="preserve"> </w:t>
      </w:r>
      <w:r>
        <w:rPr>
          <w:rFonts w:ascii="Arial" w:eastAsia="Calibri" w:hAnsi="Arial" w:cs="Arial"/>
          <w:lang w:val="sr-Cyrl-RS"/>
        </w:rPr>
        <w:t>i</w:t>
      </w:r>
      <w:r w:rsidR="00713408" w:rsidRPr="00713408">
        <w:rPr>
          <w:rFonts w:ascii="Arial" w:eastAsia="Calibri" w:hAnsi="Arial" w:cs="Arial"/>
          <w:lang w:val="sr-Cyrl-RS"/>
        </w:rPr>
        <w:t xml:space="preserve"> </w:t>
      </w:r>
      <w:r>
        <w:rPr>
          <w:rFonts w:ascii="Arial" w:eastAsia="Calibri" w:hAnsi="Arial" w:cs="Arial"/>
          <w:lang w:val="sr-Cyrl-RS"/>
        </w:rPr>
        <w:t>lasersko</w:t>
      </w:r>
      <w:r w:rsidR="00713408" w:rsidRPr="00713408">
        <w:rPr>
          <w:rFonts w:ascii="Arial" w:eastAsia="Calibri" w:hAnsi="Arial" w:cs="Arial"/>
          <w:lang w:val="sr-Cyrl-RS"/>
        </w:rPr>
        <w:t xml:space="preserve">. </w:t>
      </w:r>
      <w:r>
        <w:rPr>
          <w:rFonts w:ascii="Arial" w:eastAsia="Calibri" w:hAnsi="Arial" w:cs="Arial"/>
          <w:lang w:val="sr-Cyrl-RS"/>
        </w:rPr>
        <w:t>Stalni</w:t>
      </w:r>
      <w:r w:rsidR="00713408" w:rsidRPr="00713408">
        <w:rPr>
          <w:rFonts w:ascii="Arial" w:eastAsia="Calibri" w:hAnsi="Arial" w:cs="Arial"/>
          <w:lang w:val="sr-Cyrl-RS"/>
        </w:rPr>
        <w:t xml:space="preserve"> </w:t>
      </w:r>
      <w:r>
        <w:rPr>
          <w:rFonts w:ascii="Arial" w:eastAsia="Calibri" w:hAnsi="Arial" w:cs="Arial"/>
          <w:lang w:val="sr-Cyrl-RS"/>
        </w:rPr>
        <w:t>komitet</w:t>
      </w:r>
      <w:r w:rsidR="00713408" w:rsidRPr="00713408">
        <w:rPr>
          <w:rFonts w:ascii="Arial" w:eastAsia="Calibri" w:hAnsi="Arial" w:cs="Arial"/>
          <w:lang w:val="sr-Cyrl-RS"/>
        </w:rPr>
        <w:t xml:space="preserve"> </w:t>
      </w:r>
      <w:r>
        <w:rPr>
          <w:rFonts w:ascii="Arial" w:eastAsia="Calibri" w:hAnsi="Arial" w:cs="Arial"/>
          <w:lang w:val="sr-Cyrl-RS"/>
        </w:rPr>
        <w:t>može</w:t>
      </w:r>
      <w:r w:rsidR="00713408" w:rsidRPr="00713408">
        <w:rPr>
          <w:rFonts w:ascii="Arial" w:eastAsia="Calibri" w:hAnsi="Arial" w:cs="Arial"/>
          <w:lang w:val="sr-Cyrl-RS"/>
        </w:rPr>
        <w:t xml:space="preserve"> </w:t>
      </w:r>
      <w:r>
        <w:rPr>
          <w:rFonts w:ascii="Arial" w:eastAsia="Calibri" w:hAnsi="Arial" w:cs="Arial"/>
          <w:lang w:val="sr-Cyrl-RS"/>
        </w:rPr>
        <w:t>odlučiti</w:t>
      </w:r>
      <w:r w:rsidR="00713408" w:rsidRPr="00713408">
        <w:rPr>
          <w:rFonts w:ascii="Arial" w:eastAsia="Calibri" w:hAnsi="Arial" w:cs="Arial"/>
          <w:lang w:val="sr-Cyrl-RS"/>
        </w:rPr>
        <w:t xml:space="preserve"> </w:t>
      </w:r>
      <w:r>
        <w:rPr>
          <w:rFonts w:ascii="Arial" w:eastAsia="Calibri" w:hAnsi="Arial" w:cs="Arial"/>
          <w:lang w:val="sr-Cyrl-RS"/>
        </w:rPr>
        <w:t>i</w:t>
      </w:r>
      <w:r w:rsidR="00713408" w:rsidRPr="00713408">
        <w:rPr>
          <w:rFonts w:ascii="Arial" w:eastAsia="Calibri" w:hAnsi="Arial" w:cs="Arial"/>
          <w:lang w:val="sr-Cyrl-RS"/>
        </w:rPr>
        <w:t xml:space="preserve"> </w:t>
      </w:r>
      <w:r>
        <w:rPr>
          <w:rFonts w:ascii="Arial" w:eastAsia="Calibri" w:hAnsi="Arial" w:cs="Arial"/>
          <w:lang w:val="sr-Cyrl-RS"/>
        </w:rPr>
        <w:t>o</w:t>
      </w:r>
      <w:r w:rsidR="00713408" w:rsidRPr="00713408">
        <w:rPr>
          <w:rFonts w:ascii="Arial" w:eastAsia="Calibri" w:hAnsi="Arial" w:cs="Arial"/>
          <w:lang w:val="sr-Cyrl-RS"/>
        </w:rPr>
        <w:t xml:space="preserve"> </w:t>
      </w:r>
      <w:r>
        <w:rPr>
          <w:rFonts w:ascii="Arial" w:eastAsia="Calibri" w:hAnsi="Arial" w:cs="Arial"/>
          <w:lang w:val="sr-Cyrl-RS"/>
        </w:rPr>
        <w:t>drugim</w:t>
      </w:r>
      <w:r w:rsidR="00713408" w:rsidRPr="00713408">
        <w:rPr>
          <w:rFonts w:ascii="Arial" w:eastAsia="Calibri" w:hAnsi="Arial" w:cs="Arial"/>
          <w:lang w:val="sr-Cyrl-RS"/>
        </w:rPr>
        <w:t xml:space="preserve"> </w:t>
      </w:r>
      <w:r>
        <w:rPr>
          <w:rFonts w:ascii="Arial" w:eastAsia="Calibri" w:hAnsi="Arial" w:cs="Arial"/>
          <w:lang w:val="sr-Cyrl-RS"/>
        </w:rPr>
        <w:t>metodama</w:t>
      </w:r>
      <w:r w:rsidR="00713408" w:rsidRPr="00713408">
        <w:rPr>
          <w:rFonts w:ascii="Arial" w:eastAsia="Calibri" w:hAnsi="Arial" w:cs="Arial"/>
          <w:lang w:val="sr-Cyrl-RS"/>
        </w:rPr>
        <w:t xml:space="preserve"> </w:t>
      </w:r>
      <w:r>
        <w:rPr>
          <w:rFonts w:ascii="Arial" w:eastAsia="Calibri" w:hAnsi="Arial" w:cs="Arial"/>
          <w:lang w:val="sr-Cyrl-RS"/>
        </w:rPr>
        <w:t>žigosanja</w:t>
      </w:r>
      <w:r w:rsidR="00713408" w:rsidRPr="00713408">
        <w:rPr>
          <w:rFonts w:ascii="Arial" w:eastAsia="Calibri" w:hAnsi="Arial" w:cs="Arial"/>
          <w:lang w:val="sr-Cyrl-RS"/>
        </w:rPr>
        <w:t xml:space="preserve"> </w:t>
      </w:r>
      <w:r>
        <w:rPr>
          <w:rFonts w:ascii="Arial" w:eastAsia="Calibri" w:hAnsi="Arial" w:cs="Arial"/>
          <w:lang w:val="sr-Cyrl-RS"/>
        </w:rPr>
        <w:t>predmeta</w:t>
      </w:r>
      <w:r w:rsidR="00713408" w:rsidRPr="00713408">
        <w:rPr>
          <w:rFonts w:ascii="Arial" w:eastAsia="Calibri" w:hAnsi="Arial" w:cs="Arial"/>
          <w:lang w:val="sr-Cyrl-RS"/>
        </w:rPr>
        <w:t>.</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5.3</w:t>
      </w:r>
      <w:r>
        <w:rPr>
          <w:rFonts w:ascii="Arial" w:eastAsia="Calibri" w:hAnsi="Arial" w:cs="Arial"/>
          <w:b/>
        </w:rPr>
        <w:tab/>
      </w:r>
      <w:r w:rsidR="004B788F">
        <w:rPr>
          <w:rFonts w:ascii="Arial" w:eastAsia="Calibri" w:hAnsi="Arial" w:cs="Arial"/>
          <w:b/>
          <w:lang w:val="sr-Cyrl-RS"/>
        </w:rPr>
        <w:t>Prikaz</w:t>
      </w:r>
    </w:p>
    <w:p w:rsidR="00713408" w:rsidRPr="00713408" w:rsidRDefault="004B788F" w:rsidP="00713408">
      <w:pPr>
        <w:spacing w:after="160"/>
        <w:jc w:val="both"/>
        <w:rPr>
          <w:rFonts w:ascii="Arial" w:eastAsia="Calibri" w:hAnsi="Arial" w:cs="Arial"/>
          <w:lang w:val="sr-Cyrl-RS"/>
        </w:rPr>
      </w:pPr>
      <w:r>
        <w:rPr>
          <w:rFonts w:ascii="Arial" w:eastAsia="Calibri" w:hAnsi="Arial" w:cs="Arial"/>
          <w:lang w:val="sr-Cyrl-RS"/>
        </w:rPr>
        <w:t>Kad</w:t>
      </w:r>
      <w:r w:rsidR="00713408" w:rsidRPr="00713408">
        <w:rPr>
          <w:rFonts w:ascii="Arial" w:eastAsia="Calibri" w:hAnsi="Arial" w:cs="Arial"/>
          <w:lang w:val="sr-Cyrl-RS"/>
        </w:rPr>
        <w:t xml:space="preserve"> </w:t>
      </w:r>
      <w:r>
        <w:rPr>
          <w:rFonts w:ascii="Arial" w:eastAsia="Calibri" w:hAnsi="Arial" w:cs="Arial"/>
          <w:lang w:val="sr-Cyrl-RS"/>
        </w:rPr>
        <w:t>god</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to</w:t>
      </w:r>
      <w:r w:rsidR="00713408" w:rsidRPr="00713408">
        <w:rPr>
          <w:rFonts w:ascii="Arial" w:eastAsia="Calibri" w:hAnsi="Arial" w:cs="Arial"/>
          <w:lang w:val="sr-Cyrl-RS"/>
        </w:rPr>
        <w:t xml:space="preserve"> </w:t>
      </w:r>
      <w:r>
        <w:rPr>
          <w:rFonts w:ascii="Arial" w:eastAsia="Calibri" w:hAnsi="Arial" w:cs="Arial"/>
          <w:lang w:val="sr-Cyrl-RS"/>
        </w:rPr>
        <w:t>moguće</w:t>
      </w:r>
      <w:r w:rsidR="00713408" w:rsidRPr="00713408">
        <w:rPr>
          <w:rFonts w:ascii="Arial" w:eastAsia="Calibri" w:hAnsi="Arial" w:cs="Arial"/>
          <w:lang w:val="sr-Cyrl-RS"/>
        </w:rPr>
        <w:t xml:space="preserve">, </w:t>
      </w:r>
      <w:r>
        <w:rPr>
          <w:rFonts w:ascii="Arial" w:eastAsia="Calibri" w:hAnsi="Arial" w:cs="Arial"/>
          <w:lang w:val="sr-Cyrl-RS"/>
        </w:rPr>
        <w:t>sve</w:t>
      </w:r>
      <w:r w:rsidR="00713408" w:rsidRPr="00713408">
        <w:rPr>
          <w:rFonts w:ascii="Arial" w:eastAsia="Calibri" w:hAnsi="Arial" w:cs="Arial"/>
          <w:lang w:val="sr-Cyrl-RS"/>
        </w:rPr>
        <w:t xml:space="preserve"> </w:t>
      </w:r>
      <w:r>
        <w:rPr>
          <w:rFonts w:ascii="Arial" w:eastAsia="Calibri" w:hAnsi="Arial" w:cs="Arial"/>
          <w:lang w:val="sr-Cyrl-RS"/>
        </w:rPr>
        <w:t>oznake</w:t>
      </w:r>
      <w:r w:rsidR="00713408" w:rsidRPr="00713408">
        <w:rPr>
          <w:rFonts w:ascii="Arial" w:eastAsia="Calibri" w:hAnsi="Arial" w:cs="Arial"/>
          <w:lang w:val="sr-Cyrl-RS"/>
        </w:rPr>
        <w:t xml:space="preserve"> </w:t>
      </w:r>
      <w:r>
        <w:rPr>
          <w:rFonts w:ascii="Arial" w:eastAsia="Calibri" w:hAnsi="Arial" w:cs="Arial"/>
          <w:lang w:val="sr-Cyrl-RS"/>
        </w:rPr>
        <w:t>se</w:t>
      </w:r>
      <w:r w:rsidR="00713408" w:rsidRPr="00713408">
        <w:rPr>
          <w:rFonts w:ascii="Arial" w:eastAsia="Calibri" w:hAnsi="Arial" w:cs="Arial"/>
          <w:lang w:val="sr-Cyrl-RS"/>
        </w:rPr>
        <w:t xml:space="preserve"> </w:t>
      </w:r>
      <w:r>
        <w:rPr>
          <w:rFonts w:ascii="Arial" w:eastAsia="Calibri" w:hAnsi="Arial" w:cs="Arial"/>
          <w:lang w:val="sr-Cyrl-RS"/>
        </w:rPr>
        <w:t>stavljaju</w:t>
      </w:r>
      <w:r w:rsidR="00713408" w:rsidRPr="00713408">
        <w:rPr>
          <w:rFonts w:ascii="Arial" w:eastAsia="Calibri" w:hAnsi="Arial" w:cs="Arial"/>
          <w:lang w:val="sr-Cyrl-RS"/>
        </w:rPr>
        <w:t xml:space="preserve"> </w:t>
      </w:r>
      <w:r>
        <w:rPr>
          <w:rFonts w:ascii="Arial" w:eastAsia="Calibri" w:hAnsi="Arial" w:cs="Arial"/>
          <w:lang w:val="sr-Cyrl-RS"/>
        </w:rPr>
        <w:t>što</w:t>
      </w:r>
      <w:r w:rsidR="00713408" w:rsidRPr="00713408">
        <w:rPr>
          <w:rFonts w:ascii="Arial" w:eastAsia="Calibri" w:hAnsi="Arial" w:cs="Arial"/>
          <w:lang w:val="sr-Cyrl-RS"/>
        </w:rPr>
        <w:t xml:space="preserve"> </w:t>
      </w:r>
      <w:r>
        <w:rPr>
          <w:rFonts w:ascii="Arial" w:eastAsia="Calibri" w:hAnsi="Arial" w:cs="Arial"/>
          <w:lang w:val="sr-Cyrl-RS"/>
        </w:rPr>
        <w:t>bliže</w:t>
      </w:r>
      <w:r w:rsidR="00713408" w:rsidRPr="00713408">
        <w:rPr>
          <w:rFonts w:ascii="Arial" w:eastAsia="Calibri" w:hAnsi="Arial" w:cs="Arial"/>
          <w:lang w:val="sr-Cyrl-RS"/>
        </w:rPr>
        <w:t xml:space="preserve"> </w:t>
      </w:r>
      <w:r>
        <w:rPr>
          <w:rFonts w:ascii="Arial" w:eastAsia="Calibri" w:hAnsi="Arial" w:cs="Arial"/>
          <w:lang w:val="sr-Cyrl-RS"/>
        </w:rPr>
        <w:t>jedna</w:t>
      </w:r>
      <w:r w:rsidR="00713408" w:rsidRPr="00713408">
        <w:rPr>
          <w:rFonts w:ascii="Arial" w:eastAsia="Calibri" w:hAnsi="Arial" w:cs="Arial"/>
          <w:lang w:val="sr-Cyrl-RS"/>
        </w:rPr>
        <w:t xml:space="preserve"> </w:t>
      </w:r>
      <w:r>
        <w:rPr>
          <w:rFonts w:ascii="Arial" w:eastAsia="Calibri" w:hAnsi="Arial" w:cs="Arial"/>
          <w:lang w:val="sr-Cyrl-RS"/>
        </w:rPr>
        <w:t>drugoj</w:t>
      </w:r>
      <w:r w:rsidR="00713408" w:rsidRPr="00713408">
        <w:rPr>
          <w:rFonts w:ascii="Arial" w:eastAsia="Calibri" w:hAnsi="Arial" w:cs="Arial"/>
          <w:lang w:val="sr-Cyrl-RS"/>
        </w:rPr>
        <w:t xml:space="preserve">. </w:t>
      </w:r>
      <w:r>
        <w:rPr>
          <w:rFonts w:ascii="Arial" w:eastAsia="Calibri" w:hAnsi="Arial" w:cs="Arial"/>
          <w:lang w:val="sr-Cyrl-RS"/>
        </w:rPr>
        <w:t>Ostale</w:t>
      </w:r>
      <w:r w:rsidR="00713408" w:rsidRPr="00713408">
        <w:rPr>
          <w:rFonts w:ascii="Arial" w:eastAsia="Calibri" w:hAnsi="Arial" w:cs="Arial"/>
          <w:lang w:val="sr-Cyrl-RS"/>
        </w:rPr>
        <w:t xml:space="preserve"> </w:t>
      </w:r>
      <w:r>
        <w:rPr>
          <w:rFonts w:ascii="Arial" w:eastAsia="Calibri" w:hAnsi="Arial" w:cs="Arial"/>
          <w:lang w:val="sr-Cyrl-RS"/>
        </w:rPr>
        <w:t>oznake</w:t>
      </w:r>
      <w:r w:rsidR="00713408" w:rsidRPr="00713408">
        <w:rPr>
          <w:rFonts w:ascii="Arial" w:eastAsia="Calibri" w:hAnsi="Arial" w:cs="Arial"/>
          <w:lang w:val="sr-Cyrl-RS"/>
        </w:rPr>
        <w:t xml:space="preserve"> (</w:t>
      </w:r>
      <w:r>
        <w:rPr>
          <w:rFonts w:ascii="Arial" w:eastAsia="Calibri" w:hAnsi="Arial" w:cs="Arial"/>
          <w:lang w:val="sr-Cyrl-RS"/>
        </w:rPr>
        <w:t>npr</w:t>
      </w:r>
      <w:r w:rsidR="00713408" w:rsidRPr="00713408">
        <w:rPr>
          <w:rFonts w:ascii="Arial" w:eastAsia="Calibri" w:hAnsi="Arial" w:cs="Arial"/>
          <w:lang w:val="sr-Cyrl-RS"/>
        </w:rPr>
        <w:t xml:space="preserve">. </w:t>
      </w:r>
      <w:r>
        <w:rPr>
          <w:rFonts w:ascii="Arial" w:eastAsia="Calibri" w:hAnsi="Arial" w:cs="Arial"/>
          <w:lang w:val="sr-Cyrl-RS"/>
        </w:rPr>
        <w:t>oznaka</w:t>
      </w:r>
      <w:r w:rsidR="00713408" w:rsidRPr="00713408">
        <w:rPr>
          <w:rFonts w:ascii="Arial" w:eastAsia="Calibri" w:hAnsi="Arial" w:cs="Arial"/>
          <w:lang w:val="sr-Cyrl-RS"/>
        </w:rPr>
        <w:t xml:space="preserve"> </w:t>
      </w:r>
      <w:r>
        <w:rPr>
          <w:rFonts w:ascii="Arial" w:eastAsia="Calibri" w:hAnsi="Arial" w:cs="Arial"/>
          <w:lang w:val="sr-Cyrl-RS"/>
        </w:rPr>
        <w:t>godine</w:t>
      </w:r>
      <w:r w:rsidR="00713408" w:rsidRPr="00713408">
        <w:rPr>
          <w:rFonts w:ascii="Arial" w:eastAsia="Calibri" w:hAnsi="Arial" w:cs="Arial"/>
          <w:lang w:val="sr-Cyrl-RS"/>
        </w:rPr>
        <w:t xml:space="preserve">), </w:t>
      </w:r>
      <w:r>
        <w:rPr>
          <w:rFonts w:ascii="Arial" w:eastAsia="Calibri" w:hAnsi="Arial" w:cs="Arial"/>
          <w:lang w:val="sr-Cyrl-RS"/>
        </w:rPr>
        <w:t>koje</w:t>
      </w:r>
      <w:r w:rsidR="00713408" w:rsidRPr="00713408">
        <w:rPr>
          <w:rFonts w:ascii="Arial" w:eastAsia="Calibri" w:hAnsi="Arial" w:cs="Arial"/>
          <w:lang w:val="sr-Cyrl-RS"/>
        </w:rPr>
        <w:t xml:space="preserve"> </w:t>
      </w:r>
      <w:r>
        <w:rPr>
          <w:rFonts w:ascii="Arial" w:eastAsia="Calibri" w:hAnsi="Arial" w:cs="Arial"/>
          <w:lang w:val="sr-Cyrl-RS"/>
        </w:rPr>
        <w:t>ne</w:t>
      </w:r>
      <w:r w:rsidR="00713408" w:rsidRPr="00713408">
        <w:rPr>
          <w:rFonts w:ascii="Arial" w:eastAsia="Calibri" w:hAnsi="Arial" w:cs="Arial"/>
          <w:lang w:val="sr-Cyrl-RS"/>
        </w:rPr>
        <w:t xml:space="preserve"> </w:t>
      </w:r>
      <w:r>
        <w:rPr>
          <w:rFonts w:ascii="Arial" w:eastAsia="Calibri" w:hAnsi="Arial" w:cs="Arial"/>
          <w:lang w:val="sr-Cyrl-RS"/>
        </w:rPr>
        <w:t>smeju</w:t>
      </w:r>
      <w:r w:rsidR="00713408" w:rsidRPr="00713408">
        <w:rPr>
          <w:rFonts w:ascii="Arial" w:eastAsia="Calibri" w:hAnsi="Arial" w:cs="Arial"/>
          <w:lang w:val="sr-Cyrl-RS"/>
        </w:rPr>
        <w:t xml:space="preserve"> </w:t>
      </w:r>
      <w:r>
        <w:rPr>
          <w:rFonts w:ascii="Arial" w:eastAsia="Calibri" w:hAnsi="Arial" w:cs="Arial"/>
          <w:lang w:val="sr-Cyrl-RS"/>
        </w:rPr>
        <w:t>biti</w:t>
      </w:r>
      <w:r w:rsidR="00713408" w:rsidRPr="00713408">
        <w:rPr>
          <w:rFonts w:ascii="Arial" w:eastAsia="Calibri" w:hAnsi="Arial" w:cs="Arial"/>
          <w:lang w:val="sr-Cyrl-RS"/>
        </w:rPr>
        <w:t xml:space="preserve"> </w:t>
      </w:r>
      <w:r>
        <w:rPr>
          <w:rFonts w:ascii="Arial" w:eastAsia="Calibri" w:hAnsi="Arial" w:cs="Arial"/>
          <w:lang w:val="sr-Cyrl-RS"/>
        </w:rPr>
        <w:t>zbunjujuće</w:t>
      </w:r>
      <w:r w:rsidR="00713408" w:rsidRPr="00713408">
        <w:rPr>
          <w:rFonts w:ascii="Arial" w:eastAsia="Calibri" w:hAnsi="Arial" w:cs="Arial"/>
          <w:lang w:val="sr-Cyrl-RS"/>
        </w:rPr>
        <w:t xml:space="preserve"> </w:t>
      </w:r>
      <w:r>
        <w:rPr>
          <w:rFonts w:ascii="Arial" w:eastAsia="Calibri" w:hAnsi="Arial" w:cs="Arial"/>
          <w:lang w:val="sr-Cyrl-RS"/>
        </w:rPr>
        <w:t>u</w:t>
      </w:r>
      <w:r w:rsidR="00713408" w:rsidRPr="00713408">
        <w:rPr>
          <w:rFonts w:ascii="Arial" w:eastAsia="Calibri" w:hAnsi="Arial" w:cs="Arial"/>
          <w:lang w:val="sr-Cyrl-RS"/>
        </w:rPr>
        <w:t xml:space="preserve"> </w:t>
      </w:r>
      <w:r>
        <w:rPr>
          <w:rFonts w:ascii="Arial" w:eastAsia="Calibri" w:hAnsi="Arial" w:cs="Arial"/>
          <w:lang w:val="sr-Cyrl-RS"/>
        </w:rPr>
        <w:t>odnosu</w:t>
      </w:r>
      <w:r w:rsidR="00713408" w:rsidRPr="00713408">
        <w:rPr>
          <w:rFonts w:ascii="Arial" w:eastAsia="Calibri" w:hAnsi="Arial" w:cs="Arial"/>
          <w:lang w:val="sr-Cyrl-RS"/>
        </w:rPr>
        <w:t xml:space="preserve"> </w:t>
      </w:r>
      <w:r>
        <w:rPr>
          <w:rFonts w:ascii="Arial" w:eastAsia="Calibri" w:hAnsi="Arial" w:cs="Arial"/>
          <w:lang w:val="sr-Cyrl-RS"/>
        </w:rPr>
        <w:t>na</w:t>
      </w:r>
      <w:r w:rsidR="00713408" w:rsidRPr="00713408">
        <w:rPr>
          <w:rFonts w:ascii="Arial" w:eastAsia="Calibri" w:hAnsi="Arial" w:cs="Arial"/>
          <w:lang w:val="sr-Cyrl-RS"/>
        </w:rPr>
        <w:t xml:space="preserve"> </w:t>
      </w:r>
      <w:r>
        <w:rPr>
          <w:rFonts w:ascii="Arial" w:eastAsia="Calibri" w:hAnsi="Arial" w:cs="Arial"/>
          <w:lang w:val="sr-Cyrl-RS"/>
        </w:rPr>
        <w:t>gore</w:t>
      </w:r>
      <w:r w:rsidR="00713408" w:rsidRPr="00713408">
        <w:rPr>
          <w:rFonts w:ascii="Arial" w:eastAsia="Calibri" w:hAnsi="Arial" w:cs="Arial"/>
          <w:lang w:val="sr-Cyrl-RS"/>
        </w:rPr>
        <w:t xml:space="preserve"> </w:t>
      </w:r>
      <w:r>
        <w:rPr>
          <w:rFonts w:ascii="Arial" w:eastAsia="Calibri" w:hAnsi="Arial" w:cs="Arial"/>
          <w:lang w:val="sr-Cyrl-RS"/>
        </w:rPr>
        <w:t>pomenute</w:t>
      </w:r>
      <w:r w:rsidR="00713408" w:rsidRPr="00713408">
        <w:rPr>
          <w:rFonts w:ascii="Arial" w:eastAsia="Calibri" w:hAnsi="Arial" w:cs="Arial"/>
          <w:lang w:val="sr-Cyrl-RS"/>
        </w:rPr>
        <w:t xml:space="preserve"> </w:t>
      </w:r>
      <w:r>
        <w:rPr>
          <w:rFonts w:ascii="Arial" w:eastAsia="Calibri" w:hAnsi="Arial" w:cs="Arial"/>
          <w:lang w:val="sr-Cyrl-RS"/>
        </w:rPr>
        <w:t>oznake</w:t>
      </w:r>
      <w:r w:rsidR="00713408" w:rsidRPr="00713408">
        <w:rPr>
          <w:rFonts w:ascii="Arial" w:eastAsia="Calibri" w:hAnsi="Arial" w:cs="Arial"/>
          <w:lang w:val="sr-Cyrl-RS"/>
        </w:rPr>
        <w:t xml:space="preserve">, </w:t>
      </w:r>
      <w:r>
        <w:rPr>
          <w:rFonts w:ascii="Arial" w:eastAsia="Calibri" w:hAnsi="Arial" w:cs="Arial"/>
          <w:lang w:val="sr-Cyrl-RS"/>
        </w:rPr>
        <w:t>dozvoljene</w:t>
      </w:r>
      <w:r w:rsidR="00713408" w:rsidRPr="00713408">
        <w:rPr>
          <w:rFonts w:ascii="Arial" w:eastAsia="Calibri" w:hAnsi="Arial" w:cs="Arial"/>
          <w:lang w:val="sr-Cyrl-RS"/>
        </w:rPr>
        <w:t xml:space="preserve"> </w:t>
      </w:r>
      <w:r>
        <w:rPr>
          <w:rFonts w:ascii="Arial" w:eastAsia="Calibri" w:hAnsi="Arial" w:cs="Arial"/>
          <w:lang w:val="sr-Cyrl-RS"/>
        </w:rPr>
        <w:t>su</w:t>
      </w:r>
      <w:r w:rsidR="00713408" w:rsidRPr="00713408">
        <w:rPr>
          <w:rFonts w:ascii="Arial" w:eastAsia="Calibri" w:hAnsi="Arial" w:cs="Arial"/>
          <w:lang w:val="sr-Cyrl-RS"/>
        </w:rPr>
        <w:t xml:space="preserve"> </w:t>
      </w:r>
      <w:r>
        <w:rPr>
          <w:rFonts w:ascii="Arial" w:eastAsia="Calibri" w:hAnsi="Arial" w:cs="Arial"/>
          <w:lang w:val="sr-Cyrl-RS"/>
        </w:rPr>
        <w:t>kao</w:t>
      </w:r>
      <w:r w:rsidR="00713408" w:rsidRPr="00713408">
        <w:rPr>
          <w:rFonts w:ascii="Arial" w:eastAsia="Calibri" w:hAnsi="Arial" w:cs="Arial"/>
          <w:lang w:val="sr-Cyrl-RS"/>
        </w:rPr>
        <w:t xml:space="preserve"> </w:t>
      </w:r>
      <w:r>
        <w:rPr>
          <w:rFonts w:ascii="Arial" w:eastAsia="Calibri" w:hAnsi="Arial" w:cs="Arial"/>
          <w:lang w:val="sr-Cyrl-RS"/>
        </w:rPr>
        <w:t>dodatne</w:t>
      </w:r>
      <w:r w:rsidR="00713408" w:rsidRPr="00713408">
        <w:rPr>
          <w:rFonts w:ascii="Arial" w:eastAsia="Calibri" w:hAnsi="Arial" w:cs="Arial"/>
          <w:lang w:val="sr-Cyrl-RS"/>
        </w:rPr>
        <w:t xml:space="preserve"> </w:t>
      </w:r>
      <w:r>
        <w:rPr>
          <w:rFonts w:ascii="Arial" w:eastAsia="Calibri" w:hAnsi="Arial" w:cs="Arial"/>
          <w:lang w:val="sr-Cyrl-RS"/>
        </w:rPr>
        <w:t>oznake</w:t>
      </w:r>
      <w:r w:rsidR="00713408" w:rsidRPr="00713408">
        <w:rPr>
          <w:rFonts w:ascii="Arial" w:eastAsia="Calibri" w:hAnsi="Arial" w:cs="Arial"/>
          <w:lang w:val="sr-Cyrl-RS"/>
        </w:rPr>
        <w:t>.</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5.4</w:t>
      </w:r>
      <w:r>
        <w:rPr>
          <w:rFonts w:ascii="Arial" w:eastAsia="Calibri" w:hAnsi="Arial" w:cs="Arial"/>
          <w:b/>
        </w:rPr>
        <w:tab/>
      </w:r>
      <w:r w:rsidR="004B788F">
        <w:rPr>
          <w:rFonts w:ascii="Arial" w:eastAsia="Calibri" w:hAnsi="Arial" w:cs="Arial"/>
          <w:b/>
          <w:lang w:val="sr-Cyrl-RS"/>
        </w:rPr>
        <w:t>Registar</w:t>
      </w:r>
      <w:r w:rsidR="00713408" w:rsidRPr="00713408">
        <w:rPr>
          <w:rFonts w:ascii="Arial" w:eastAsia="Calibri" w:hAnsi="Arial" w:cs="Arial"/>
          <w:b/>
          <w:lang w:val="sr-Cyrl-RS"/>
        </w:rPr>
        <w:t xml:space="preserve"> </w:t>
      </w:r>
      <w:r w:rsidR="004B788F">
        <w:rPr>
          <w:rFonts w:ascii="Arial" w:eastAsia="Calibri" w:hAnsi="Arial" w:cs="Arial"/>
          <w:b/>
          <w:lang w:val="sr-Cyrl-RS"/>
        </w:rPr>
        <w:t>znakova</w:t>
      </w:r>
      <w:r w:rsidR="00713408" w:rsidRPr="00713408">
        <w:rPr>
          <w:rFonts w:ascii="Arial" w:eastAsia="Calibri" w:hAnsi="Arial" w:cs="Arial"/>
          <w:b/>
          <w:lang w:val="sr-Cyrl-RS"/>
        </w:rPr>
        <w:t xml:space="preserve"> </w:t>
      </w:r>
      <w:r w:rsidR="004B788F">
        <w:rPr>
          <w:rFonts w:ascii="Arial" w:eastAsia="Calibri" w:hAnsi="Arial" w:cs="Arial"/>
          <w:b/>
          <w:lang w:val="sr-Cyrl-RS"/>
        </w:rPr>
        <w:t>odgovornosti</w:t>
      </w:r>
    </w:p>
    <w:p w:rsidR="00713408" w:rsidRPr="00713408" w:rsidRDefault="004B788F" w:rsidP="00713408">
      <w:pPr>
        <w:spacing w:after="160"/>
        <w:jc w:val="both"/>
        <w:rPr>
          <w:rFonts w:ascii="Arial" w:eastAsia="Calibri" w:hAnsi="Arial" w:cs="Arial"/>
          <w:lang w:val="sr-Cyrl-RS"/>
        </w:rPr>
      </w:pPr>
      <w:r>
        <w:rPr>
          <w:rFonts w:ascii="Arial" w:eastAsia="Calibri" w:hAnsi="Arial" w:cs="Arial"/>
          <w:lang w:val="sr-Cyrl-RS"/>
        </w:rPr>
        <w:t>Znak</w:t>
      </w:r>
      <w:r w:rsidR="00713408" w:rsidRPr="00713408">
        <w:rPr>
          <w:rFonts w:ascii="Arial" w:eastAsia="Calibri" w:hAnsi="Arial" w:cs="Arial"/>
          <w:lang w:val="sr-Cyrl-RS"/>
        </w:rPr>
        <w:t xml:space="preserve"> </w:t>
      </w:r>
      <w:r>
        <w:rPr>
          <w:rFonts w:ascii="Arial" w:eastAsia="Calibri" w:hAnsi="Arial" w:cs="Arial"/>
          <w:lang w:val="sr-Cyrl-RS"/>
        </w:rPr>
        <w:t>odgovornosti</w:t>
      </w:r>
      <w:r w:rsidR="00713408" w:rsidRPr="00713408">
        <w:rPr>
          <w:rFonts w:ascii="Arial" w:eastAsia="Calibri" w:hAnsi="Arial" w:cs="Arial"/>
          <w:lang w:val="sr-Cyrl-RS"/>
        </w:rPr>
        <w:t xml:space="preserve"> </w:t>
      </w:r>
      <w:r>
        <w:rPr>
          <w:rFonts w:ascii="Arial" w:eastAsia="Calibri" w:hAnsi="Arial" w:cs="Arial"/>
          <w:lang w:val="sr-Cyrl-RS"/>
        </w:rPr>
        <w:t>iz</w:t>
      </w:r>
      <w:r w:rsidR="00713408" w:rsidRPr="00713408">
        <w:rPr>
          <w:rFonts w:ascii="Arial" w:eastAsia="Calibri" w:hAnsi="Arial" w:cs="Arial"/>
          <w:lang w:val="sr-Cyrl-RS"/>
        </w:rPr>
        <w:t xml:space="preserve"> </w:t>
      </w:r>
      <w:r>
        <w:rPr>
          <w:rFonts w:ascii="Arial" w:eastAsia="Calibri" w:hAnsi="Arial" w:cs="Arial"/>
          <w:lang w:val="sr-Cyrl-RS"/>
        </w:rPr>
        <w:t>stava</w:t>
      </w:r>
      <w:r w:rsidR="00713408" w:rsidRPr="00713408">
        <w:rPr>
          <w:rFonts w:ascii="Arial" w:eastAsia="Calibri" w:hAnsi="Arial" w:cs="Arial"/>
          <w:lang w:val="sr-Cyrl-RS"/>
        </w:rPr>
        <w:t xml:space="preserve"> 5.1.2 </w:t>
      </w:r>
      <w:r>
        <w:rPr>
          <w:rFonts w:ascii="Arial" w:eastAsia="Calibri" w:hAnsi="Arial" w:cs="Arial"/>
          <w:lang w:val="sr-Cyrl-RS"/>
        </w:rPr>
        <w:t>tačka</w:t>
      </w:r>
      <w:r w:rsidR="00713408" w:rsidRPr="00713408">
        <w:rPr>
          <w:rFonts w:ascii="Arial" w:eastAsia="Calibri" w:hAnsi="Arial" w:cs="Arial"/>
          <w:lang w:val="sr-Cyrl-RS"/>
        </w:rPr>
        <w:t xml:space="preserve"> </w:t>
      </w:r>
      <w:r>
        <w:rPr>
          <w:rFonts w:ascii="Arial" w:eastAsia="Calibri" w:hAnsi="Arial" w:cs="Arial"/>
          <w:lang w:val="sr-Cyrl-RS"/>
        </w:rPr>
        <w:t>a</w:t>
      </w:r>
      <w:r w:rsidR="00713408" w:rsidRPr="00713408">
        <w:rPr>
          <w:rFonts w:ascii="Arial" w:eastAsia="Calibri" w:hAnsi="Arial" w:cs="Arial"/>
          <w:lang w:val="sr-Cyrl-RS"/>
        </w:rPr>
        <w:t xml:space="preserve">) </w:t>
      </w:r>
      <w:r>
        <w:rPr>
          <w:rFonts w:ascii="Arial" w:eastAsia="Calibri" w:hAnsi="Arial" w:cs="Arial"/>
          <w:lang w:val="sr-Cyrl-RS"/>
        </w:rPr>
        <w:t>mora</w:t>
      </w:r>
      <w:r w:rsidR="00713408" w:rsidRPr="00713408">
        <w:rPr>
          <w:rFonts w:ascii="Arial" w:eastAsia="Calibri" w:hAnsi="Arial" w:cs="Arial"/>
          <w:lang w:val="sr-Cyrl-RS"/>
        </w:rPr>
        <w:t xml:space="preserve"> </w:t>
      </w:r>
      <w:r>
        <w:rPr>
          <w:rFonts w:ascii="Arial" w:eastAsia="Calibri" w:hAnsi="Arial" w:cs="Arial"/>
          <w:lang w:val="sr-Cyrl-RS"/>
        </w:rPr>
        <w:t>biti</w:t>
      </w:r>
      <w:r w:rsidR="00713408" w:rsidRPr="00713408">
        <w:rPr>
          <w:rFonts w:ascii="Arial" w:eastAsia="Calibri" w:hAnsi="Arial" w:cs="Arial"/>
          <w:lang w:val="sr-Cyrl-RS"/>
        </w:rPr>
        <w:t xml:space="preserve"> </w:t>
      </w:r>
      <w:r>
        <w:rPr>
          <w:rFonts w:ascii="Arial" w:eastAsia="Calibri" w:hAnsi="Arial" w:cs="Arial"/>
          <w:lang w:val="sr-Cyrl-RS"/>
        </w:rPr>
        <w:t>upisan</w:t>
      </w:r>
      <w:r w:rsidR="00713408" w:rsidRPr="00713408">
        <w:rPr>
          <w:rFonts w:ascii="Arial" w:eastAsia="Calibri" w:hAnsi="Arial" w:cs="Arial"/>
          <w:lang w:val="sr-Cyrl-RS"/>
        </w:rPr>
        <w:t xml:space="preserve"> </w:t>
      </w:r>
      <w:r>
        <w:rPr>
          <w:rFonts w:ascii="Arial" w:eastAsia="Calibri" w:hAnsi="Arial" w:cs="Arial"/>
          <w:lang w:val="sr-Cyrl-RS"/>
        </w:rPr>
        <w:t>u</w:t>
      </w:r>
      <w:r w:rsidR="00713408" w:rsidRPr="00713408">
        <w:rPr>
          <w:rFonts w:ascii="Arial" w:eastAsia="Calibri" w:hAnsi="Arial" w:cs="Arial"/>
          <w:lang w:val="sr-Cyrl-RS"/>
        </w:rPr>
        <w:t xml:space="preserve"> </w:t>
      </w:r>
      <w:r>
        <w:rPr>
          <w:rFonts w:ascii="Arial" w:eastAsia="Calibri" w:hAnsi="Arial" w:cs="Arial"/>
          <w:lang w:val="sr-Cyrl-RS"/>
        </w:rPr>
        <w:t>službeni</w:t>
      </w:r>
      <w:r w:rsidR="00713408" w:rsidRPr="00713408">
        <w:rPr>
          <w:rFonts w:ascii="Arial" w:eastAsia="Calibri" w:hAnsi="Arial" w:cs="Arial"/>
          <w:lang w:val="sr-Cyrl-RS"/>
        </w:rPr>
        <w:t xml:space="preserve"> </w:t>
      </w:r>
      <w:r>
        <w:rPr>
          <w:rFonts w:ascii="Arial" w:eastAsia="Calibri" w:hAnsi="Arial" w:cs="Arial"/>
          <w:lang w:val="sr-Cyrl-RS"/>
        </w:rPr>
        <w:t>registar</w:t>
      </w:r>
      <w:r w:rsidR="00713408" w:rsidRPr="00713408">
        <w:rPr>
          <w:rFonts w:ascii="Arial" w:eastAsia="Calibri" w:hAnsi="Arial" w:cs="Arial"/>
          <w:lang w:val="sr-Cyrl-RS"/>
        </w:rPr>
        <w:t xml:space="preserve"> </w:t>
      </w:r>
      <w:r>
        <w:rPr>
          <w:rFonts w:ascii="Arial" w:eastAsia="Calibri" w:hAnsi="Arial" w:cs="Arial"/>
          <w:lang w:val="sr-Cyrl-RS"/>
        </w:rPr>
        <w:t>države</w:t>
      </w:r>
      <w:r w:rsidR="00713408" w:rsidRPr="00713408">
        <w:rPr>
          <w:rFonts w:ascii="Arial" w:eastAsia="Calibri" w:hAnsi="Arial" w:cs="Arial"/>
          <w:lang w:val="sr-Cyrl-RS"/>
        </w:rPr>
        <w:t xml:space="preserve"> </w:t>
      </w:r>
      <w:r>
        <w:rPr>
          <w:rFonts w:ascii="Arial" w:eastAsia="Calibri" w:hAnsi="Arial" w:cs="Arial"/>
          <w:lang w:val="sr-Cyrl-RS"/>
        </w:rPr>
        <w:t>ugovornice</w:t>
      </w:r>
      <w:r w:rsidR="00713408" w:rsidRPr="00713408">
        <w:rPr>
          <w:rFonts w:ascii="Arial" w:eastAsia="Calibri" w:hAnsi="Arial" w:cs="Arial"/>
          <w:lang w:val="sr-Cyrl-RS"/>
        </w:rPr>
        <w:t xml:space="preserve"> </w:t>
      </w:r>
      <w:r>
        <w:rPr>
          <w:rFonts w:ascii="Arial" w:eastAsia="Calibri" w:hAnsi="Arial" w:cs="Arial"/>
          <w:lang w:val="sr-Cyrl-RS"/>
        </w:rPr>
        <w:t>i</w:t>
      </w:r>
      <w:r w:rsidR="00713408" w:rsidRPr="00713408">
        <w:rPr>
          <w:rFonts w:ascii="Arial" w:eastAsia="Calibri" w:hAnsi="Arial" w:cs="Arial"/>
          <w:lang w:val="sr-Cyrl-RS"/>
        </w:rPr>
        <w:t xml:space="preserve"> / </w:t>
      </w:r>
      <w:r>
        <w:rPr>
          <w:rFonts w:ascii="Arial" w:eastAsia="Calibri" w:hAnsi="Arial" w:cs="Arial"/>
          <w:lang w:val="sr-Cyrl-RS"/>
        </w:rPr>
        <w:t>ili</w:t>
      </w:r>
      <w:r w:rsidR="00713408" w:rsidRPr="00713408">
        <w:rPr>
          <w:rFonts w:ascii="Arial" w:eastAsia="Calibri" w:hAnsi="Arial" w:cs="Arial"/>
          <w:lang w:val="sr-Cyrl-RS"/>
        </w:rPr>
        <w:t xml:space="preserve"> </w:t>
      </w:r>
      <w:r>
        <w:rPr>
          <w:rFonts w:ascii="Arial" w:eastAsia="Calibri" w:hAnsi="Arial" w:cs="Arial"/>
          <w:lang w:val="sr-Cyrl-RS"/>
        </w:rPr>
        <w:t>jedne</w:t>
      </w:r>
      <w:r w:rsidR="00713408" w:rsidRPr="00713408">
        <w:rPr>
          <w:rFonts w:ascii="Arial" w:eastAsia="Calibri" w:hAnsi="Arial" w:cs="Arial"/>
          <w:lang w:val="sr-Cyrl-RS"/>
        </w:rPr>
        <w:t xml:space="preserve"> </w:t>
      </w:r>
      <w:r>
        <w:rPr>
          <w:rFonts w:ascii="Arial" w:eastAsia="Calibri" w:hAnsi="Arial" w:cs="Arial"/>
          <w:lang w:val="sr-Cyrl-RS"/>
        </w:rPr>
        <w:t>od</w:t>
      </w:r>
      <w:r w:rsidR="00713408" w:rsidRPr="00713408">
        <w:rPr>
          <w:rFonts w:ascii="Arial" w:eastAsia="Calibri" w:hAnsi="Arial" w:cs="Arial"/>
          <w:lang w:val="sr-Cyrl-RS"/>
        </w:rPr>
        <w:t xml:space="preserve"> </w:t>
      </w:r>
      <w:r>
        <w:rPr>
          <w:rFonts w:ascii="Arial" w:eastAsia="Calibri" w:hAnsi="Arial" w:cs="Arial"/>
          <w:lang w:val="sr-Cyrl-RS"/>
        </w:rPr>
        <w:t>njenih</w:t>
      </w:r>
      <w:r w:rsidR="00713408" w:rsidRPr="00713408">
        <w:rPr>
          <w:rFonts w:ascii="Arial" w:eastAsia="Calibri" w:hAnsi="Arial" w:cs="Arial"/>
          <w:lang w:val="sr-Cyrl-RS"/>
        </w:rPr>
        <w:t xml:space="preserve"> </w:t>
      </w:r>
      <w:r>
        <w:rPr>
          <w:rFonts w:ascii="Arial" w:eastAsia="Calibri" w:hAnsi="Arial" w:cs="Arial"/>
          <w:lang w:val="sr-Cyrl-RS"/>
        </w:rPr>
        <w:t>službi</w:t>
      </w:r>
      <w:r w:rsidR="00713408" w:rsidRPr="00713408">
        <w:rPr>
          <w:rFonts w:ascii="Arial" w:eastAsia="Calibri" w:hAnsi="Arial" w:cs="Arial"/>
          <w:lang w:val="sr-Cyrl-RS"/>
        </w:rPr>
        <w:t xml:space="preserve"> </w:t>
      </w:r>
      <w:r>
        <w:rPr>
          <w:rFonts w:ascii="Arial" w:eastAsia="Calibri" w:hAnsi="Arial" w:cs="Arial"/>
          <w:lang w:val="sr-Cyrl-RS"/>
        </w:rPr>
        <w:t>za</w:t>
      </w:r>
      <w:r w:rsidR="00713408" w:rsidRPr="00713408">
        <w:rPr>
          <w:rFonts w:ascii="Arial" w:eastAsia="Calibri" w:hAnsi="Arial" w:cs="Arial"/>
          <w:lang w:val="sr-Cyrl-RS"/>
        </w:rPr>
        <w:t xml:space="preserve"> </w:t>
      </w:r>
      <w:r>
        <w:rPr>
          <w:rFonts w:ascii="Arial" w:eastAsia="Calibri" w:hAnsi="Arial" w:cs="Arial"/>
          <w:lang w:val="sr-Cyrl-RS"/>
        </w:rPr>
        <w:t>ispitivanje</w:t>
      </w:r>
      <w:r w:rsidR="00713408" w:rsidRPr="00713408">
        <w:rPr>
          <w:rFonts w:ascii="Arial" w:eastAsia="Calibri" w:hAnsi="Arial" w:cs="Arial"/>
          <w:lang w:val="sr-Cyrl-RS"/>
        </w:rPr>
        <w:t xml:space="preserve">, </w:t>
      </w:r>
      <w:r>
        <w:rPr>
          <w:rFonts w:ascii="Arial" w:eastAsia="Calibri" w:hAnsi="Arial" w:cs="Arial"/>
          <w:lang w:val="sr-Cyrl-RS"/>
        </w:rPr>
        <w:t>koja</w:t>
      </w:r>
      <w:r w:rsidR="00713408" w:rsidRPr="00713408">
        <w:rPr>
          <w:rFonts w:ascii="Arial" w:eastAsia="Calibri" w:hAnsi="Arial" w:cs="Arial"/>
          <w:lang w:val="sr-Cyrl-RS"/>
        </w:rPr>
        <w:t xml:space="preserve"> </w:t>
      </w:r>
      <w:r>
        <w:rPr>
          <w:rFonts w:ascii="Arial" w:eastAsia="Calibri" w:hAnsi="Arial" w:cs="Arial"/>
          <w:lang w:val="sr-Cyrl-RS"/>
        </w:rPr>
        <w:t>kontroliše</w:t>
      </w:r>
      <w:r w:rsidR="00713408" w:rsidRPr="00713408">
        <w:rPr>
          <w:rFonts w:ascii="Arial" w:eastAsia="Calibri" w:hAnsi="Arial" w:cs="Arial"/>
          <w:lang w:val="sr-Cyrl-RS"/>
        </w:rPr>
        <w:t xml:space="preserve"> </w:t>
      </w:r>
      <w:r>
        <w:rPr>
          <w:rFonts w:ascii="Arial" w:eastAsia="Calibri" w:hAnsi="Arial" w:cs="Arial"/>
          <w:lang w:val="sr-Cyrl-RS"/>
        </w:rPr>
        <w:t>predmet</w:t>
      </w:r>
      <w:r w:rsidR="00713408" w:rsidRPr="00713408">
        <w:rPr>
          <w:rFonts w:ascii="Arial" w:eastAsia="Calibri" w:hAnsi="Arial" w:cs="Arial"/>
          <w:lang w:val="sr-Cyrl-RS"/>
        </w:rPr>
        <w:t>.</w:t>
      </w:r>
    </w:p>
    <w:p w:rsidR="00713408" w:rsidRPr="00713408" w:rsidRDefault="00713408" w:rsidP="00713408">
      <w:pPr>
        <w:rPr>
          <w:rFonts w:ascii="Arial" w:eastAsia="Calibri" w:hAnsi="Arial" w:cs="Arial"/>
          <w:b/>
          <w:lang w:val="sr-Cyrl-RS"/>
        </w:rPr>
      </w:pPr>
    </w:p>
    <w:p w:rsidR="00713408" w:rsidRPr="00713408" w:rsidRDefault="00713408" w:rsidP="00713408">
      <w:pPr>
        <w:rPr>
          <w:rFonts w:ascii="Arial" w:eastAsia="Calibri" w:hAnsi="Arial" w:cs="Arial"/>
          <w:b/>
          <w:lang w:val="sr-Cyrl-RS"/>
        </w:rPr>
      </w:pPr>
    </w:p>
    <w:p w:rsidR="00713408" w:rsidRPr="00713408" w:rsidRDefault="00713408" w:rsidP="00713408">
      <w:pPr>
        <w:rPr>
          <w:rFonts w:ascii="Times New Roman" w:eastAsia="Calibri" w:hAnsi="Times New Roman" w:cs="Times New Roman"/>
          <w:b/>
          <w:sz w:val="24"/>
          <w:lang w:val="sr-Cyrl-RS"/>
        </w:rPr>
      </w:pPr>
    </w:p>
    <w:p w:rsidR="00713408" w:rsidRPr="00713408" w:rsidRDefault="00713408" w:rsidP="00713408">
      <w:pPr>
        <w:rPr>
          <w:rFonts w:ascii="Times New Roman" w:eastAsia="Calibri" w:hAnsi="Times New Roman" w:cs="Times New Roman"/>
          <w:b/>
          <w:sz w:val="24"/>
          <w:lang w:val="sr-Cyrl-RS"/>
        </w:rPr>
      </w:pPr>
    </w:p>
    <w:p w:rsidR="00713408" w:rsidRPr="00713408" w:rsidRDefault="00713408" w:rsidP="00713408">
      <w:pPr>
        <w:rPr>
          <w:rFonts w:ascii="Times New Roman" w:eastAsia="Calibri" w:hAnsi="Times New Roman" w:cs="Times New Roman"/>
          <w:b/>
          <w:sz w:val="24"/>
          <w:lang w:val="sr-Cyrl-RS"/>
        </w:rPr>
      </w:pPr>
    </w:p>
    <w:p w:rsidR="00713408" w:rsidRPr="00713408" w:rsidRDefault="00713408" w:rsidP="00713408">
      <w:pPr>
        <w:rPr>
          <w:rFonts w:ascii="Times New Roman" w:eastAsia="Calibri" w:hAnsi="Times New Roman" w:cs="Times New Roman"/>
          <w:b/>
          <w:sz w:val="24"/>
          <w:lang w:val="sr-Cyrl-RS"/>
        </w:rPr>
      </w:pPr>
    </w:p>
    <w:p w:rsidR="00713408" w:rsidRPr="00713408" w:rsidRDefault="00713408" w:rsidP="00713408">
      <w:pPr>
        <w:rPr>
          <w:rFonts w:ascii="Times New Roman" w:eastAsia="Calibri" w:hAnsi="Times New Roman" w:cs="Times New Roman"/>
          <w:b/>
          <w:sz w:val="24"/>
          <w:lang w:val="sr-Cyrl-RS"/>
        </w:rPr>
      </w:pPr>
    </w:p>
    <w:p w:rsidR="00713408" w:rsidRDefault="00713408" w:rsidP="00713408">
      <w:pPr>
        <w:rPr>
          <w:rFonts w:ascii="Times New Roman" w:eastAsia="Calibri" w:hAnsi="Times New Roman" w:cs="Times New Roman"/>
          <w:b/>
          <w:sz w:val="24"/>
        </w:rPr>
      </w:pPr>
    </w:p>
    <w:p w:rsidR="00584717" w:rsidRDefault="00584717" w:rsidP="00713408">
      <w:pPr>
        <w:rPr>
          <w:rFonts w:ascii="Times New Roman" w:eastAsia="Calibri" w:hAnsi="Times New Roman" w:cs="Times New Roman"/>
          <w:b/>
          <w:sz w:val="24"/>
        </w:rPr>
      </w:pPr>
    </w:p>
    <w:p w:rsidR="00584717" w:rsidRDefault="00584717" w:rsidP="00713408">
      <w:pPr>
        <w:rPr>
          <w:rFonts w:ascii="Times New Roman" w:eastAsia="Calibri" w:hAnsi="Times New Roman" w:cs="Times New Roman"/>
          <w:b/>
          <w:sz w:val="24"/>
        </w:rPr>
      </w:pPr>
    </w:p>
    <w:p w:rsidR="00584717" w:rsidRPr="00713408" w:rsidRDefault="00584717" w:rsidP="00713408">
      <w:pPr>
        <w:rPr>
          <w:rFonts w:ascii="Times New Roman" w:eastAsia="Calibri" w:hAnsi="Times New Roman" w:cs="Times New Roman"/>
          <w:b/>
          <w:sz w:val="24"/>
        </w:rPr>
      </w:pPr>
    </w:p>
    <w:p w:rsidR="00713408" w:rsidRPr="00713408" w:rsidRDefault="00713408" w:rsidP="00713408">
      <w:pPr>
        <w:rPr>
          <w:rFonts w:ascii="Times New Roman" w:eastAsia="Calibri" w:hAnsi="Times New Roman" w:cs="Times New Roman"/>
          <w:b/>
          <w:sz w:val="24"/>
          <w:lang w:val="sr-Cyrl-R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 xml:space="preserve">10 </w:t>
            </w:r>
            <w:r w:rsidR="004B788F">
              <w:rPr>
                <w:rFonts w:cs="Times New Roman"/>
                <w:lang w:val="sr-Cyrl-RS"/>
              </w:rPr>
              <w:t>od</w:t>
            </w:r>
            <w:r w:rsidRPr="00713408">
              <w:rPr>
                <w:rFonts w:cs="Times New Roman"/>
                <w:lang w:val="sr-Cyrl-RS"/>
              </w:rPr>
              <w:t xml:space="preserve">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b/>
          <w:sz w:val="24"/>
          <w:lang w:val="sr-Cyrl-RS"/>
        </w:rPr>
      </w:pPr>
      <w:r w:rsidRPr="00713408">
        <w:rPr>
          <w:rFonts w:ascii="Times New Roman" w:eastAsia="Calibri" w:hAnsi="Times New Roman" w:cs="Times New Roman"/>
          <w:b/>
          <w:sz w:val="24"/>
          <w:lang w:val="sr-Cyrl-RS"/>
        </w:rPr>
        <w:br w:type="page"/>
      </w:r>
    </w:p>
    <w:p w:rsidR="00713408" w:rsidRPr="00713408" w:rsidRDefault="00713408" w:rsidP="00713408">
      <w:pPr>
        <w:spacing w:after="160"/>
        <w:rPr>
          <w:rFonts w:ascii="Times New Roman" w:eastAsia="Calibri" w:hAnsi="Times New Roman" w:cs="Times New Roman"/>
          <w:b/>
          <w:sz w:val="24"/>
          <w:lang w:val="sr-Cyrl-RS"/>
        </w:rPr>
      </w:pP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sidRPr="00584717">
        <w:rPr>
          <w:rFonts w:ascii="Arial" w:eastAsia="Calibri" w:hAnsi="Arial" w:cs="Arial"/>
          <w:b/>
        </w:rPr>
        <w:t>5.5</w:t>
      </w:r>
      <w:r w:rsidRPr="00584717">
        <w:rPr>
          <w:rFonts w:ascii="Arial" w:eastAsia="Calibri" w:hAnsi="Arial" w:cs="Arial"/>
          <w:b/>
        </w:rPr>
        <w:tab/>
      </w:r>
      <w:r w:rsidR="004B788F">
        <w:rPr>
          <w:rFonts w:ascii="Arial" w:eastAsia="Calibri" w:hAnsi="Arial" w:cs="Arial"/>
          <w:b/>
          <w:lang w:val="sr-Cyrl-RS"/>
        </w:rPr>
        <w:t>Zajednički</w:t>
      </w:r>
      <w:r w:rsidR="00713408" w:rsidRPr="00713408">
        <w:rPr>
          <w:rFonts w:ascii="Arial" w:eastAsia="Calibri" w:hAnsi="Arial" w:cs="Arial"/>
          <w:b/>
          <w:lang w:val="sr-Cyrl-RS"/>
        </w:rPr>
        <w:t xml:space="preserve"> </w:t>
      </w:r>
      <w:r w:rsidR="004B788F">
        <w:rPr>
          <w:rFonts w:ascii="Arial" w:eastAsia="Calibri" w:hAnsi="Arial" w:cs="Arial"/>
          <w:b/>
          <w:lang w:val="sr-Cyrl-RS"/>
        </w:rPr>
        <w:t>kontrolni</w:t>
      </w:r>
      <w:r w:rsidR="00713408" w:rsidRPr="00713408">
        <w:rPr>
          <w:rFonts w:ascii="Arial" w:eastAsia="Calibri" w:hAnsi="Arial" w:cs="Arial"/>
          <w:b/>
          <w:lang w:val="sr-Cyrl-RS"/>
        </w:rPr>
        <w:t xml:space="preserve"> </w:t>
      </w:r>
      <w:r w:rsidR="004B788F">
        <w:rPr>
          <w:rFonts w:ascii="Arial" w:eastAsia="Calibri" w:hAnsi="Arial" w:cs="Arial"/>
          <w:b/>
          <w:lang w:val="sr-Cyrl-RS"/>
        </w:rPr>
        <w:t>žig</w:t>
      </w:r>
      <w:r w:rsidR="00713408" w:rsidRPr="00713408">
        <w:rPr>
          <w:rFonts w:ascii="Arial" w:eastAsia="Calibri" w:hAnsi="Arial" w:cs="Arial"/>
          <w:b/>
          <w:lang w:val="sr-Cyrl-RS"/>
        </w:rPr>
        <w:t xml:space="preserve"> (CCM)</w:t>
      </w:r>
    </w:p>
    <w:p w:rsidR="00713408" w:rsidRPr="00713408" w:rsidRDefault="00584717" w:rsidP="00713408">
      <w:pPr>
        <w:spacing w:after="160"/>
        <w:rPr>
          <w:rFonts w:ascii="Arial" w:eastAsia="Calibri" w:hAnsi="Arial" w:cs="Arial"/>
          <w:lang w:val="sr-Cyrl-RS"/>
        </w:rPr>
      </w:pPr>
      <w:r>
        <w:rPr>
          <w:rFonts w:ascii="Arial" w:eastAsia="Calibri" w:hAnsi="Arial" w:cs="Arial"/>
          <w:lang w:val="sr-Cyrl-RS"/>
        </w:rPr>
        <w:t>5.5.1</w:t>
      </w:r>
      <w:r>
        <w:rPr>
          <w:rFonts w:ascii="Arial" w:eastAsia="Calibri" w:hAnsi="Arial" w:cs="Arial"/>
        </w:rPr>
        <w:tab/>
      </w:r>
      <w:r w:rsidR="004B788F">
        <w:rPr>
          <w:rFonts w:ascii="Arial" w:eastAsia="Calibri" w:hAnsi="Arial" w:cs="Arial"/>
          <w:lang w:val="sr-Cyrl-RS"/>
        </w:rPr>
        <w:t>Opis</w:t>
      </w:r>
    </w:p>
    <w:p w:rsidR="00713408" w:rsidRPr="00713408" w:rsidRDefault="00584717" w:rsidP="00584717">
      <w:pPr>
        <w:tabs>
          <w:tab w:val="left" w:pos="810"/>
        </w:tabs>
        <w:spacing w:after="160"/>
        <w:jc w:val="both"/>
        <w:rPr>
          <w:rFonts w:ascii="Arial" w:eastAsia="Calibri" w:hAnsi="Arial" w:cs="Arial"/>
          <w:lang w:val="sr-Cyrl-RS"/>
        </w:rPr>
      </w:pPr>
      <w:r>
        <w:rPr>
          <w:rFonts w:ascii="Arial" w:eastAsia="Calibri" w:hAnsi="Arial" w:cs="Arial"/>
          <w:lang w:val="sr-Cyrl-RS"/>
        </w:rPr>
        <w:t>5.5.1.1</w:t>
      </w:r>
      <w:r>
        <w:rPr>
          <w:rFonts w:ascii="Arial" w:eastAsia="Calibri" w:hAnsi="Arial" w:cs="Arial"/>
        </w:rPr>
        <w:tab/>
      </w:r>
      <w:r w:rsidR="004B788F">
        <w:rPr>
          <w:rFonts w:ascii="Arial" w:eastAsia="Calibri" w:hAnsi="Arial" w:cs="Arial"/>
          <w:lang w:val="sr-Cyrl-RS"/>
        </w:rPr>
        <w:t>Zajednički</w:t>
      </w:r>
      <w:r w:rsidR="00713408" w:rsidRPr="00713408">
        <w:rPr>
          <w:rFonts w:ascii="Arial" w:eastAsia="Calibri" w:hAnsi="Arial" w:cs="Arial"/>
          <w:lang w:val="sr-Cyrl-RS"/>
        </w:rPr>
        <w:t xml:space="preserve"> </w:t>
      </w:r>
      <w:r w:rsidR="004B788F">
        <w:rPr>
          <w:rFonts w:ascii="Arial" w:eastAsia="Calibri" w:hAnsi="Arial" w:cs="Arial"/>
          <w:lang w:val="sr-Cyrl-RS"/>
        </w:rPr>
        <w:t>kontrolni</w:t>
      </w:r>
      <w:r w:rsidR="00713408" w:rsidRPr="00713408">
        <w:rPr>
          <w:rFonts w:ascii="Arial" w:eastAsia="Calibri" w:hAnsi="Arial" w:cs="Arial"/>
          <w:lang w:val="sr-Cyrl-RS"/>
        </w:rPr>
        <w:t xml:space="preserve"> </w:t>
      </w:r>
      <w:r w:rsidR="004B788F">
        <w:rPr>
          <w:rFonts w:ascii="Arial" w:eastAsia="Calibri" w:hAnsi="Arial" w:cs="Arial"/>
          <w:lang w:val="sr-Cyrl-RS"/>
        </w:rPr>
        <w:t>žig</w:t>
      </w:r>
      <w:r w:rsidR="00713408" w:rsidRPr="00713408">
        <w:rPr>
          <w:rFonts w:ascii="Arial" w:eastAsia="Calibri" w:hAnsi="Arial" w:cs="Arial"/>
          <w:lang w:val="sr-Cyrl-RS"/>
        </w:rPr>
        <w:t xml:space="preserve"> </w:t>
      </w:r>
      <w:r w:rsidR="004B788F">
        <w:rPr>
          <w:rFonts w:ascii="Arial" w:eastAsia="Calibri" w:hAnsi="Arial" w:cs="Arial"/>
          <w:lang w:val="sr-Cyrl-RS"/>
        </w:rPr>
        <w:t>je</w:t>
      </w:r>
      <w:r w:rsidR="00713408" w:rsidRPr="00713408">
        <w:rPr>
          <w:rFonts w:ascii="Arial" w:eastAsia="Calibri" w:hAnsi="Arial" w:cs="Arial"/>
          <w:lang w:val="sr-Cyrl-RS"/>
        </w:rPr>
        <w:t xml:space="preserve"> </w:t>
      </w:r>
      <w:r w:rsidR="004B788F">
        <w:rPr>
          <w:rFonts w:ascii="Arial" w:eastAsia="Calibri" w:hAnsi="Arial" w:cs="Arial"/>
          <w:lang w:val="sr-Cyrl-RS"/>
        </w:rPr>
        <w:t>znak</w:t>
      </w:r>
      <w:r w:rsidR="00713408" w:rsidRPr="00713408">
        <w:rPr>
          <w:rFonts w:ascii="Arial" w:eastAsia="Calibri" w:hAnsi="Arial" w:cs="Arial"/>
          <w:lang w:val="sr-Cyrl-RS"/>
        </w:rPr>
        <w:t xml:space="preserve"> </w:t>
      </w:r>
      <w:r w:rsidR="004B788F">
        <w:rPr>
          <w:rFonts w:ascii="Arial" w:eastAsia="Calibri" w:hAnsi="Arial" w:cs="Arial"/>
          <w:lang w:val="sr-Cyrl-RS"/>
        </w:rPr>
        <w:t>usaglašenosti</w:t>
      </w:r>
      <w:r w:rsidR="00713408" w:rsidRPr="00713408">
        <w:rPr>
          <w:rFonts w:ascii="Arial" w:eastAsia="Calibri" w:hAnsi="Arial" w:cs="Arial"/>
          <w:lang w:val="sr-Cyrl-RS"/>
        </w:rPr>
        <w:t xml:space="preserve"> </w:t>
      </w:r>
      <w:r w:rsidR="004B788F">
        <w:rPr>
          <w:rFonts w:ascii="Arial" w:eastAsia="Calibri" w:hAnsi="Arial" w:cs="Arial"/>
          <w:lang w:val="sr-Cyrl-RS"/>
        </w:rPr>
        <w:t>koji</w:t>
      </w:r>
      <w:r w:rsidR="00713408" w:rsidRPr="00713408">
        <w:rPr>
          <w:rFonts w:ascii="Arial" w:eastAsia="Calibri" w:hAnsi="Arial" w:cs="Arial"/>
          <w:lang w:val="sr-Cyrl-RS"/>
        </w:rPr>
        <w:t xml:space="preserve"> </w:t>
      </w:r>
      <w:r w:rsidR="004B788F">
        <w:rPr>
          <w:rFonts w:ascii="Arial" w:eastAsia="Calibri" w:hAnsi="Arial" w:cs="Arial"/>
          <w:lang w:val="sr-Cyrl-RS"/>
        </w:rPr>
        <w:t>pokazuje</w:t>
      </w:r>
      <w:r w:rsidR="00713408" w:rsidRPr="00713408">
        <w:rPr>
          <w:rFonts w:ascii="Arial" w:eastAsia="Calibri" w:hAnsi="Arial" w:cs="Arial"/>
          <w:lang w:val="sr-Cyrl-RS"/>
        </w:rPr>
        <w:t xml:space="preserve"> </w:t>
      </w:r>
      <w:r w:rsidR="004B788F">
        <w:rPr>
          <w:rFonts w:ascii="Arial" w:eastAsia="Calibri" w:hAnsi="Arial" w:cs="Arial"/>
          <w:lang w:val="sr-Cyrl-RS"/>
        </w:rPr>
        <w:t>da</w:t>
      </w:r>
      <w:r w:rsidR="00713408" w:rsidRPr="00713408">
        <w:rPr>
          <w:rFonts w:ascii="Arial" w:eastAsia="Calibri" w:hAnsi="Arial" w:cs="Arial"/>
          <w:lang w:val="sr-Cyrl-RS"/>
        </w:rPr>
        <w:t xml:space="preserve"> </w:t>
      </w:r>
      <w:r w:rsidR="004B788F">
        <w:rPr>
          <w:rFonts w:ascii="Arial" w:eastAsia="Calibri" w:hAnsi="Arial" w:cs="Arial"/>
          <w:lang w:val="sr-Cyrl-RS"/>
        </w:rPr>
        <w:t>je</w:t>
      </w:r>
      <w:r w:rsidR="00713408" w:rsidRPr="00713408">
        <w:rPr>
          <w:rFonts w:ascii="Arial" w:eastAsia="Calibri" w:hAnsi="Arial" w:cs="Arial"/>
          <w:lang w:val="sr-Cyrl-RS"/>
        </w:rPr>
        <w:t xml:space="preserve"> </w:t>
      </w:r>
      <w:r w:rsidR="004B788F">
        <w:rPr>
          <w:rFonts w:ascii="Arial" w:eastAsia="Calibri" w:hAnsi="Arial" w:cs="Arial"/>
          <w:lang w:val="sr-Cyrl-RS"/>
        </w:rPr>
        <w:t>predmet</w:t>
      </w:r>
      <w:r w:rsidR="00713408" w:rsidRPr="00713408">
        <w:rPr>
          <w:rFonts w:ascii="Arial" w:eastAsia="Calibri" w:hAnsi="Arial" w:cs="Arial"/>
          <w:lang w:val="sr-Cyrl-RS"/>
        </w:rPr>
        <w:t xml:space="preserve"> </w:t>
      </w:r>
      <w:r w:rsidR="004B788F">
        <w:rPr>
          <w:rFonts w:ascii="Arial" w:eastAsia="Calibri" w:hAnsi="Arial" w:cs="Arial"/>
          <w:lang w:val="sr-Cyrl-RS"/>
        </w:rPr>
        <w:t>od</w:t>
      </w:r>
      <w:r w:rsidR="00713408" w:rsidRPr="00713408">
        <w:rPr>
          <w:rFonts w:ascii="Arial" w:eastAsia="Calibri" w:hAnsi="Arial" w:cs="Arial"/>
          <w:lang w:val="sr-Cyrl-RS"/>
        </w:rPr>
        <w:t xml:space="preserve"> </w:t>
      </w:r>
      <w:r w:rsidR="004B788F">
        <w:rPr>
          <w:rFonts w:ascii="Arial" w:eastAsia="Calibri" w:hAnsi="Arial" w:cs="Arial"/>
          <w:lang w:val="sr-Cyrl-RS"/>
        </w:rPr>
        <w:t>dragocenih</w:t>
      </w:r>
      <w:r w:rsidR="00713408" w:rsidRPr="00713408">
        <w:rPr>
          <w:rFonts w:ascii="Arial" w:eastAsia="Calibri" w:hAnsi="Arial" w:cs="Arial"/>
          <w:lang w:val="sr-Cyrl-RS"/>
        </w:rPr>
        <w:t xml:space="preserve"> </w:t>
      </w:r>
      <w:r w:rsidR="004B788F">
        <w:rPr>
          <w:rFonts w:ascii="Arial" w:eastAsia="Calibri" w:hAnsi="Arial" w:cs="Arial"/>
          <w:lang w:val="sr-Cyrl-RS"/>
        </w:rPr>
        <w:t>metala</w:t>
      </w:r>
      <w:r w:rsidR="00713408" w:rsidRPr="00713408">
        <w:rPr>
          <w:rFonts w:ascii="Arial" w:eastAsia="Calibri" w:hAnsi="Arial" w:cs="Arial"/>
          <w:lang w:val="sr-Cyrl-RS"/>
        </w:rPr>
        <w:t xml:space="preserve"> </w:t>
      </w:r>
      <w:r w:rsidR="004B788F">
        <w:rPr>
          <w:rFonts w:ascii="Arial" w:eastAsia="Calibri" w:hAnsi="Arial" w:cs="Arial"/>
          <w:lang w:val="sr-Cyrl-RS"/>
        </w:rPr>
        <w:t>kontrolisan</w:t>
      </w:r>
      <w:r w:rsidR="00713408" w:rsidRPr="00713408">
        <w:rPr>
          <w:rFonts w:ascii="Arial" w:eastAsia="Calibri" w:hAnsi="Arial" w:cs="Arial"/>
          <w:lang w:val="sr-Cyrl-RS"/>
        </w:rPr>
        <w:t xml:space="preserve">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skladu</w:t>
      </w:r>
      <w:r w:rsidR="00713408" w:rsidRPr="00713408">
        <w:rPr>
          <w:rFonts w:ascii="Arial" w:eastAsia="Calibri" w:hAnsi="Arial" w:cs="Arial"/>
          <w:lang w:val="sr-Cyrl-RS"/>
        </w:rPr>
        <w:t xml:space="preserve"> </w:t>
      </w:r>
      <w:r w:rsidR="004B788F">
        <w:rPr>
          <w:rFonts w:ascii="Arial" w:eastAsia="Calibri" w:hAnsi="Arial" w:cs="Arial"/>
          <w:lang w:val="sr-Cyrl-RS"/>
        </w:rPr>
        <w:t>sa</w:t>
      </w:r>
      <w:r w:rsidR="00713408" w:rsidRPr="00713408">
        <w:rPr>
          <w:rFonts w:ascii="Arial" w:eastAsia="Calibri" w:hAnsi="Arial" w:cs="Arial"/>
          <w:lang w:val="sr-Cyrl-RS"/>
        </w:rPr>
        <w:t xml:space="preserve"> </w:t>
      </w:r>
      <w:r w:rsidR="004B788F">
        <w:rPr>
          <w:rFonts w:ascii="Arial" w:eastAsia="Calibri" w:hAnsi="Arial" w:cs="Arial"/>
          <w:lang w:val="sr-Cyrl-RS"/>
        </w:rPr>
        <w:t>zahtevima</w:t>
      </w:r>
      <w:r w:rsidR="00713408" w:rsidRPr="00713408">
        <w:rPr>
          <w:rFonts w:ascii="Arial" w:eastAsia="Calibri" w:hAnsi="Arial" w:cs="Arial"/>
          <w:lang w:val="sr-Cyrl-RS"/>
        </w:rPr>
        <w:t xml:space="preserve"> </w:t>
      </w:r>
      <w:r w:rsidR="004B788F">
        <w:rPr>
          <w:rFonts w:ascii="Arial" w:eastAsia="Calibri" w:hAnsi="Arial" w:cs="Arial"/>
          <w:lang w:val="sr-Cyrl-RS"/>
        </w:rPr>
        <w:t>Konvencije</w:t>
      </w:r>
      <w:r w:rsidR="00713408" w:rsidRPr="00713408">
        <w:rPr>
          <w:rFonts w:ascii="Arial" w:eastAsia="Calibri" w:hAnsi="Arial" w:cs="Arial"/>
          <w:lang w:val="sr-Cyrl-RS"/>
        </w:rPr>
        <w:t xml:space="preserve"> </w:t>
      </w:r>
      <w:r w:rsidR="004B788F">
        <w:rPr>
          <w:rFonts w:ascii="Arial" w:eastAsia="Calibri" w:hAnsi="Arial" w:cs="Arial"/>
          <w:lang w:val="sr-Cyrl-RS"/>
        </w:rPr>
        <w:t>koji</w:t>
      </w:r>
      <w:r w:rsidR="00713408" w:rsidRPr="00713408">
        <w:rPr>
          <w:rFonts w:ascii="Arial" w:eastAsia="Calibri" w:hAnsi="Arial" w:cs="Arial"/>
          <w:lang w:val="sr-Cyrl-RS"/>
        </w:rPr>
        <w:t xml:space="preserve"> </w:t>
      </w:r>
      <w:r w:rsidR="004B788F">
        <w:rPr>
          <w:rFonts w:ascii="Arial" w:eastAsia="Calibri" w:hAnsi="Arial" w:cs="Arial"/>
          <w:lang w:val="sr-Cyrl-RS"/>
        </w:rPr>
        <w:t>su</w:t>
      </w:r>
      <w:r w:rsidR="00713408" w:rsidRPr="00713408">
        <w:rPr>
          <w:rFonts w:ascii="Arial" w:eastAsia="Calibri" w:hAnsi="Arial" w:cs="Arial"/>
          <w:lang w:val="sr-Cyrl-RS"/>
        </w:rPr>
        <w:t xml:space="preserve"> </w:t>
      </w:r>
      <w:r w:rsidR="004B788F">
        <w:rPr>
          <w:rFonts w:ascii="Arial" w:eastAsia="Calibri" w:hAnsi="Arial" w:cs="Arial"/>
          <w:lang w:val="sr-Cyrl-RS"/>
        </w:rPr>
        <w:t>sadržani</w:t>
      </w:r>
      <w:r w:rsidR="00713408" w:rsidRPr="00713408">
        <w:rPr>
          <w:rFonts w:ascii="Arial" w:eastAsia="Calibri" w:hAnsi="Arial" w:cs="Arial"/>
          <w:lang w:val="sr-Cyrl-RS"/>
        </w:rPr>
        <w:t xml:space="preserve">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ovim</w:t>
      </w:r>
      <w:r w:rsidR="00713408" w:rsidRPr="00713408">
        <w:rPr>
          <w:rFonts w:ascii="Arial" w:eastAsia="Calibri" w:hAnsi="Arial" w:cs="Arial"/>
          <w:lang w:val="sr-Cyrl-RS"/>
        </w:rPr>
        <w:t xml:space="preserve"> </w:t>
      </w:r>
      <w:r w:rsidR="004B788F">
        <w:rPr>
          <w:rFonts w:ascii="Arial" w:eastAsia="Calibri" w:hAnsi="Arial" w:cs="Arial"/>
          <w:lang w:val="sr-Cyrl-RS"/>
        </w:rPr>
        <w:t>Aneksima</w:t>
      </w:r>
      <w:r w:rsidR="00713408" w:rsidRPr="00713408">
        <w:rPr>
          <w:rFonts w:ascii="Arial" w:eastAsia="Calibri" w:hAnsi="Arial" w:cs="Arial"/>
          <w:lang w:val="sr-Cyrl-RS"/>
        </w:rPr>
        <w:t xml:space="preserve"> </w:t>
      </w:r>
      <w:r w:rsidR="004B788F">
        <w:rPr>
          <w:rFonts w:ascii="Arial" w:eastAsia="Calibri" w:hAnsi="Arial" w:cs="Arial"/>
          <w:lang w:val="sr-Cyrl-RS"/>
        </w:rPr>
        <w:t>i</w:t>
      </w:r>
      <w:r w:rsidR="00713408" w:rsidRPr="00713408">
        <w:rPr>
          <w:rFonts w:ascii="Arial" w:eastAsia="Calibri" w:hAnsi="Arial" w:cs="Arial"/>
          <w:lang w:val="sr-Cyrl-RS"/>
        </w:rPr>
        <w:t xml:space="preserve"> </w:t>
      </w:r>
      <w:r w:rsidR="004B788F">
        <w:rPr>
          <w:rFonts w:ascii="Arial" w:eastAsia="Calibri" w:hAnsi="Arial" w:cs="Arial"/>
          <w:lang w:val="sr-Cyrl-RS"/>
        </w:rPr>
        <w:t>Zborniku</w:t>
      </w:r>
      <w:r w:rsidR="00713408" w:rsidRPr="00713408">
        <w:rPr>
          <w:rFonts w:ascii="Arial" w:eastAsia="Calibri" w:hAnsi="Arial" w:cs="Arial"/>
          <w:lang w:val="sr-Cyrl-RS"/>
        </w:rPr>
        <w:t xml:space="preserve"> </w:t>
      </w:r>
      <w:r w:rsidR="004B788F">
        <w:rPr>
          <w:rFonts w:ascii="Arial" w:eastAsia="Calibri" w:hAnsi="Arial" w:cs="Arial"/>
          <w:lang w:val="sr-Cyrl-RS"/>
        </w:rPr>
        <w:t>tehničkih</w:t>
      </w:r>
      <w:r w:rsidR="00713408" w:rsidRPr="00713408">
        <w:rPr>
          <w:rFonts w:ascii="Arial" w:eastAsia="Calibri" w:hAnsi="Arial" w:cs="Arial"/>
          <w:lang w:val="sr-Cyrl-RS"/>
        </w:rPr>
        <w:t xml:space="preserve"> </w:t>
      </w:r>
      <w:r w:rsidR="004B788F">
        <w:rPr>
          <w:rFonts w:ascii="Arial" w:eastAsia="Calibri" w:hAnsi="Arial" w:cs="Arial"/>
          <w:lang w:val="sr-Cyrl-RS"/>
        </w:rPr>
        <w:t>odluka</w:t>
      </w:r>
      <w:r w:rsidR="00713408" w:rsidRPr="00713408">
        <w:rPr>
          <w:rFonts w:ascii="Arial" w:eastAsia="Calibri" w:hAnsi="Arial" w:cs="Arial"/>
          <w:lang w:val="sr-Cyrl-RS"/>
        </w:rPr>
        <w:t xml:space="preserve">. </w:t>
      </w:r>
      <w:r w:rsidR="004B788F">
        <w:rPr>
          <w:rFonts w:ascii="Arial" w:eastAsia="Calibri" w:hAnsi="Arial" w:cs="Arial"/>
          <w:lang w:val="sr-Cyrl-RS"/>
        </w:rPr>
        <w:t>Sastoji</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od</w:t>
      </w:r>
      <w:r w:rsidR="00713408" w:rsidRPr="00713408">
        <w:rPr>
          <w:rFonts w:ascii="Arial" w:eastAsia="Calibri" w:hAnsi="Arial" w:cs="Arial"/>
          <w:lang w:val="sr-Cyrl-RS"/>
        </w:rPr>
        <w:t xml:space="preserve"> </w:t>
      </w:r>
      <w:r w:rsidR="004B788F">
        <w:rPr>
          <w:rFonts w:ascii="Arial" w:eastAsia="Calibri" w:hAnsi="Arial" w:cs="Arial"/>
          <w:lang w:val="sr-Cyrl-RS"/>
        </w:rPr>
        <w:t>prikaza</w:t>
      </w:r>
      <w:r w:rsidR="00713408" w:rsidRPr="00713408">
        <w:rPr>
          <w:rFonts w:ascii="Arial" w:eastAsia="Calibri" w:hAnsi="Arial" w:cs="Arial"/>
          <w:lang w:val="sr-Cyrl-RS"/>
        </w:rPr>
        <w:t xml:space="preserve"> </w:t>
      </w:r>
      <w:r w:rsidR="004B788F">
        <w:rPr>
          <w:rFonts w:ascii="Arial" w:eastAsia="Calibri" w:hAnsi="Arial" w:cs="Arial"/>
          <w:lang w:val="sr-Cyrl-RS"/>
        </w:rPr>
        <w:t>vage</w:t>
      </w:r>
      <w:r w:rsidR="00713408" w:rsidRPr="00713408">
        <w:rPr>
          <w:rFonts w:ascii="Arial" w:eastAsia="Calibri" w:hAnsi="Arial" w:cs="Arial"/>
          <w:lang w:val="sr-Cyrl-RS"/>
        </w:rPr>
        <w:t xml:space="preserve">, </w:t>
      </w:r>
      <w:r w:rsidR="004B788F">
        <w:rPr>
          <w:rFonts w:ascii="Arial" w:eastAsia="Calibri" w:hAnsi="Arial" w:cs="Arial"/>
          <w:lang w:val="sr-Cyrl-RS"/>
        </w:rPr>
        <w:t>reljefno</w:t>
      </w:r>
      <w:r w:rsidR="00713408" w:rsidRPr="00713408">
        <w:rPr>
          <w:rFonts w:ascii="Arial" w:eastAsia="Calibri" w:hAnsi="Arial" w:cs="Arial"/>
          <w:lang w:val="sr-Cyrl-RS"/>
        </w:rPr>
        <w:t xml:space="preserve"> </w:t>
      </w:r>
      <w:r w:rsidR="004B788F">
        <w:rPr>
          <w:rFonts w:ascii="Arial" w:eastAsia="Calibri" w:hAnsi="Arial" w:cs="Arial"/>
          <w:lang w:val="sr-Cyrl-RS"/>
        </w:rPr>
        <w:t>istaknute</w:t>
      </w:r>
      <w:r w:rsidR="00713408" w:rsidRPr="00713408">
        <w:rPr>
          <w:rFonts w:ascii="Arial" w:eastAsia="Calibri" w:hAnsi="Arial" w:cs="Arial"/>
          <w:lang w:val="sr-Cyrl-RS"/>
        </w:rPr>
        <w:t xml:space="preserve"> </w:t>
      </w:r>
      <w:r w:rsidR="004B788F">
        <w:rPr>
          <w:rFonts w:ascii="Arial" w:eastAsia="Calibri" w:hAnsi="Arial" w:cs="Arial"/>
          <w:lang w:val="sr-Cyrl-RS"/>
        </w:rPr>
        <w:t>na</w:t>
      </w:r>
      <w:r w:rsidR="00713408" w:rsidRPr="00713408">
        <w:rPr>
          <w:rFonts w:ascii="Arial" w:eastAsia="Calibri" w:hAnsi="Arial" w:cs="Arial"/>
          <w:lang w:val="sr-Cyrl-RS"/>
        </w:rPr>
        <w:t xml:space="preserve"> </w:t>
      </w:r>
      <w:r w:rsidR="004B788F">
        <w:rPr>
          <w:rFonts w:ascii="Arial" w:eastAsia="Calibri" w:hAnsi="Arial" w:cs="Arial"/>
          <w:lang w:val="sr-Cyrl-RS"/>
        </w:rPr>
        <w:t>ravnoj</w:t>
      </w:r>
      <w:r w:rsidR="00713408" w:rsidRPr="00713408">
        <w:rPr>
          <w:rFonts w:ascii="Arial" w:eastAsia="Calibri" w:hAnsi="Arial" w:cs="Arial"/>
          <w:lang w:val="sr-Cyrl-RS"/>
        </w:rPr>
        <w:t xml:space="preserve"> </w:t>
      </w:r>
      <w:r w:rsidR="004B788F">
        <w:rPr>
          <w:rFonts w:ascii="Arial" w:eastAsia="Calibri" w:hAnsi="Arial" w:cs="Arial"/>
          <w:lang w:val="sr-Cyrl-RS"/>
        </w:rPr>
        <w:t>pozadini</w:t>
      </w:r>
      <w:r w:rsidR="00713408" w:rsidRPr="00713408">
        <w:rPr>
          <w:rFonts w:ascii="Arial" w:eastAsia="Calibri" w:hAnsi="Arial" w:cs="Arial"/>
          <w:lang w:val="sr-Cyrl-RS"/>
        </w:rPr>
        <w:t xml:space="preserve">, </w:t>
      </w:r>
      <w:r w:rsidR="004B788F">
        <w:rPr>
          <w:rFonts w:ascii="Arial" w:eastAsia="Calibri" w:hAnsi="Arial" w:cs="Arial"/>
          <w:lang w:val="sr-Cyrl-RS"/>
        </w:rPr>
        <w:t>koja</w:t>
      </w:r>
      <w:r w:rsidR="00713408" w:rsidRPr="00713408">
        <w:rPr>
          <w:rFonts w:ascii="Arial" w:eastAsia="Calibri" w:hAnsi="Arial" w:cs="Arial"/>
          <w:lang w:val="sr-Cyrl-RS"/>
        </w:rPr>
        <w:t xml:space="preserve"> </w:t>
      </w:r>
      <w:r w:rsidR="004B788F">
        <w:rPr>
          <w:rFonts w:ascii="Arial" w:eastAsia="Calibri" w:hAnsi="Arial" w:cs="Arial"/>
          <w:lang w:val="sr-Cyrl-RS"/>
        </w:rPr>
        <w:t>je</w:t>
      </w:r>
      <w:r w:rsidR="00713408" w:rsidRPr="00713408">
        <w:rPr>
          <w:rFonts w:ascii="Arial" w:eastAsia="Calibri" w:hAnsi="Arial" w:cs="Arial"/>
          <w:lang w:val="sr-Cyrl-RS"/>
        </w:rPr>
        <w:t xml:space="preserve"> </w:t>
      </w:r>
      <w:r w:rsidR="004B788F">
        <w:rPr>
          <w:rFonts w:ascii="Arial" w:eastAsia="Calibri" w:hAnsi="Arial" w:cs="Arial"/>
          <w:lang w:val="sr-Cyrl-RS"/>
        </w:rPr>
        <w:t>uokvirena</w:t>
      </w:r>
      <w:r w:rsidR="00713408" w:rsidRPr="00713408">
        <w:rPr>
          <w:rFonts w:ascii="Arial" w:eastAsia="Calibri" w:hAnsi="Arial" w:cs="Arial"/>
          <w:lang w:val="sr-Cyrl-RS"/>
        </w:rPr>
        <w:t xml:space="preserve"> </w:t>
      </w:r>
      <w:r w:rsidR="004B788F">
        <w:rPr>
          <w:rFonts w:ascii="Arial" w:eastAsia="Calibri" w:hAnsi="Arial" w:cs="Arial"/>
          <w:lang w:val="sr-Cyrl-RS"/>
        </w:rPr>
        <w:t>promenljivim</w:t>
      </w:r>
      <w:r w:rsidR="00713408" w:rsidRPr="00713408">
        <w:rPr>
          <w:rFonts w:ascii="Arial" w:eastAsia="Calibri" w:hAnsi="Arial" w:cs="Arial"/>
          <w:lang w:val="sr-Cyrl-RS"/>
        </w:rPr>
        <w:t xml:space="preserve"> </w:t>
      </w:r>
      <w:r w:rsidR="004B788F">
        <w:rPr>
          <w:rFonts w:ascii="Arial" w:eastAsia="Calibri" w:hAnsi="Arial" w:cs="Arial"/>
          <w:lang w:val="sr-Cyrl-RS"/>
        </w:rPr>
        <w:t>geometrijskim</w:t>
      </w:r>
      <w:r w:rsidR="00713408" w:rsidRPr="00713408">
        <w:rPr>
          <w:rFonts w:ascii="Arial" w:eastAsia="Calibri" w:hAnsi="Arial" w:cs="Arial"/>
          <w:lang w:val="sr-Cyrl-RS"/>
        </w:rPr>
        <w:t xml:space="preserve"> </w:t>
      </w:r>
      <w:r w:rsidR="004B788F">
        <w:rPr>
          <w:rFonts w:ascii="Arial" w:eastAsia="Calibri" w:hAnsi="Arial" w:cs="Arial"/>
          <w:lang w:val="sr-Cyrl-RS"/>
        </w:rPr>
        <w:t>oblikom</w:t>
      </w:r>
      <w:r w:rsidR="00713408" w:rsidRPr="00713408">
        <w:rPr>
          <w:rFonts w:ascii="Arial" w:eastAsia="Calibri" w:hAnsi="Arial" w:cs="Arial"/>
          <w:lang w:val="sr-Cyrl-RS"/>
        </w:rPr>
        <w:t>.</w:t>
      </w:r>
    </w:p>
    <w:p w:rsidR="00713408" w:rsidRPr="00713408" w:rsidRDefault="00584717" w:rsidP="00584717">
      <w:pPr>
        <w:tabs>
          <w:tab w:val="left" w:pos="810"/>
        </w:tabs>
        <w:spacing w:after="160"/>
        <w:jc w:val="both"/>
        <w:rPr>
          <w:rFonts w:ascii="Arial" w:eastAsia="Calibri" w:hAnsi="Arial" w:cs="Arial"/>
          <w:lang w:val="sr-Cyrl-RS"/>
        </w:rPr>
      </w:pPr>
      <w:r>
        <w:rPr>
          <w:rFonts w:ascii="Arial" w:eastAsia="Calibri" w:hAnsi="Arial" w:cs="Arial"/>
          <w:lang w:val="sr-Cyrl-RS"/>
        </w:rPr>
        <w:t>5.5.1.2</w:t>
      </w:r>
      <w:r>
        <w:rPr>
          <w:rFonts w:ascii="Arial" w:eastAsia="Calibri" w:hAnsi="Arial" w:cs="Arial"/>
        </w:rPr>
        <w:tab/>
      </w:r>
      <w:r w:rsidR="004B788F">
        <w:rPr>
          <w:rFonts w:ascii="Arial" w:eastAsia="Calibri" w:hAnsi="Arial" w:cs="Arial"/>
          <w:lang w:val="sr-Cyrl-RS"/>
        </w:rPr>
        <w:t>SSM</w:t>
      </w:r>
      <w:r w:rsidR="00713408" w:rsidRPr="00713408">
        <w:rPr>
          <w:rFonts w:ascii="Arial" w:eastAsia="Calibri" w:hAnsi="Arial" w:cs="Arial"/>
          <w:lang w:val="sr-Cyrl-RS"/>
        </w:rPr>
        <w:t xml:space="preserve"> </w:t>
      </w:r>
      <w:r w:rsidR="004B788F">
        <w:rPr>
          <w:rFonts w:ascii="Arial" w:eastAsia="Calibri" w:hAnsi="Arial" w:cs="Arial"/>
          <w:lang w:val="sr-Cyrl-RS"/>
        </w:rPr>
        <w:t>može</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kombinovati</w:t>
      </w:r>
      <w:r w:rsidR="00713408" w:rsidRPr="00713408">
        <w:rPr>
          <w:rFonts w:ascii="Arial" w:eastAsia="Calibri" w:hAnsi="Arial" w:cs="Arial"/>
          <w:lang w:val="sr-Cyrl-RS"/>
        </w:rPr>
        <w:t xml:space="preserve"> </w:t>
      </w:r>
      <w:r w:rsidR="004B788F">
        <w:rPr>
          <w:rFonts w:ascii="Arial" w:eastAsia="Calibri" w:hAnsi="Arial" w:cs="Arial"/>
          <w:lang w:val="sr-Cyrl-RS"/>
        </w:rPr>
        <w:t>sa</w:t>
      </w:r>
      <w:r w:rsidR="00713408" w:rsidRPr="00713408">
        <w:rPr>
          <w:rFonts w:ascii="Arial" w:eastAsia="Calibri" w:hAnsi="Arial" w:cs="Arial"/>
          <w:lang w:val="sr-Cyrl-RS"/>
        </w:rPr>
        <w:t xml:space="preserve"> </w:t>
      </w:r>
      <w:r w:rsidR="004B788F">
        <w:rPr>
          <w:rFonts w:ascii="Arial" w:eastAsia="Calibri" w:hAnsi="Arial" w:cs="Arial"/>
          <w:lang w:val="sr-Cyrl-RS"/>
        </w:rPr>
        <w:t>oznakom</w:t>
      </w:r>
      <w:r w:rsidR="00713408" w:rsidRPr="00713408">
        <w:rPr>
          <w:rFonts w:ascii="Arial" w:eastAsia="Calibri" w:hAnsi="Arial" w:cs="Arial"/>
          <w:lang w:val="sr-Cyrl-RS"/>
        </w:rPr>
        <w:t xml:space="preserve"> </w:t>
      </w:r>
      <w:r w:rsidR="004B788F">
        <w:rPr>
          <w:rFonts w:ascii="Arial" w:eastAsia="Calibri" w:hAnsi="Arial" w:cs="Arial"/>
          <w:lang w:val="sr-Cyrl-RS"/>
        </w:rPr>
        <w:t>finoće</w:t>
      </w:r>
      <w:r w:rsidR="00713408" w:rsidRPr="00713408">
        <w:rPr>
          <w:rFonts w:ascii="Arial" w:eastAsia="Calibri" w:hAnsi="Arial" w:cs="Arial"/>
          <w:lang w:val="sr-Cyrl-RS"/>
        </w:rPr>
        <w:t xml:space="preserve"> </w:t>
      </w:r>
      <w:r w:rsidR="004B788F">
        <w:rPr>
          <w:rFonts w:ascii="Arial" w:eastAsia="Calibri" w:hAnsi="Arial" w:cs="Arial"/>
          <w:lang w:val="sr-Cyrl-RS"/>
        </w:rPr>
        <w:t>i</w:t>
      </w:r>
      <w:r w:rsidR="00713408" w:rsidRPr="00713408">
        <w:rPr>
          <w:rFonts w:ascii="Arial" w:eastAsia="Calibri" w:hAnsi="Arial" w:cs="Arial"/>
          <w:lang w:val="sr-Cyrl-RS"/>
        </w:rPr>
        <w:t xml:space="preserve"> </w:t>
      </w:r>
      <w:r w:rsidR="004B788F">
        <w:rPr>
          <w:rFonts w:ascii="Arial" w:eastAsia="Calibri" w:hAnsi="Arial" w:cs="Arial"/>
          <w:lang w:val="sr-Cyrl-RS"/>
        </w:rPr>
        <w:t>oznakom</w:t>
      </w:r>
      <w:r w:rsidR="00713408" w:rsidRPr="00713408">
        <w:rPr>
          <w:rFonts w:ascii="Arial" w:eastAsia="Calibri" w:hAnsi="Arial" w:cs="Arial"/>
          <w:lang w:val="sr-Cyrl-RS"/>
        </w:rPr>
        <w:t xml:space="preserve"> </w:t>
      </w:r>
      <w:r w:rsidR="004B788F">
        <w:rPr>
          <w:rFonts w:ascii="Arial" w:eastAsia="Calibri" w:hAnsi="Arial" w:cs="Arial"/>
          <w:lang w:val="sr-Cyrl-RS"/>
        </w:rPr>
        <w:t>dragocenog</w:t>
      </w:r>
      <w:r w:rsidR="00713408" w:rsidRPr="00713408">
        <w:rPr>
          <w:rFonts w:ascii="Arial" w:eastAsia="Calibri" w:hAnsi="Arial" w:cs="Arial"/>
          <w:lang w:val="sr-Cyrl-RS"/>
        </w:rPr>
        <w:t xml:space="preserve"> </w:t>
      </w:r>
      <w:r w:rsidR="004B788F">
        <w:rPr>
          <w:rFonts w:ascii="Arial" w:eastAsia="Calibri" w:hAnsi="Arial" w:cs="Arial"/>
          <w:lang w:val="sr-Cyrl-RS"/>
        </w:rPr>
        <w:t>metala</w:t>
      </w:r>
      <w:r w:rsidR="00713408" w:rsidRPr="00713408">
        <w:rPr>
          <w:rFonts w:ascii="Arial" w:eastAsia="Calibri" w:hAnsi="Arial" w:cs="Arial"/>
          <w:lang w:val="sr-Cyrl-RS"/>
        </w:rPr>
        <w:t xml:space="preserve">: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ovom</w:t>
      </w:r>
      <w:r w:rsidR="00713408" w:rsidRPr="00713408">
        <w:rPr>
          <w:rFonts w:ascii="Arial" w:eastAsia="Calibri" w:hAnsi="Arial" w:cs="Arial"/>
          <w:lang w:val="sr-Cyrl-RS"/>
        </w:rPr>
        <w:t xml:space="preserve"> </w:t>
      </w:r>
      <w:r w:rsidR="004B788F">
        <w:rPr>
          <w:rFonts w:ascii="Arial" w:eastAsia="Calibri" w:hAnsi="Arial" w:cs="Arial"/>
          <w:lang w:val="sr-Cyrl-RS"/>
        </w:rPr>
        <w:t>slučaju</w:t>
      </w:r>
      <w:r w:rsidR="00713408" w:rsidRPr="00713408">
        <w:rPr>
          <w:rFonts w:ascii="Arial" w:eastAsia="Calibri" w:hAnsi="Arial" w:cs="Arial"/>
          <w:lang w:val="sr-Cyrl-RS"/>
        </w:rPr>
        <w:t xml:space="preserve">, </w:t>
      </w:r>
      <w:r w:rsidR="004B788F">
        <w:rPr>
          <w:rFonts w:ascii="Arial" w:eastAsia="Calibri" w:hAnsi="Arial" w:cs="Arial"/>
          <w:lang w:val="sr-Cyrl-RS"/>
        </w:rPr>
        <w:t>geometrijski</w:t>
      </w:r>
      <w:r w:rsidR="00713408" w:rsidRPr="00713408">
        <w:rPr>
          <w:rFonts w:ascii="Arial" w:eastAsia="Calibri" w:hAnsi="Arial" w:cs="Arial"/>
          <w:lang w:val="sr-Cyrl-RS"/>
        </w:rPr>
        <w:t xml:space="preserve"> </w:t>
      </w:r>
      <w:r w:rsidR="004B788F">
        <w:rPr>
          <w:rFonts w:ascii="Arial" w:eastAsia="Calibri" w:hAnsi="Arial" w:cs="Arial"/>
          <w:lang w:val="sr-Cyrl-RS"/>
        </w:rPr>
        <w:t>oblik</w:t>
      </w:r>
      <w:r w:rsidR="00713408" w:rsidRPr="00713408">
        <w:rPr>
          <w:rFonts w:ascii="Arial" w:eastAsia="Calibri" w:hAnsi="Arial" w:cs="Arial"/>
          <w:lang w:val="sr-Cyrl-RS"/>
        </w:rPr>
        <w:t xml:space="preserve"> </w:t>
      </w:r>
      <w:r w:rsidR="004B788F">
        <w:rPr>
          <w:rFonts w:ascii="Arial" w:eastAsia="Calibri" w:hAnsi="Arial" w:cs="Arial"/>
          <w:lang w:val="sr-Cyrl-RS"/>
        </w:rPr>
        <w:t>okvira</w:t>
      </w:r>
      <w:r w:rsidR="00713408" w:rsidRPr="00713408">
        <w:rPr>
          <w:rFonts w:ascii="Arial" w:eastAsia="Calibri" w:hAnsi="Arial" w:cs="Arial"/>
          <w:lang w:val="sr-Cyrl-RS"/>
        </w:rPr>
        <w:t xml:space="preserve"> </w:t>
      </w:r>
      <w:r w:rsidR="004B788F">
        <w:rPr>
          <w:rFonts w:ascii="Arial" w:eastAsia="Calibri" w:hAnsi="Arial" w:cs="Arial"/>
          <w:lang w:val="sr-Cyrl-RS"/>
        </w:rPr>
        <w:t>žiga</w:t>
      </w:r>
      <w:r w:rsidR="00713408" w:rsidRPr="00713408">
        <w:rPr>
          <w:rFonts w:ascii="Arial" w:eastAsia="Calibri" w:hAnsi="Arial" w:cs="Arial"/>
          <w:lang w:val="sr-Cyrl-RS"/>
        </w:rPr>
        <w:t xml:space="preserve"> </w:t>
      </w:r>
      <w:r w:rsidR="004B788F">
        <w:rPr>
          <w:rFonts w:ascii="Arial" w:eastAsia="Calibri" w:hAnsi="Arial" w:cs="Arial"/>
          <w:lang w:val="sr-Cyrl-RS"/>
        </w:rPr>
        <w:t>ukazuje</w:t>
      </w:r>
      <w:r w:rsidR="00713408" w:rsidRPr="00713408">
        <w:rPr>
          <w:rFonts w:ascii="Arial" w:eastAsia="Calibri" w:hAnsi="Arial" w:cs="Arial"/>
          <w:lang w:val="sr-Cyrl-RS"/>
        </w:rPr>
        <w:t xml:space="preserve"> </w:t>
      </w:r>
      <w:r w:rsidR="004B788F">
        <w:rPr>
          <w:rFonts w:ascii="Arial" w:eastAsia="Calibri" w:hAnsi="Arial" w:cs="Arial"/>
          <w:lang w:val="sr-Cyrl-RS"/>
        </w:rPr>
        <w:t>na</w:t>
      </w:r>
      <w:r w:rsidR="00713408" w:rsidRPr="00713408">
        <w:rPr>
          <w:rFonts w:ascii="Arial" w:eastAsia="Calibri" w:hAnsi="Arial" w:cs="Arial"/>
          <w:lang w:val="sr-Cyrl-RS"/>
        </w:rPr>
        <w:t xml:space="preserve"> </w:t>
      </w:r>
      <w:r w:rsidR="004B788F">
        <w:rPr>
          <w:rFonts w:ascii="Arial" w:eastAsia="Calibri" w:hAnsi="Arial" w:cs="Arial"/>
          <w:lang w:val="sr-Cyrl-RS"/>
        </w:rPr>
        <w:t>vrstu</w:t>
      </w:r>
      <w:r w:rsidR="00713408" w:rsidRPr="00713408">
        <w:rPr>
          <w:rFonts w:ascii="Arial" w:eastAsia="Calibri" w:hAnsi="Arial" w:cs="Arial"/>
          <w:lang w:val="sr-Cyrl-RS"/>
        </w:rPr>
        <w:t xml:space="preserve"> </w:t>
      </w:r>
      <w:r w:rsidR="004B788F">
        <w:rPr>
          <w:rFonts w:ascii="Arial" w:eastAsia="Calibri" w:hAnsi="Arial" w:cs="Arial"/>
          <w:lang w:val="sr-Cyrl-RS"/>
        </w:rPr>
        <w:t>dragocenog</w:t>
      </w:r>
      <w:r w:rsidR="00713408" w:rsidRPr="00713408">
        <w:rPr>
          <w:rFonts w:ascii="Arial" w:eastAsia="Calibri" w:hAnsi="Arial" w:cs="Arial"/>
          <w:lang w:val="sr-Cyrl-RS"/>
        </w:rPr>
        <w:t xml:space="preserve"> </w:t>
      </w:r>
      <w:r w:rsidR="004B788F">
        <w:rPr>
          <w:rFonts w:ascii="Arial" w:eastAsia="Calibri" w:hAnsi="Arial" w:cs="Arial"/>
          <w:lang w:val="sr-Cyrl-RS"/>
        </w:rPr>
        <w:t>metala</w:t>
      </w:r>
      <w:r w:rsidR="00713408" w:rsidRPr="00713408">
        <w:rPr>
          <w:rFonts w:ascii="Arial" w:eastAsia="Calibri" w:hAnsi="Arial" w:cs="Arial"/>
          <w:lang w:val="sr-Cyrl-RS"/>
        </w:rPr>
        <w:t xml:space="preserve">, </w:t>
      </w:r>
      <w:r w:rsidR="004B788F">
        <w:rPr>
          <w:rFonts w:ascii="Arial" w:eastAsia="Calibri" w:hAnsi="Arial" w:cs="Arial"/>
          <w:lang w:val="sr-Cyrl-RS"/>
        </w:rPr>
        <w:t>dok</w:t>
      </w:r>
      <w:r w:rsidR="00713408" w:rsidRPr="00713408">
        <w:rPr>
          <w:rFonts w:ascii="Arial" w:eastAsia="Calibri" w:hAnsi="Arial" w:cs="Arial"/>
          <w:lang w:val="sr-Cyrl-RS"/>
        </w:rPr>
        <w:t xml:space="preserve"> </w:t>
      </w:r>
      <w:r w:rsidR="004B788F">
        <w:rPr>
          <w:rFonts w:ascii="Arial" w:eastAsia="Calibri" w:hAnsi="Arial" w:cs="Arial"/>
          <w:lang w:val="sr-Cyrl-RS"/>
        </w:rPr>
        <w:t>je</w:t>
      </w:r>
      <w:r w:rsidR="00713408" w:rsidRPr="00713408">
        <w:rPr>
          <w:rFonts w:ascii="Arial" w:eastAsia="Calibri" w:hAnsi="Arial" w:cs="Arial"/>
          <w:lang w:val="sr-Cyrl-RS"/>
        </w:rPr>
        <w:t xml:space="preserve"> </w:t>
      </w:r>
      <w:r w:rsidR="004B788F">
        <w:rPr>
          <w:rFonts w:ascii="Arial" w:eastAsia="Calibri" w:hAnsi="Arial" w:cs="Arial"/>
          <w:lang w:val="sr-Cyrl-RS"/>
        </w:rPr>
        <w:t>stepen</w:t>
      </w:r>
      <w:r w:rsidR="00713408" w:rsidRPr="00713408">
        <w:rPr>
          <w:rFonts w:ascii="Arial" w:eastAsia="Calibri" w:hAnsi="Arial" w:cs="Arial"/>
          <w:lang w:val="sr-Cyrl-RS"/>
        </w:rPr>
        <w:t xml:space="preserve"> </w:t>
      </w:r>
      <w:r w:rsidR="004B788F">
        <w:rPr>
          <w:rFonts w:ascii="Arial" w:eastAsia="Calibri" w:hAnsi="Arial" w:cs="Arial"/>
          <w:lang w:val="sr-Cyrl-RS"/>
        </w:rPr>
        <w:t>finoće</w:t>
      </w:r>
      <w:r w:rsidR="00713408" w:rsidRPr="00713408">
        <w:rPr>
          <w:rFonts w:ascii="Arial" w:eastAsia="Calibri" w:hAnsi="Arial" w:cs="Arial"/>
          <w:lang w:val="sr-Cyrl-RS"/>
        </w:rPr>
        <w:t xml:space="preserve"> </w:t>
      </w:r>
      <w:r w:rsidR="004B788F">
        <w:rPr>
          <w:rFonts w:ascii="Arial" w:eastAsia="Calibri" w:hAnsi="Arial" w:cs="Arial"/>
          <w:lang w:val="sr-Cyrl-RS"/>
        </w:rPr>
        <w:t>predmeta</w:t>
      </w:r>
      <w:r w:rsidR="00713408" w:rsidRPr="00713408">
        <w:rPr>
          <w:rFonts w:ascii="Arial" w:eastAsia="Calibri" w:hAnsi="Arial" w:cs="Arial"/>
          <w:lang w:val="sr-Cyrl-RS"/>
        </w:rPr>
        <w:t xml:space="preserve">,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hiljaditim</w:t>
      </w:r>
      <w:r w:rsidR="00713408" w:rsidRPr="00713408">
        <w:rPr>
          <w:rFonts w:ascii="Arial" w:eastAsia="Calibri" w:hAnsi="Arial" w:cs="Arial"/>
          <w:lang w:val="sr-Cyrl-RS"/>
        </w:rPr>
        <w:t xml:space="preserve"> </w:t>
      </w:r>
      <w:r w:rsidR="004B788F">
        <w:rPr>
          <w:rFonts w:ascii="Arial" w:eastAsia="Calibri" w:hAnsi="Arial" w:cs="Arial"/>
          <w:lang w:val="sr-Cyrl-RS"/>
        </w:rPr>
        <w:t>delovima</w:t>
      </w:r>
      <w:r w:rsidR="00713408" w:rsidRPr="00713408">
        <w:rPr>
          <w:rFonts w:ascii="Arial" w:eastAsia="Calibri" w:hAnsi="Arial" w:cs="Arial"/>
          <w:lang w:val="sr-Cyrl-RS"/>
        </w:rPr>
        <w:t xml:space="preserve">, </w:t>
      </w:r>
      <w:r w:rsidR="004B788F">
        <w:rPr>
          <w:rFonts w:ascii="Arial" w:eastAsia="Calibri" w:hAnsi="Arial" w:cs="Arial"/>
          <w:lang w:val="sr-Cyrl-RS"/>
        </w:rPr>
        <w:t>prikazan</w:t>
      </w:r>
      <w:r w:rsidR="00713408" w:rsidRPr="00713408">
        <w:rPr>
          <w:rFonts w:ascii="Arial" w:eastAsia="Calibri" w:hAnsi="Arial" w:cs="Arial"/>
          <w:lang w:val="sr-Cyrl-RS"/>
        </w:rPr>
        <w:t xml:space="preserve"> </w:t>
      </w:r>
      <w:r w:rsidR="004B788F">
        <w:rPr>
          <w:rFonts w:ascii="Arial" w:eastAsia="Calibri" w:hAnsi="Arial" w:cs="Arial"/>
          <w:lang w:val="sr-Cyrl-RS"/>
        </w:rPr>
        <w:t>arapskim</w:t>
      </w:r>
      <w:r w:rsidR="00713408" w:rsidRPr="00713408">
        <w:rPr>
          <w:rFonts w:ascii="Arial" w:eastAsia="Calibri" w:hAnsi="Arial" w:cs="Arial"/>
          <w:lang w:val="sr-Cyrl-RS"/>
        </w:rPr>
        <w:t xml:space="preserve"> </w:t>
      </w:r>
      <w:r w:rsidR="004B788F">
        <w:rPr>
          <w:rFonts w:ascii="Arial" w:eastAsia="Calibri" w:hAnsi="Arial" w:cs="Arial"/>
          <w:lang w:val="sr-Cyrl-RS"/>
        </w:rPr>
        <w:t>brojem</w:t>
      </w:r>
      <w:r w:rsidR="00713408" w:rsidRPr="00713408">
        <w:rPr>
          <w:rFonts w:ascii="Arial" w:eastAsia="Calibri" w:hAnsi="Arial" w:cs="Arial"/>
          <w:lang w:val="sr-Cyrl-RS"/>
        </w:rPr>
        <w:t xml:space="preserve">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reljefu</w:t>
      </w:r>
      <w:r w:rsidR="00713408" w:rsidRPr="00713408">
        <w:rPr>
          <w:rFonts w:ascii="Arial" w:eastAsia="Calibri" w:hAnsi="Arial" w:cs="Arial"/>
          <w:lang w:val="sr-Cyrl-RS"/>
        </w:rPr>
        <w:t xml:space="preserve">, </w:t>
      </w:r>
      <w:r w:rsidR="004B788F">
        <w:rPr>
          <w:rFonts w:ascii="Arial" w:eastAsia="Calibri" w:hAnsi="Arial" w:cs="Arial"/>
          <w:lang w:val="sr-Cyrl-RS"/>
        </w:rPr>
        <w:t>kako</w:t>
      </w:r>
      <w:r w:rsidR="00713408" w:rsidRPr="00713408">
        <w:rPr>
          <w:rFonts w:ascii="Arial" w:eastAsia="Calibri" w:hAnsi="Arial" w:cs="Arial"/>
          <w:lang w:val="sr-Cyrl-RS"/>
        </w:rPr>
        <w:t xml:space="preserve"> </w:t>
      </w:r>
      <w:r w:rsidR="004B788F">
        <w:rPr>
          <w:rFonts w:ascii="Arial" w:eastAsia="Calibri" w:hAnsi="Arial" w:cs="Arial"/>
          <w:lang w:val="sr-Cyrl-RS"/>
        </w:rPr>
        <w:t>je</w:t>
      </w:r>
      <w:r w:rsidR="00713408" w:rsidRPr="00713408">
        <w:rPr>
          <w:rFonts w:ascii="Arial" w:eastAsia="Calibri" w:hAnsi="Arial" w:cs="Arial"/>
          <w:lang w:val="sr-Cyrl-RS"/>
        </w:rPr>
        <w:t xml:space="preserve"> </w:t>
      </w:r>
      <w:r w:rsidR="004B788F">
        <w:rPr>
          <w:rFonts w:ascii="Arial" w:eastAsia="Calibri" w:hAnsi="Arial" w:cs="Arial"/>
          <w:lang w:val="sr-Cyrl-RS"/>
        </w:rPr>
        <w:t>opisano</w:t>
      </w:r>
      <w:r w:rsidR="00713408" w:rsidRPr="00713408">
        <w:rPr>
          <w:rFonts w:ascii="Arial" w:eastAsia="Calibri" w:hAnsi="Arial" w:cs="Arial"/>
          <w:lang w:val="sr-Cyrl-RS"/>
        </w:rPr>
        <w:t xml:space="preserve">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nastavku</w:t>
      </w:r>
      <w:r w:rsidR="00713408" w:rsidRPr="00713408">
        <w:rPr>
          <w:rFonts w:ascii="Arial" w:eastAsia="Calibri" w:hAnsi="Arial" w:cs="Arial"/>
          <w:lang w:val="sr-Cyrl-RS"/>
        </w:rPr>
        <w:t xml:space="preserve"> (</w:t>
      </w:r>
      <w:r w:rsidR="004B788F">
        <w:rPr>
          <w:rFonts w:ascii="Arial" w:eastAsia="Calibri" w:hAnsi="Arial" w:cs="Arial"/>
          <w:lang w:val="sr-Cyrl-RS"/>
        </w:rPr>
        <w:t>Tip</w:t>
      </w:r>
      <w:r w:rsidR="00713408" w:rsidRPr="00713408">
        <w:rPr>
          <w:rFonts w:ascii="Arial" w:eastAsia="Calibri" w:hAnsi="Arial" w:cs="Arial"/>
          <w:lang w:val="sr-Cyrl-RS"/>
        </w:rPr>
        <w:t xml:space="preserve"> 1).</w:t>
      </w:r>
    </w:p>
    <w:p w:rsidR="00713408" w:rsidRPr="00713408" w:rsidRDefault="00584717" w:rsidP="00584717">
      <w:pPr>
        <w:tabs>
          <w:tab w:val="left" w:pos="810"/>
        </w:tabs>
        <w:spacing w:after="160"/>
        <w:jc w:val="both"/>
        <w:rPr>
          <w:rFonts w:ascii="Arial" w:eastAsia="Calibri" w:hAnsi="Arial" w:cs="Arial"/>
          <w:lang w:val="sr-Cyrl-RS"/>
        </w:rPr>
      </w:pPr>
      <w:r>
        <w:rPr>
          <w:rFonts w:ascii="Arial" w:eastAsia="Calibri" w:hAnsi="Arial" w:cs="Arial"/>
          <w:lang w:val="sr-Cyrl-RS"/>
        </w:rPr>
        <w:t>5.5.1.3</w:t>
      </w:r>
      <w:r>
        <w:rPr>
          <w:rFonts w:ascii="Arial" w:eastAsia="Calibri" w:hAnsi="Arial" w:cs="Arial"/>
        </w:rPr>
        <w:tab/>
      </w:r>
      <w:r w:rsidR="004B788F">
        <w:rPr>
          <w:rFonts w:ascii="Arial" w:eastAsia="Calibri" w:hAnsi="Arial" w:cs="Arial"/>
          <w:lang w:val="sr-Cyrl-RS"/>
        </w:rPr>
        <w:t>SSM</w:t>
      </w:r>
      <w:r w:rsidR="00713408" w:rsidRPr="00713408">
        <w:rPr>
          <w:rFonts w:ascii="Arial" w:eastAsia="Calibri" w:hAnsi="Arial" w:cs="Arial"/>
          <w:lang w:val="sr-Cyrl-RS"/>
        </w:rPr>
        <w:t xml:space="preserve"> </w:t>
      </w:r>
      <w:r w:rsidR="004B788F">
        <w:rPr>
          <w:rFonts w:ascii="Arial" w:eastAsia="Calibri" w:hAnsi="Arial" w:cs="Arial"/>
          <w:lang w:val="sr-Cyrl-RS"/>
        </w:rPr>
        <w:t>može</w:t>
      </w:r>
      <w:r w:rsidR="00713408" w:rsidRPr="00713408">
        <w:rPr>
          <w:rFonts w:ascii="Arial" w:eastAsia="Calibri" w:hAnsi="Arial" w:cs="Arial"/>
          <w:lang w:val="sr-Cyrl-RS"/>
        </w:rPr>
        <w:t xml:space="preserve"> </w:t>
      </w:r>
      <w:r w:rsidR="004B788F">
        <w:rPr>
          <w:rFonts w:ascii="Arial" w:eastAsia="Calibri" w:hAnsi="Arial" w:cs="Arial"/>
          <w:lang w:val="sr-Cyrl-RS"/>
        </w:rPr>
        <w:t>biti</w:t>
      </w:r>
      <w:r w:rsidR="00713408" w:rsidRPr="00713408">
        <w:rPr>
          <w:rFonts w:ascii="Arial" w:eastAsia="Calibri" w:hAnsi="Arial" w:cs="Arial"/>
          <w:lang w:val="sr-Cyrl-RS"/>
        </w:rPr>
        <w:t xml:space="preserve"> </w:t>
      </w:r>
      <w:r w:rsidR="004B788F">
        <w:rPr>
          <w:rFonts w:ascii="Arial" w:eastAsia="Calibri" w:hAnsi="Arial" w:cs="Arial"/>
          <w:lang w:val="sr-Cyrl-RS"/>
        </w:rPr>
        <w:t>samo</w:t>
      </w:r>
      <w:r w:rsidR="00713408" w:rsidRPr="00713408">
        <w:rPr>
          <w:rFonts w:ascii="Arial" w:eastAsia="Calibri" w:hAnsi="Arial" w:cs="Arial"/>
          <w:lang w:val="sr-Cyrl-RS"/>
        </w:rPr>
        <w:t xml:space="preserve"> </w:t>
      </w:r>
      <w:r w:rsidR="004B788F">
        <w:rPr>
          <w:rFonts w:ascii="Arial" w:eastAsia="Calibri" w:hAnsi="Arial" w:cs="Arial"/>
          <w:lang w:val="sr-Cyrl-RS"/>
        </w:rPr>
        <w:t>znak</w:t>
      </w:r>
      <w:r w:rsidR="00713408" w:rsidRPr="00713408">
        <w:rPr>
          <w:rFonts w:ascii="Arial" w:eastAsia="Calibri" w:hAnsi="Arial" w:cs="Arial"/>
          <w:lang w:val="sr-Cyrl-RS"/>
        </w:rPr>
        <w:t xml:space="preserve"> </w:t>
      </w:r>
      <w:r w:rsidR="004B788F">
        <w:rPr>
          <w:rFonts w:ascii="Arial" w:eastAsia="Calibri" w:hAnsi="Arial" w:cs="Arial"/>
          <w:lang w:val="sr-Cyrl-RS"/>
        </w:rPr>
        <w:t>usaglašenosti</w:t>
      </w:r>
      <w:r w:rsidR="00713408" w:rsidRPr="00713408">
        <w:rPr>
          <w:rFonts w:ascii="Arial" w:eastAsia="Calibri" w:hAnsi="Arial" w:cs="Arial"/>
          <w:lang w:val="sr-Cyrl-RS"/>
        </w:rPr>
        <w:t xml:space="preserve">: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ovom</w:t>
      </w:r>
      <w:r w:rsidR="00713408" w:rsidRPr="00713408">
        <w:rPr>
          <w:rFonts w:ascii="Arial" w:eastAsia="Calibri" w:hAnsi="Arial" w:cs="Arial"/>
          <w:lang w:val="sr-Cyrl-RS"/>
        </w:rPr>
        <w:t xml:space="preserve"> </w:t>
      </w:r>
      <w:r w:rsidR="004B788F">
        <w:rPr>
          <w:rFonts w:ascii="Arial" w:eastAsia="Calibri" w:hAnsi="Arial" w:cs="Arial"/>
          <w:lang w:val="sr-Cyrl-RS"/>
        </w:rPr>
        <w:t>slučaju</w:t>
      </w:r>
      <w:r w:rsidR="00713408" w:rsidRPr="00713408">
        <w:rPr>
          <w:rFonts w:ascii="Arial" w:eastAsia="Calibri" w:hAnsi="Arial" w:cs="Arial"/>
          <w:lang w:val="sr-Cyrl-RS"/>
        </w:rPr>
        <w:t xml:space="preserve">, </w:t>
      </w:r>
      <w:r w:rsidR="004B788F">
        <w:rPr>
          <w:rFonts w:ascii="Arial" w:eastAsia="Calibri" w:hAnsi="Arial" w:cs="Arial"/>
          <w:lang w:val="sr-Cyrl-RS"/>
        </w:rPr>
        <w:t>on</w:t>
      </w:r>
      <w:r w:rsidR="00713408" w:rsidRPr="00713408">
        <w:rPr>
          <w:rFonts w:ascii="Arial" w:eastAsia="Calibri" w:hAnsi="Arial" w:cs="Arial"/>
          <w:lang w:val="sr-Cyrl-RS"/>
        </w:rPr>
        <w:t xml:space="preserve"> </w:t>
      </w:r>
      <w:r w:rsidR="004B788F">
        <w:rPr>
          <w:rFonts w:ascii="Arial" w:eastAsia="Calibri" w:hAnsi="Arial" w:cs="Arial"/>
          <w:lang w:val="sr-Cyrl-RS"/>
        </w:rPr>
        <w:t>je</w:t>
      </w:r>
      <w:r w:rsidR="00713408" w:rsidRPr="00713408">
        <w:rPr>
          <w:rFonts w:ascii="Arial" w:eastAsia="Calibri" w:hAnsi="Arial" w:cs="Arial"/>
          <w:lang w:val="sr-Cyrl-RS"/>
        </w:rPr>
        <w:t xml:space="preserve"> </w:t>
      </w:r>
      <w:r w:rsidR="004B788F">
        <w:rPr>
          <w:rFonts w:ascii="Arial" w:eastAsia="Calibri" w:hAnsi="Arial" w:cs="Arial"/>
          <w:lang w:val="sr-Cyrl-RS"/>
        </w:rPr>
        <w:t>uokviren</w:t>
      </w:r>
      <w:r w:rsidR="00713408" w:rsidRPr="00713408">
        <w:rPr>
          <w:rFonts w:ascii="Arial" w:eastAsia="Calibri" w:hAnsi="Arial" w:cs="Arial"/>
          <w:lang w:val="sr-Cyrl-RS"/>
        </w:rPr>
        <w:t xml:space="preserve"> </w:t>
      </w:r>
      <w:r w:rsidR="004B788F">
        <w:rPr>
          <w:rFonts w:ascii="Arial" w:eastAsia="Calibri" w:hAnsi="Arial" w:cs="Arial"/>
          <w:lang w:val="sr-Cyrl-RS"/>
        </w:rPr>
        <w:t>standardizovanim</w:t>
      </w:r>
      <w:r w:rsidR="00713408" w:rsidRPr="00713408">
        <w:rPr>
          <w:rFonts w:ascii="Arial" w:eastAsia="Calibri" w:hAnsi="Arial" w:cs="Arial"/>
          <w:lang w:val="sr-Cyrl-RS"/>
        </w:rPr>
        <w:t xml:space="preserve"> </w:t>
      </w:r>
      <w:r w:rsidR="004B788F">
        <w:rPr>
          <w:rFonts w:ascii="Arial" w:eastAsia="Calibri" w:hAnsi="Arial" w:cs="Arial"/>
          <w:lang w:val="sr-Cyrl-RS"/>
        </w:rPr>
        <w:t>osmougaonim</w:t>
      </w:r>
      <w:r w:rsidR="00713408" w:rsidRPr="00713408">
        <w:rPr>
          <w:rFonts w:ascii="Arial" w:eastAsia="Calibri" w:hAnsi="Arial" w:cs="Arial"/>
          <w:lang w:val="sr-Cyrl-RS"/>
        </w:rPr>
        <w:t xml:space="preserve"> </w:t>
      </w:r>
      <w:r w:rsidR="004B788F">
        <w:rPr>
          <w:rFonts w:ascii="Arial" w:eastAsia="Calibri" w:hAnsi="Arial" w:cs="Arial"/>
          <w:lang w:val="sr-Cyrl-RS"/>
        </w:rPr>
        <w:t>štitom</w:t>
      </w:r>
      <w:r w:rsidR="00713408" w:rsidRPr="00713408">
        <w:rPr>
          <w:rFonts w:ascii="Arial" w:eastAsia="Calibri" w:hAnsi="Arial" w:cs="Arial"/>
          <w:lang w:val="sr-Cyrl-RS"/>
        </w:rPr>
        <w:t xml:space="preserve">, </w:t>
      </w:r>
      <w:r w:rsidR="004B788F">
        <w:rPr>
          <w:rFonts w:ascii="Arial" w:eastAsia="Calibri" w:hAnsi="Arial" w:cs="Arial"/>
          <w:lang w:val="sr-Cyrl-RS"/>
        </w:rPr>
        <w:t>kako</w:t>
      </w:r>
      <w:r w:rsidR="00713408" w:rsidRPr="00713408">
        <w:rPr>
          <w:rFonts w:ascii="Arial" w:eastAsia="Calibri" w:hAnsi="Arial" w:cs="Arial"/>
          <w:lang w:val="sr-Cyrl-RS"/>
        </w:rPr>
        <w:t xml:space="preserve"> </w:t>
      </w:r>
      <w:r w:rsidR="004B788F">
        <w:rPr>
          <w:rFonts w:ascii="Arial" w:eastAsia="Calibri" w:hAnsi="Arial" w:cs="Arial"/>
          <w:lang w:val="sr-Cyrl-RS"/>
        </w:rPr>
        <w:t>je</w:t>
      </w:r>
      <w:r w:rsidR="00713408" w:rsidRPr="00713408">
        <w:rPr>
          <w:rFonts w:ascii="Arial" w:eastAsia="Calibri" w:hAnsi="Arial" w:cs="Arial"/>
          <w:lang w:val="sr-Cyrl-RS"/>
        </w:rPr>
        <w:t xml:space="preserve"> </w:t>
      </w:r>
      <w:r w:rsidR="004B788F">
        <w:rPr>
          <w:rFonts w:ascii="Arial" w:eastAsia="Calibri" w:hAnsi="Arial" w:cs="Arial"/>
          <w:lang w:val="sr-Cyrl-RS"/>
        </w:rPr>
        <w:t>opisano</w:t>
      </w:r>
      <w:r w:rsidR="00713408" w:rsidRPr="00713408">
        <w:rPr>
          <w:rFonts w:ascii="Arial" w:eastAsia="Calibri" w:hAnsi="Arial" w:cs="Arial"/>
          <w:lang w:val="sr-Cyrl-RS"/>
        </w:rPr>
        <w:t xml:space="preserve">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nastavku</w:t>
      </w:r>
      <w:r w:rsidR="00713408" w:rsidRPr="00713408">
        <w:rPr>
          <w:rFonts w:ascii="Arial" w:eastAsia="Calibri" w:hAnsi="Arial" w:cs="Arial"/>
          <w:lang w:val="sr-Cyrl-RS"/>
        </w:rPr>
        <w:t xml:space="preserve"> (</w:t>
      </w:r>
      <w:r w:rsidR="004B788F">
        <w:rPr>
          <w:rFonts w:ascii="Arial" w:eastAsia="Calibri" w:hAnsi="Arial" w:cs="Arial"/>
          <w:lang w:val="sr-Cyrl-RS"/>
        </w:rPr>
        <w:t>Tip</w:t>
      </w:r>
      <w:r w:rsidR="00713408" w:rsidRPr="00713408">
        <w:rPr>
          <w:rFonts w:ascii="Arial" w:eastAsia="Calibri" w:hAnsi="Arial" w:cs="Arial"/>
          <w:lang w:val="sr-Cyrl-RS"/>
        </w:rPr>
        <w:t xml:space="preserve"> 2).</w:t>
      </w:r>
    </w:p>
    <w:tbl>
      <w:tblPr>
        <w:tblStyle w:val="TableGrid110"/>
        <w:tblpPr w:vertAnchor="text" w:horzAnchor="margin" w:tblpXSpec="center" w:tblpY="279"/>
        <w:tblOverlap w:val="never"/>
        <w:tblW w:w="9919" w:type="dxa"/>
        <w:tblInd w:w="0" w:type="dxa"/>
        <w:tblCellMar>
          <w:left w:w="108" w:type="dxa"/>
        </w:tblCellMar>
        <w:tblLook w:val="04A0" w:firstRow="1" w:lastRow="0" w:firstColumn="1" w:lastColumn="0" w:noHBand="0" w:noVBand="1"/>
      </w:tblPr>
      <w:tblGrid>
        <w:gridCol w:w="2014"/>
        <w:gridCol w:w="1985"/>
        <w:gridCol w:w="1989"/>
        <w:gridCol w:w="1989"/>
        <w:gridCol w:w="1942"/>
      </w:tblGrid>
      <w:tr w:rsidR="00713408" w:rsidRPr="00713408" w:rsidTr="00905FC5">
        <w:trPr>
          <w:trHeight w:val="365"/>
        </w:trPr>
        <w:tc>
          <w:tcPr>
            <w:tcW w:w="2014" w:type="dxa"/>
            <w:tcBorders>
              <w:top w:val="single" w:sz="4" w:space="0" w:color="000000"/>
              <w:left w:val="single" w:sz="4" w:space="0" w:color="000000"/>
              <w:bottom w:val="single" w:sz="4" w:space="0" w:color="000000"/>
              <w:right w:val="nil"/>
            </w:tcBorders>
          </w:tcPr>
          <w:p w:rsidR="00713408" w:rsidRPr="00713408" w:rsidRDefault="00713408" w:rsidP="00713408">
            <w:pPr>
              <w:jc w:val="both"/>
              <w:rPr>
                <w:rFonts w:ascii="Arial" w:hAnsi="Arial" w:cs="Arial"/>
                <w:color w:val="000000"/>
              </w:rPr>
            </w:pPr>
          </w:p>
        </w:tc>
        <w:tc>
          <w:tcPr>
            <w:tcW w:w="3974" w:type="dxa"/>
            <w:gridSpan w:val="2"/>
            <w:tcBorders>
              <w:top w:val="single" w:sz="4" w:space="0" w:color="000000"/>
              <w:left w:val="nil"/>
              <w:bottom w:val="single" w:sz="4" w:space="0" w:color="000000"/>
              <w:right w:val="nil"/>
            </w:tcBorders>
          </w:tcPr>
          <w:p w:rsidR="00713408" w:rsidRPr="00713408" w:rsidRDefault="004B788F" w:rsidP="00713408">
            <w:pPr>
              <w:ind w:right="134"/>
              <w:jc w:val="center"/>
              <w:rPr>
                <w:rFonts w:ascii="Arial" w:hAnsi="Arial" w:cs="Arial"/>
                <w:color w:val="000000"/>
              </w:rPr>
            </w:pPr>
            <w:r>
              <w:rPr>
                <w:rFonts w:ascii="Arial" w:hAnsi="Arial" w:cs="Arial"/>
                <w:color w:val="000000"/>
                <w:lang w:val="sr-Cyrl-RS"/>
              </w:rPr>
              <w:t>Tip</w:t>
            </w:r>
            <w:r w:rsidR="00713408" w:rsidRPr="00713408">
              <w:rPr>
                <w:rFonts w:ascii="Arial" w:hAnsi="Arial" w:cs="Arial"/>
                <w:color w:val="000000"/>
                <w:lang w:val="sr-Cyrl-RS"/>
              </w:rPr>
              <w:t xml:space="preserve"> </w:t>
            </w:r>
            <w:r w:rsidR="00713408" w:rsidRPr="00713408">
              <w:rPr>
                <w:rFonts w:ascii="Arial" w:hAnsi="Arial" w:cs="Arial"/>
                <w:color w:val="000000"/>
              </w:rPr>
              <w:t>1</w:t>
            </w:r>
          </w:p>
        </w:tc>
        <w:tc>
          <w:tcPr>
            <w:tcW w:w="1989" w:type="dxa"/>
            <w:tcBorders>
              <w:top w:val="single" w:sz="4" w:space="0" w:color="000000"/>
              <w:left w:val="nil"/>
              <w:bottom w:val="single" w:sz="4" w:space="0" w:color="000000"/>
              <w:right w:val="single" w:sz="4" w:space="0" w:color="000000"/>
            </w:tcBorders>
          </w:tcPr>
          <w:p w:rsidR="00713408" w:rsidRPr="00713408" w:rsidRDefault="00713408" w:rsidP="00713408">
            <w:pPr>
              <w:jc w:val="both"/>
              <w:rPr>
                <w:rFonts w:ascii="Arial" w:hAnsi="Arial" w:cs="Arial"/>
                <w:color w:val="000000"/>
              </w:rPr>
            </w:pPr>
          </w:p>
        </w:tc>
        <w:tc>
          <w:tcPr>
            <w:tcW w:w="1942" w:type="dxa"/>
            <w:vMerge w:val="restart"/>
            <w:tcBorders>
              <w:top w:val="single" w:sz="4" w:space="0" w:color="000000"/>
              <w:left w:val="single" w:sz="4" w:space="0" w:color="000000"/>
              <w:bottom w:val="single" w:sz="4" w:space="0" w:color="000000"/>
              <w:right w:val="single" w:sz="4" w:space="0" w:color="000000"/>
            </w:tcBorders>
          </w:tcPr>
          <w:p w:rsidR="00713408" w:rsidRPr="00713408" w:rsidRDefault="004B788F" w:rsidP="00713408">
            <w:pPr>
              <w:ind w:right="113"/>
              <w:jc w:val="center"/>
              <w:rPr>
                <w:rFonts w:ascii="Arial" w:hAnsi="Arial" w:cs="Arial"/>
                <w:color w:val="000000"/>
                <w:lang w:val="sr-Cyrl-RS"/>
              </w:rPr>
            </w:pPr>
            <w:r>
              <w:rPr>
                <w:rFonts w:ascii="Arial" w:hAnsi="Arial" w:cs="Arial"/>
                <w:color w:val="000000"/>
                <w:lang w:val="sr-Cyrl-RS"/>
              </w:rPr>
              <w:t>Tip</w:t>
            </w:r>
            <w:r w:rsidR="00713408" w:rsidRPr="00713408">
              <w:rPr>
                <w:rFonts w:ascii="Arial" w:hAnsi="Arial" w:cs="Arial"/>
                <w:color w:val="000000"/>
                <w:lang w:val="sr-Cyrl-RS"/>
              </w:rPr>
              <w:t xml:space="preserve"> 2</w:t>
            </w:r>
          </w:p>
        </w:tc>
      </w:tr>
      <w:tr w:rsidR="00713408" w:rsidRPr="00713408" w:rsidTr="00905FC5">
        <w:trPr>
          <w:trHeight w:val="367"/>
        </w:trPr>
        <w:tc>
          <w:tcPr>
            <w:tcW w:w="2014" w:type="dxa"/>
            <w:tcBorders>
              <w:top w:val="single" w:sz="4" w:space="0" w:color="000000"/>
              <w:left w:val="single" w:sz="4" w:space="0" w:color="000000"/>
              <w:bottom w:val="single" w:sz="4" w:space="0" w:color="000000"/>
              <w:right w:val="single" w:sz="4" w:space="0" w:color="000000"/>
            </w:tcBorders>
          </w:tcPr>
          <w:p w:rsidR="00713408" w:rsidRPr="00713408" w:rsidRDefault="004B788F" w:rsidP="00713408">
            <w:pPr>
              <w:ind w:left="41"/>
              <w:jc w:val="center"/>
              <w:rPr>
                <w:rFonts w:ascii="Arial" w:hAnsi="Arial" w:cs="Arial"/>
                <w:color w:val="000000"/>
              </w:rPr>
            </w:pPr>
            <w:r>
              <w:rPr>
                <w:rFonts w:ascii="Arial" w:hAnsi="Arial" w:cs="Arial"/>
                <w:color w:val="000000"/>
                <w:lang w:val="sr-Cyrl-RS"/>
              </w:rPr>
              <w:t>Platina</w:t>
            </w:r>
          </w:p>
        </w:tc>
        <w:tc>
          <w:tcPr>
            <w:tcW w:w="1985" w:type="dxa"/>
            <w:tcBorders>
              <w:top w:val="single" w:sz="4" w:space="0" w:color="000000"/>
              <w:left w:val="single" w:sz="4" w:space="0" w:color="000000"/>
              <w:bottom w:val="single" w:sz="4" w:space="0" w:color="000000"/>
              <w:right w:val="single" w:sz="4" w:space="0" w:color="000000"/>
            </w:tcBorders>
          </w:tcPr>
          <w:p w:rsidR="00713408" w:rsidRPr="00713408" w:rsidRDefault="004B788F" w:rsidP="00713408">
            <w:pPr>
              <w:ind w:right="102"/>
              <w:jc w:val="center"/>
              <w:rPr>
                <w:rFonts w:ascii="Arial" w:hAnsi="Arial" w:cs="Arial"/>
                <w:color w:val="000000"/>
              </w:rPr>
            </w:pPr>
            <w:r>
              <w:rPr>
                <w:rFonts w:ascii="Arial" w:hAnsi="Arial" w:cs="Arial"/>
                <w:color w:val="000000"/>
                <w:lang w:val="sr-Cyrl-RS"/>
              </w:rPr>
              <w:t>Zlato</w:t>
            </w:r>
          </w:p>
        </w:tc>
        <w:tc>
          <w:tcPr>
            <w:tcW w:w="1989" w:type="dxa"/>
            <w:tcBorders>
              <w:top w:val="single" w:sz="4" w:space="0" w:color="000000"/>
              <w:left w:val="single" w:sz="4" w:space="0" w:color="000000"/>
              <w:bottom w:val="single" w:sz="4" w:space="0" w:color="000000"/>
              <w:right w:val="single" w:sz="4" w:space="0" w:color="000000"/>
            </w:tcBorders>
          </w:tcPr>
          <w:p w:rsidR="00713408" w:rsidRPr="00713408" w:rsidRDefault="004B788F" w:rsidP="00713408">
            <w:pPr>
              <w:ind w:right="111"/>
              <w:jc w:val="center"/>
              <w:rPr>
                <w:rFonts w:ascii="Arial" w:hAnsi="Arial" w:cs="Arial"/>
                <w:color w:val="000000"/>
                <w:lang w:val="sr-Cyrl-RS"/>
              </w:rPr>
            </w:pPr>
            <w:r>
              <w:rPr>
                <w:rFonts w:ascii="Arial" w:hAnsi="Arial" w:cs="Arial"/>
                <w:color w:val="000000"/>
                <w:lang w:val="sr-Cyrl-RS"/>
              </w:rPr>
              <w:t>Paladijum</w:t>
            </w:r>
          </w:p>
        </w:tc>
        <w:tc>
          <w:tcPr>
            <w:tcW w:w="1989" w:type="dxa"/>
            <w:tcBorders>
              <w:top w:val="single" w:sz="4" w:space="0" w:color="000000"/>
              <w:left w:val="single" w:sz="4" w:space="0" w:color="000000"/>
              <w:bottom w:val="single" w:sz="4" w:space="0" w:color="000000"/>
              <w:right w:val="single" w:sz="4" w:space="0" w:color="000000"/>
            </w:tcBorders>
          </w:tcPr>
          <w:p w:rsidR="00713408" w:rsidRPr="00713408" w:rsidRDefault="004B788F" w:rsidP="00713408">
            <w:pPr>
              <w:ind w:right="111"/>
              <w:jc w:val="center"/>
              <w:rPr>
                <w:rFonts w:ascii="Arial" w:hAnsi="Arial" w:cs="Arial"/>
                <w:color w:val="000000"/>
                <w:lang w:val="sr-Cyrl-RS"/>
              </w:rPr>
            </w:pPr>
            <w:r>
              <w:rPr>
                <w:rFonts w:ascii="Arial" w:hAnsi="Arial" w:cs="Arial"/>
                <w:color w:val="000000"/>
                <w:lang w:val="sr-Cyrl-RS"/>
              </w:rPr>
              <w:t>Srebro</w:t>
            </w:r>
          </w:p>
        </w:tc>
        <w:tc>
          <w:tcPr>
            <w:tcW w:w="0" w:type="auto"/>
            <w:vMerge/>
            <w:tcBorders>
              <w:top w:val="nil"/>
              <w:left w:val="single" w:sz="4" w:space="0" w:color="000000"/>
              <w:bottom w:val="single" w:sz="4" w:space="0" w:color="000000"/>
              <w:right w:val="single" w:sz="4" w:space="0" w:color="000000"/>
            </w:tcBorders>
          </w:tcPr>
          <w:p w:rsidR="00713408" w:rsidRPr="00713408" w:rsidRDefault="00713408" w:rsidP="00713408">
            <w:pPr>
              <w:jc w:val="both"/>
              <w:rPr>
                <w:rFonts w:ascii="Arial" w:hAnsi="Arial" w:cs="Arial"/>
                <w:color w:val="000000"/>
              </w:rPr>
            </w:pPr>
          </w:p>
        </w:tc>
      </w:tr>
      <w:tr w:rsidR="00713408" w:rsidRPr="00713408" w:rsidTr="00905FC5">
        <w:trPr>
          <w:trHeight w:val="1778"/>
        </w:trPr>
        <w:tc>
          <w:tcPr>
            <w:tcW w:w="2014"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right="29"/>
              <w:jc w:val="both"/>
              <w:rPr>
                <w:rFonts w:ascii="Arial" w:hAnsi="Arial" w:cs="Arial"/>
                <w:color w:val="000000"/>
              </w:rPr>
            </w:pPr>
            <w:r w:rsidRPr="00713408">
              <w:rPr>
                <w:rFonts w:ascii="Arial" w:hAnsi="Arial" w:cs="Arial"/>
                <w:noProof/>
                <w:color w:val="000000"/>
              </w:rPr>
              <w:drawing>
                <wp:inline distT="0" distB="0" distL="0" distR="0" wp14:anchorId="2C03C1A2" wp14:editId="272828DD">
                  <wp:extent cx="1188720" cy="79883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150" name="Picture 150"/>
                          <pic:cNvPicPr/>
                        </pic:nvPicPr>
                        <pic:blipFill>
                          <a:blip r:embed="rId27"/>
                          <a:stretch>
                            <a:fillRect/>
                          </a:stretch>
                        </pic:blipFill>
                        <pic:spPr>
                          <a:xfrm>
                            <a:off x="0" y="0"/>
                            <a:ext cx="1188720" cy="798830"/>
                          </a:xfrm>
                          <a:prstGeom prst="rect">
                            <a:avLst/>
                          </a:prstGeom>
                        </pic:spPr>
                      </pic:pic>
                    </a:graphicData>
                  </a:graphic>
                </wp:inline>
              </w:drawing>
            </w:r>
          </w:p>
        </w:tc>
        <w:tc>
          <w:tcPr>
            <w:tcW w:w="1985"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left="1"/>
              <w:jc w:val="both"/>
              <w:rPr>
                <w:rFonts w:ascii="Arial" w:hAnsi="Arial" w:cs="Arial"/>
                <w:color w:val="000000"/>
              </w:rPr>
            </w:pPr>
            <w:r w:rsidRPr="00713408">
              <w:rPr>
                <w:rFonts w:ascii="Arial" w:hAnsi="Arial" w:cs="Arial"/>
                <w:noProof/>
                <w:color w:val="000000"/>
              </w:rPr>
              <w:drawing>
                <wp:inline distT="0" distB="0" distL="0" distR="0" wp14:anchorId="4AB464ED" wp14:editId="0590AC3F">
                  <wp:extent cx="1188720" cy="81724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28"/>
                          <a:stretch>
                            <a:fillRect/>
                          </a:stretch>
                        </pic:blipFill>
                        <pic:spPr>
                          <a:xfrm>
                            <a:off x="0" y="0"/>
                            <a:ext cx="1188720" cy="817245"/>
                          </a:xfrm>
                          <a:prstGeom prst="rect">
                            <a:avLst/>
                          </a:prstGeom>
                        </pic:spPr>
                      </pic:pic>
                    </a:graphicData>
                  </a:graphic>
                </wp:inline>
              </w:drawing>
            </w:r>
          </w:p>
        </w:tc>
        <w:tc>
          <w:tcPr>
            <w:tcW w:w="1989"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right="5"/>
              <w:jc w:val="both"/>
              <w:rPr>
                <w:rFonts w:ascii="Arial" w:hAnsi="Arial" w:cs="Arial"/>
                <w:color w:val="000000"/>
              </w:rPr>
            </w:pPr>
            <w:r w:rsidRPr="00713408">
              <w:rPr>
                <w:rFonts w:ascii="Arial" w:hAnsi="Arial" w:cs="Arial"/>
                <w:noProof/>
                <w:color w:val="000000"/>
              </w:rPr>
              <w:drawing>
                <wp:inline distT="0" distB="0" distL="0" distR="0" wp14:anchorId="1A2C9FB1" wp14:editId="3CF7029F">
                  <wp:extent cx="1191768" cy="832104"/>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185" name="Picture 2185"/>
                          <pic:cNvPicPr/>
                        </pic:nvPicPr>
                        <pic:blipFill>
                          <a:blip r:embed="rId29"/>
                          <a:stretch>
                            <a:fillRect/>
                          </a:stretch>
                        </pic:blipFill>
                        <pic:spPr>
                          <a:xfrm>
                            <a:off x="0" y="0"/>
                            <a:ext cx="1191768" cy="832104"/>
                          </a:xfrm>
                          <a:prstGeom prst="rect">
                            <a:avLst/>
                          </a:prstGeom>
                        </pic:spPr>
                      </pic:pic>
                    </a:graphicData>
                  </a:graphic>
                </wp:inline>
              </w:drawing>
            </w:r>
            <w:r w:rsidRPr="00713408">
              <w:rPr>
                <w:rFonts w:ascii="Arial" w:hAnsi="Arial" w:cs="Arial"/>
                <w:color w:val="000000"/>
              </w:rPr>
              <w:t xml:space="preserve"> </w:t>
            </w:r>
          </w:p>
        </w:tc>
        <w:tc>
          <w:tcPr>
            <w:tcW w:w="1989"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ind w:right="5"/>
              <w:jc w:val="both"/>
              <w:rPr>
                <w:rFonts w:ascii="Arial" w:hAnsi="Arial" w:cs="Arial"/>
                <w:color w:val="000000"/>
              </w:rPr>
            </w:pPr>
            <w:r w:rsidRPr="00713408">
              <w:rPr>
                <w:rFonts w:ascii="Arial" w:hAnsi="Arial" w:cs="Arial"/>
                <w:noProof/>
                <w:color w:val="000000"/>
              </w:rPr>
              <w:drawing>
                <wp:inline distT="0" distB="0" distL="0" distR="0" wp14:anchorId="6B2C65E0" wp14:editId="214D3398">
                  <wp:extent cx="1191768" cy="81381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30"/>
                          <a:stretch>
                            <a:fillRect/>
                          </a:stretch>
                        </pic:blipFill>
                        <pic:spPr>
                          <a:xfrm>
                            <a:off x="0" y="0"/>
                            <a:ext cx="1191768" cy="813815"/>
                          </a:xfrm>
                          <a:prstGeom prst="rect">
                            <a:avLst/>
                          </a:prstGeom>
                        </pic:spPr>
                      </pic:pic>
                    </a:graphicData>
                  </a:graphic>
                </wp:inline>
              </w:drawing>
            </w:r>
          </w:p>
        </w:tc>
        <w:tc>
          <w:tcPr>
            <w:tcW w:w="1942" w:type="dxa"/>
            <w:tcBorders>
              <w:top w:val="single" w:sz="4" w:space="0" w:color="000000"/>
              <w:left w:val="single" w:sz="4" w:space="0" w:color="000000"/>
              <w:bottom w:val="single" w:sz="4" w:space="0" w:color="000000"/>
              <w:right w:val="single" w:sz="4" w:space="0" w:color="000000"/>
            </w:tcBorders>
          </w:tcPr>
          <w:p w:rsidR="00713408" w:rsidRPr="00713408" w:rsidRDefault="00713408" w:rsidP="00713408">
            <w:pPr>
              <w:spacing w:after="123"/>
              <w:ind w:right="70"/>
              <w:jc w:val="both"/>
              <w:rPr>
                <w:rFonts w:ascii="Arial" w:hAnsi="Arial" w:cs="Arial"/>
                <w:color w:val="000000"/>
              </w:rPr>
            </w:pPr>
            <w:r w:rsidRPr="00713408">
              <w:rPr>
                <w:rFonts w:ascii="Arial" w:hAnsi="Arial" w:cs="Arial"/>
                <w:color w:val="000000"/>
              </w:rPr>
              <w:t xml:space="preserve"> </w:t>
            </w:r>
          </w:p>
          <w:p w:rsidR="00713408" w:rsidRPr="00713408" w:rsidRDefault="00713408" w:rsidP="00713408">
            <w:pPr>
              <w:ind w:right="68"/>
              <w:jc w:val="center"/>
              <w:rPr>
                <w:rFonts w:ascii="Arial" w:hAnsi="Arial" w:cs="Arial"/>
                <w:color w:val="000000"/>
              </w:rPr>
            </w:pPr>
            <w:r w:rsidRPr="00713408">
              <w:rPr>
                <w:rFonts w:ascii="Arial" w:hAnsi="Arial" w:cs="Arial"/>
                <w:noProof/>
                <w:color w:val="000000"/>
              </w:rPr>
              <w:drawing>
                <wp:inline distT="0" distB="0" distL="0" distR="0" wp14:anchorId="29C11361" wp14:editId="6F113CD0">
                  <wp:extent cx="662940" cy="662940"/>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227" name="Picture 227"/>
                          <pic:cNvPicPr/>
                        </pic:nvPicPr>
                        <pic:blipFill>
                          <a:blip r:embed="rId31"/>
                          <a:stretch>
                            <a:fillRect/>
                          </a:stretch>
                        </pic:blipFill>
                        <pic:spPr>
                          <a:xfrm>
                            <a:off x="0" y="0"/>
                            <a:ext cx="662940" cy="662940"/>
                          </a:xfrm>
                          <a:prstGeom prst="rect">
                            <a:avLst/>
                          </a:prstGeom>
                        </pic:spPr>
                      </pic:pic>
                    </a:graphicData>
                  </a:graphic>
                </wp:inline>
              </w:drawing>
            </w:r>
          </w:p>
        </w:tc>
      </w:tr>
    </w:tbl>
    <w:p w:rsidR="00713408" w:rsidRPr="00713408" w:rsidRDefault="00713408" w:rsidP="00713408">
      <w:pPr>
        <w:spacing w:after="160"/>
        <w:jc w:val="both"/>
        <w:rPr>
          <w:rFonts w:ascii="Arial" w:eastAsia="Calibri" w:hAnsi="Arial" w:cs="Arial"/>
          <w:lang w:val="sr-Cyrl-RS"/>
        </w:rPr>
      </w:pPr>
    </w:p>
    <w:p w:rsidR="00713408" w:rsidRPr="00713408" w:rsidRDefault="00584717" w:rsidP="00713408">
      <w:pPr>
        <w:spacing w:after="160"/>
        <w:rPr>
          <w:rFonts w:ascii="Arial" w:eastAsia="Calibri" w:hAnsi="Arial" w:cs="Arial"/>
          <w:lang w:val="sr-Cyrl-RS"/>
        </w:rPr>
      </w:pPr>
      <w:r>
        <w:rPr>
          <w:rFonts w:ascii="Arial" w:eastAsia="Calibri" w:hAnsi="Arial" w:cs="Arial"/>
          <w:lang w:val="sr-Cyrl-RS"/>
        </w:rPr>
        <w:t>5.5.2</w:t>
      </w:r>
      <w:r>
        <w:rPr>
          <w:rFonts w:ascii="Arial" w:eastAsia="Calibri" w:hAnsi="Arial" w:cs="Arial"/>
        </w:rPr>
        <w:tab/>
      </w:r>
      <w:r w:rsidR="004B788F">
        <w:rPr>
          <w:rFonts w:ascii="Arial" w:eastAsia="Calibri" w:hAnsi="Arial" w:cs="Arial"/>
          <w:lang w:val="sr-Cyrl-RS"/>
        </w:rPr>
        <w:t>Odobrene</w:t>
      </w:r>
      <w:r w:rsidR="00713408" w:rsidRPr="00713408">
        <w:rPr>
          <w:rFonts w:ascii="Arial" w:eastAsia="Calibri" w:hAnsi="Arial" w:cs="Arial"/>
          <w:lang w:val="sr-Cyrl-RS"/>
        </w:rPr>
        <w:t xml:space="preserve"> </w:t>
      </w:r>
      <w:r w:rsidR="004B788F">
        <w:rPr>
          <w:rFonts w:ascii="Arial" w:eastAsia="Calibri" w:hAnsi="Arial" w:cs="Arial"/>
          <w:lang w:val="sr-Cyrl-RS"/>
        </w:rPr>
        <w:t>veličine</w:t>
      </w:r>
    </w:p>
    <w:p w:rsidR="00713408" w:rsidRPr="00713408" w:rsidRDefault="004B788F" w:rsidP="00713408">
      <w:pPr>
        <w:spacing w:after="160"/>
        <w:rPr>
          <w:rFonts w:ascii="Arial" w:eastAsia="Calibri" w:hAnsi="Arial" w:cs="Arial"/>
          <w:lang w:val="sr-Cyrl-RS"/>
        </w:rPr>
      </w:pPr>
      <w:r>
        <w:rPr>
          <w:rFonts w:ascii="Arial" w:eastAsia="Calibri" w:hAnsi="Arial" w:cs="Arial"/>
          <w:lang w:val="sr-Cyrl-RS"/>
        </w:rPr>
        <w:t>Stalni</w:t>
      </w:r>
      <w:r w:rsidR="00713408" w:rsidRPr="00713408">
        <w:rPr>
          <w:rFonts w:ascii="Arial" w:eastAsia="Calibri" w:hAnsi="Arial" w:cs="Arial"/>
          <w:lang w:val="sr-Cyrl-RS"/>
        </w:rPr>
        <w:t xml:space="preserve"> </w:t>
      </w:r>
      <w:r>
        <w:rPr>
          <w:rFonts w:ascii="Arial" w:eastAsia="Calibri" w:hAnsi="Arial" w:cs="Arial"/>
          <w:lang w:val="sr-Cyrl-RS"/>
        </w:rPr>
        <w:t>komitet</w:t>
      </w:r>
      <w:r w:rsidR="00713408" w:rsidRPr="00713408">
        <w:rPr>
          <w:rFonts w:ascii="Arial" w:eastAsia="Calibri" w:hAnsi="Arial" w:cs="Arial"/>
          <w:lang w:val="sr-Cyrl-RS"/>
        </w:rPr>
        <w:t xml:space="preserve"> </w:t>
      </w:r>
      <w:r>
        <w:rPr>
          <w:rFonts w:ascii="Arial" w:eastAsia="Calibri" w:hAnsi="Arial" w:cs="Arial"/>
          <w:lang w:val="sr-Cyrl-RS"/>
        </w:rPr>
        <w:t>definiše</w:t>
      </w:r>
      <w:r w:rsidR="00713408" w:rsidRPr="00713408">
        <w:rPr>
          <w:rFonts w:ascii="Arial" w:eastAsia="Calibri" w:hAnsi="Arial" w:cs="Arial"/>
          <w:lang w:val="sr-Cyrl-RS"/>
        </w:rPr>
        <w:t xml:space="preserve"> </w:t>
      </w:r>
      <w:r>
        <w:rPr>
          <w:rFonts w:ascii="Arial" w:eastAsia="Calibri" w:hAnsi="Arial" w:cs="Arial"/>
          <w:lang w:val="sr-Cyrl-RS"/>
        </w:rPr>
        <w:t>prihvatljive</w:t>
      </w:r>
      <w:r w:rsidR="00713408" w:rsidRPr="00713408">
        <w:rPr>
          <w:rFonts w:ascii="Arial" w:eastAsia="Calibri" w:hAnsi="Arial" w:cs="Arial"/>
          <w:lang w:val="sr-Cyrl-RS"/>
        </w:rPr>
        <w:t xml:space="preserve"> </w:t>
      </w:r>
      <w:r>
        <w:rPr>
          <w:rFonts w:ascii="Arial" w:eastAsia="Calibri" w:hAnsi="Arial" w:cs="Arial"/>
          <w:lang w:val="sr-Cyrl-RS"/>
        </w:rPr>
        <w:t>veličine</w:t>
      </w:r>
      <w:r w:rsidR="00713408" w:rsidRPr="00713408">
        <w:rPr>
          <w:rFonts w:ascii="Arial" w:eastAsia="Calibri" w:hAnsi="Arial" w:cs="Arial"/>
          <w:lang w:val="sr-Cyrl-RS"/>
        </w:rPr>
        <w:t xml:space="preserve"> </w:t>
      </w:r>
      <w:r>
        <w:rPr>
          <w:rFonts w:ascii="Arial" w:eastAsia="Calibri" w:hAnsi="Arial" w:cs="Arial"/>
          <w:lang w:val="sr-Cyrl-RS"/>
        </w:rPr>
        <w:t>SSM</w:t>
      </w:r>
      <w:r w:rsidR="00713408" w:rsidRPr="00713408">
        <w:rPr>
          <w:rFonts w:ascii="Arial" w:eastAsia="Calibri" w:hAnsi="Arial" w:cs="Arial"/>
          <w:lang w:val="sr-Cyrl-RS"/>
        </w:rPr>
        <w:t>-</w:t>
      </w:r>
      <w:r>
        <w:rPr>
          <w:rFonts w:ascii="Arial" w:eastAsia="Calibri" w:hAnsi="Arial" w:cs="Arial"/>
          <w:lang w:val="sr-Cyrl-RS"/>
        </w:rPr>
        <w:t>a</w:t>
      </w:r>
      <w:r w:rsidR="00713408" w:rsidRPr="00713408">
        <w:rPr>
          <w:rFonts w:ascii="Arial" w:eastAsia="Calibri" w:hAnsi="Arial" w:cs="Arial"/>
          <w:lang w:val="sr-Cyrl-RS"/>
        </w:rPr>
        <w:t xml:space="preserve"> </w:t>
      </w:r>
      <w:r>
        <w:rPr>
          <w:rFonts w:ascii="Arial" w:eastAsia="Calibri" w:hAnsi="Arial" w:cs="Arial"/>
          <w:lang w:val="sr-Cyrl-RS"/>
        </w:rPr>
        <w:t>i</w:t>
      </w:r>
      <w:r w:rsidR="00713408" w:rsidRPr="00713408">
        <w:rPr>
          <w:rFonts w:ascii="Arial" w:eastAsia="Calibri" w:hAnsi="Arial" w:cs="Arial"/>
          <w:lang w:val="sr-Cyrl-RS"/>
        </w:rPr>
        <w:t xml:space="preserve"> </w:t>
      </w:r>
      <w:r>
        <w:rPr>
          <w:rFonts w:ascii="Arial" w:eastAsia="Calibri" w:hAnsi="Arial" w:cs="Arial"/>
          <w:lang w:val="sr-Cyrl-RS"/>
        </w:rPr>
        <w:t>ostalih</w:t>
      </w:r>
      <w:r w:rsidR="00713408" w:rsidRPr="00713408">
        <w:rPr>
          <w:rFonts w:ascii="Arial" w:eastAsia="Calibri" w:hAnsi="Arial" w:cs="Arial"/>
          <w:lang w:val="sr-Cyrl-RS"/>
        </w:rPr>
        <w:t xml:space="preserve"> </w:t>
      </w:r>
      <w:r>
        <w:rPr>
          <w:rFonts w:ascii="Arial" w:eastAsia="Calibri" w:hAnsi="Arial" w:cs="Arial"/>
          <w:lang w:val="sr-Cyrl-RS"/>
        </w:rPr>
        <w:t>obaveznih</w:t>
      </w:r>
      <w:r w:rsidR="00713408" w:rsidRPr="00713408">
        <w:rPr>
          <w:rFonts w:ascii="Arial" w:eastAsia="Calibri" w:hAnsi="Arial" w:cs="Arial"/>
          <w:lang w:val="sr-Cyrl-RS"/>
        </w:rPr>
        <w:t xml:space="preserve"> </w:t>
      </w:r>
      <w:r>
        <w:rPr>
          <w:rFonts w:ascii="Arial" w:eastAsia="Calibri" w:hAnsi="Arial" w:cs="Arial"/>
          <w:lang w:val="sr-Cyrl-RS"/>
        </w:rPr>
        <w:t>oznaka</w:t>
      </w:r>
      <w:r w:rsidR="00713408" w:rsidRPr="00713408">
        <w:rPr>
          <w:rFonts w:ascii="Arial" w:eastAsia="Calibri" w:hAnsi="Arial" w:cs="Arial"/>
          <w:lang w:val="sr-Cyrl-RS"/>
        </w:rPr>
        <w:t>.</w:t>
      </w:r>
    </w:p>
    <w:p w:rsidR="00713408" w:rsidRPr="00713408" w:rsidRDefault="00713408" w:rsidP="00713408">
      <w:pPr>
        <w:rPr>
          <w:rFonts w:ascii="Arial" w:eastAsia="Calibri" w:hAnsi="Arial" w:cs="Arial"/>
          <w:lang w:val="sr-Cyrl-RS"/>
        </w:rPr>
      </w:pPr>
    </w:p>
    <w:p w:rsidR="00713408" w:rsidRPr="00713408" w:rsidRDefault="00713408" w:rsidP="00713408">
      <w:pPr>
        <w:rPr>
          <w:rFonts w:ascii="Arial" w:eastAsia="Calibri" w:hAnsi="Arial" w:cs="Arial"/>
          <w:lang w:val="sr-Cyrl-RS"/>
        </w:rPr>
      </w:pPr>
    </w:p>
    <w:p w:rsidR="00713408" w:rsidRDefault="00713408" w:rsidP="00713408">
      <w:pPr>
        <w:rPr>
          <w:rFonts w:ascii="Times New Roman" w:eastAsia="Calibri" w:hAnsi="Times New Roman" w:cs="Times New Roman"/>
          <w:sz w:val="24"/>
        </w:rPr>
      </w:pPr>
    </w:p>
    <w:p w:rsidR="00584717" w:rsidRPr="00713408" w:rsidRDefault="00584717" w:rsidP="00713408">
      <w:pPr>
        <w:rPr>
          <w:rFonts w:ascii="Times New Roman" w:eastAsia="Calibri" w:hAnsi="Times New Roman" w:cs="Times New Roman"/>
          <w:sz w:val="24"/>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Default="00713408"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713408" w:rsidRPr="00713408" w:rsidRDefault="00713408" w:rsidP="00713408">
      <w:pPr>
        <w:rPr>
          <w:rFonts w:ascii="Times New Roman" w:eastAsia="Calibri" w:hAnsi="Times New Roman" w:cs="Times New Roman"/>
          <w:sz w:val="24"/>
          <w:lang w:val="sr-Cyrl-R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 xml:space="preserve">11 </w:t>
            </w:r>
            <w:r w:rsidR="004B788F">
              <w:rPr>
                <w:rFonts w:cs="Times New Roman"/>
                <w:lang w:val="sr-Cyrl-RS"/>
              </w:rPr>
              <w:t>od</w:t>
            </w:r>
            <w:r w:rsidRPr="00713408">
              <w:rPr>
                <w:rFonts w:cs="Times New Roman"/>
                <w:lang w:val="sr-Cyrl-RS"/>
              </w:rPr>
              <w:t xml:space="preserve">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sz w:val="24"/>
          <w:lang w:val="sr-Cyrl-RS"/>
        </w:rPr>
      </w:pPr>
      <w:r w:rsidRPr="00713408">
        <w:rPr>
          <w:rFonts w:ascii="Times New Roman" w:eastAsia="Calibri" w:hAnsi="Times New Roman" w:cs="Times New Roman"/>
          <w:sz w:val="24"/>
          <w:lang w:val="sr-Cyrl-RS"/>
        </w:rPr>
        <w:br w:type="page"/>
      </w:r>
    </w:p>
    <w:p w:rsidR="00713408" w:rsidRPr="00713408" w:rsidRDefault="00713408" w:rsidP="00713408">
      <w:pPr>
        <w:spacing w:after="160"/>
        <w:rPr>
          <w:rFonts w:ascii="Times New Roman" w:eastAsia="Calibri" w:hAnsi="Times New Roman" w:cs="Times New Roman"/>
          <w:b/>
          <w:sz w:val="24"/>
          <w:lang w:val="sr-Cyrl-RS"/>
        </w:rPr>
      </w:pP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5.6</w:t>
      </w:r>
      <w:r>
        <w:rPr>
          <w:rFonts w:ascii="Arial" w:eastAsia="Calibri" w:hAnsi="Arial" w:cs="Arial"/>
          <w:b/>
        </w:rPr>
        <w:tab/>
      </w:r>
      <w:r w:rsidR="004B788F">
        <w:rPr>
          <w:rFonts w:ascii="Arial" w:eastAsia="Calibri" w:hAnsi="Arial" w:cs="Arial"/>
          <w:b/>
          <w:lang w:val="sr-Cyrl-RS"/>
        </w:rPr>
        <w:t>Predmeti</w:t>
      </w:r>
      <w:r w:rsidR="00713408" w:rsidRPr="00713408">
        <w:rPr>
          <w:rFonts w:ascii="Arial" w:eastAsia="Calibri" w:hAnsi="Arial" w:cs="Arial"/>
          <w:b/>
          <w:lang w:val="sr-Cyrl-RS"/>
        </w:rPr>
        <w:t xml:space="preserve"> </w:t>
      </w:r>
      <w:r w:rsidR="004B788F">
        <w:rPr>
          <w:rFonts w:ascii="Arial" w:eastAsia="Calibri" w:hAnsi="Arial" w:cs="Arial"/>
          <w:b/>
          <w:lang w:val="sr-Cyrl-RS"/>
        </w:rPr>
        <w:t>izrađeni</w:t>
      </w:r>
      <w:r w:rsidR="00713408" w:rsidRPr="00713408">
        <w:rPr>
          <w:rFonts w:ascii="Arial" w:eastAsia="Calibri" w:hAnsi="Arial" w:cs="Arial"/>
          <w:b/>
          <w:lang w:val="sr-Cyrl-RS"/>
        </w:rPr>
        <w:t xml:space="preserve"> </w:t>
      </w:r>
      <w:r w:rsidR="004B788F">
        <w:rPr>
          <w:rFonts w:ascii="Arial" w:eastAsia="Calibri" w:hAnsi="Arial" w:cs="Arial"/>
          <w:b/>
          <w:lang w:val="sr-Cyrl-RS"/>
        </w:rPr>
        <w:t>od</w:t>
      </w:r>
      <w:r w:rsidR="00713408" w:rsidRPr="00713408">
        <w:rPr>
          <w:rFonts w:ascii="Arial" w:eastAsia="Calibri" w:hAnsi="Arial" w:cs="Arial"/>
          <w:b/>
          <w:lang w:val="sr-Cyrl-RS"/>
        </w:rPr>
        <w:t xml:space="preserve"> </w:t>
      </w:r>
      <w:r w:rsidR="004B788F">
        <w:rPr>
          <w:rFonts w:ascii="Arial" w:eastAsia="Calibri" w:hAnsi="Arial" w:cs="Arial"/>
          <w:b/>
          <w:lang w:val="sr-Cyrl-RS"/>
        </w:rPr>
        <w:t>više</w:t>
      </w:r>
      <w:r w:rsidR="00713408" w:rsidRPr="00713408">
        <w:rPr>
          <w:rFonts w:ascii="Arial" w:eastAsia="Calibri" w:hAnsi="Arial" w:cs="Arial"/>
          <w:b/>
          <w:lang w:val="sr-Cyrl-RS"/>
        </w:rPr>
        <w:t xml:space="preserve"> </w:t>
      </w:r>
      <w:r w:rsidR="004B788F">
        <w:rPr>
          <w:rFonts w:ascii="Arial" w:eastAsia="Calibri" w:hAnsi="Arial" w:cs="Arial"/>
          <w:b/>
          <w:lang w:val="sr-Cyrl-RS"/>
        </w:rPr>
        <w:t>legura</w:t>
      </w:r>
      <w:r w:rsidR="00713408" w:rsidRPr="00713408">
        <w:rPr>
          <w:rFonts w:ascii="Arial" w:eastAsia="Calibri" w:hAnsi="Arial" w:cs="Arial"/>
          <w:b/>
          <w:lang w:val="sr-Cyrl-RS"/>
        </w:rPr>
        <w:t xml:space="preserve"> </w:t>
      </w:r>
      <w:r w:rsidR="004B788F">
        <w:rPr>
          <w:rFonts w:ascii="Arial" w:eastAsia="Calibri" w:hAnsi="Arial" w:cs="Arial"/>
          <w:b/>
          <w:lang w:val="sr-Cyrl-RS"/>
        </w:rPr>
        <w:t>istog</w:t>
      </w:r>
      <w:r w:rsidR="00713408" w:rsidRPr="00713408">
        <w:rPr>
          <w:rFonts w:ascii="Arial" w:eastAsia="Calibri" w:hAnsi="Arial" w:cs="Arial"/>
          <w:b/>
          <w:lang w:val="sr-Cyrl-RS"/>
        </w:rPr>
        <w:t xml:space="preserve"> </w:t>
      </w:r>
      <w:r w:rsidR="004B788F">
        <w:rPr>
          <w:rFonts w:ascii="Arial" w:eastAsia="Calibri" w:hAnsi="Arial" w:cs="Arial"/>
          <w:b/>
          <w:lang w:val="sr-Cyrl-RS"/>
        </w:rPr>
        <w:t>dragocenog</w:t>
      </w:r>
      <w:r w:rsidR="00713408" w:rsidRPr="00713408">
        <w:rPr>
          <w:rFonts w:ascii="Arial" w:eastAsia="Calibri" w:hAnsi="Arial" w:cs="Arial"/>
          <w:b/>
          <w:lang w:val="sr-Cyrl-RS"/>
        </w:rPr>
        <w:t xml:space="preserve"> </w:t>
      </w:r>
      <w:r w:rsidR="004B788F">
        <w:rPr>
          <w:rFonts w:ascii="Arial" w:eastAsia="Calibri" w:hAnsi="Arial" w:cs="Arial"/>
          <w:b/>
          <w:lang w:val="sr-Cyrl-RS"/>
        </w:rPr>
        <w:t>metala</w:t>
      </w:r>
    </w:p>
    <w:p w:rsidR="00713408" w:rsidRPr="00713408" w:rsidRDefault="004B788F" w:rsidP="00713408">
      <w:pPr>
        <w:spacing w:after="160"/>
        <w:jc w:val="both"/>
        <w:rPr>
          <w:rFonts w:ascii="Arial" w:eastAsia="Calibri" w:hAnsi="Arial" w:cs="Arial"/>
          <w:lang w:val="sr-Cyrl-RS"/>
        </w:rPr>
      </w:pPr>
      <w:r>
        <w:rPr>
          <w:rFonts w:ascii="Arial" w:eastAsia="Calibri" w:hAnsi="Arial" w:cs="Arial"/>
          <w:lang w:val="sr-Cyrl-RS"/>
        </w:rPr>
        <w:t>Na</w:t>
      </w:r>
      <w:r w:rsidR="00713408" w:rsidRPr="00713408">
        <w:rPr>
          <w:rFonts w:ascii="Arial" w:eastAsia="Calibri" w:hAnsi="Arial" w:cs="Arial"/>
          <w:lang w:val="sr-Cyrl-RS"/>
        </w:rPr>
        <w:t xml:space="preserve"> </w:t>
      </w:r>
      <w:r>
        <w:rPr>
          <w:rFonts w:ascii="Arial" w:eastAsia="Calibri" w:hAnsi="Arial" w:cs="Arial"/>
          <w:lang w:val="sr-Cyrl-RS"/>
        </w:rPr>
        <w:t>predmet</w:t>
      </w:r>
      <w:r w:rsidR="00713408" w:rsidRPr="00713408">
        <w:rPr>
          <w:rFonts w:ascii="Arial" w:eastAsia="Calibri" w:hAnsi="Arial" w:cs="Arial"/>
          <w:lang w:val="sr-Cyrl-RS"/>
        </w:rPr>
        <w:t xml:space="preserve"> </w:t>
      </w:r>
      <w:r>
        <w:rPr>
          <w:rFonts w:ascii="Arial" w:eastAsia="Calibri" w:hAnsi="Arial" w:cs="Arial"/>
          <w:lang w:val="sr-Cyrl-RS"/>
        </w:rPr>
        <w:t>koji</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izrađen</w:t>
      </w:r>
      <w:r w:rsidR="00713408" w:rsidRPr="00713408">
        <w:rPr>
          <w:rFonts w:ascii="Arial" w:eastAsia="Calibri" w:hAnsi="Arial" w:cs="Arial"/>
          <w:lang w:val="sr-Cyrl-RS"/>
        </w:rPr>
        <w:t xml:space="preserve"> </w:t>
      </w:r>
      <w:r>
        <w:rPr>
          <w:rFonts w:ascii="Arial" w:eastAsia="Calibri" w:hAnsi="Arial" w:cs="Arial"/>
          <w:lang w:val="sr-Cyrl-RS"/>
        </w:rPr>
        <w:t>od</w:t>
      </w:r>
      <w:r w:rsidR="00713408" w:rsidRPr="00713408">
        <w:rPr>
          <w:rFonts w:ascii="Arial" w:eastAsia="Calibri" w:hAnsi="Arial" w:cs="Arial"/>
          <w:lang w:val="sr-Cyrl-RS"/>
        </w:rPr>
        <w:t xml:space="preserve"> </w:t>
      </w:r>
      <w:r>
        <w:rPr>
          <w:rFonts w:ascii="Arial" w:eastAsia="Calibri" w:hAnsi="Arial" w:cs="Arial"/>
          <w:lang w:val="sr-Cyrl-RS"/>
        </w:rPr>
        <w:t>različitih</w:t>
      </w:r>
      <w:r w:rsidR="00713408" w:rsidRPr="00713408">
        <w:rPr>
          <w:rFonts w:ascii="Arial" w:eastAsia="Calibri" w:hAnsi="Arial" w:cs="Arial"/>
          <w:lang w:val="sr-Cyrl-RS"/>
        </w:rPr>
        <w:t xml:space="preserve"> </w:t>
      </w:r>
      <w:r>
        <w:rPr>
          <w:rFonts w:ascii="Arial" w:eastAsia="Calibri" w:hAnsi="Arial" w:cs="Arial"/>
          <w:lang w:val="sr-Cyrl-RS"/>
        </w:rPr>
        <w:t>legura</w:t>
      </w:r>
      <w:r w:rsidR="00713408" w:rsidRPr="00713408">
        <w:rPr>
          <w:rFonts w:ascii="Arial" w:eastAsia="Calibri" w:hAnsi="Arial" w:cs="Arial"/>
          <w:lang w:val="sr-Cyrl-RS"/>
        </w:rPr>
        <w:t xml:space="preserve"> </w:t>
      </w:r>
      <w:r>
        <w:rPr>
          <w:rFonts w:ascii="Arial" w:eastAsia="Calibri" w:hAnsi="Arial" w:cs="Arial"/>
          <w:lang w:val="sr-Cyrl-RS"/>
        </w:rPr>
        <w:t>istog</w:t>
      </w:r>
      <w:r w:rsidR="00713408" w:rsidRPr="00713408">
        <w:rPr>
          <w:rFonts w:ascii="Arial" w:eastAsia="Calibri" w:hAnsi="Arial" w:cs="Arial"/>
          <w:lang w:val="sr-Cyrl-RS"/>
        </w:rPr>
        <w:t xml:space="preserve"> </w:t>
      </w:r>
      <w:r>
        <w:rPr>
          <w:rFonts w:ascii="Arial" w:eastAsia="Calibri" w:hAnsi="Arial" w:cs="Arial"/>
          <w:lang w:val="sr-Cyrl-RS"/>
        </w:rPr>
        <w:t>dragocenog</w:t>
      </w:r>
      <w:r w:rsidR="00713408" w:rsidRPr="00713408">
        <w:rPr>
          <w:rFonts w:ascii="Arial" w:eastAsia="Calibri" w:hAnsi="Arial" w:cs="Arial"/>
          <w:lang w:val="sr-Cyrl-RS"/>
        </w:rPr>
        <w:t xml:space="preserve"> </w:t>
      </w:r>
      <w:r>
        <w:rPr>
          <w:rFonts w:ascii="Arial" w:eastAsia="Calibri" w:hAnsi="Arial" w:cs="Arial"/>
          <w:lang w:val="sr-Cyrl-RS"/>
        </w:rPr>
        <w:t>metala</w:t>
      </w:r>
      <w:r w:rsidR="00713408" w:rsidRPr="00713408">
        <w:rPr>
          <w:rFonts w:ascii="Arial" w:eastAsia="Calibri" w:hAnsi="Arial" w:cs="Arial"/>
          <w:lang w:val="sr-Cyrl-RS"/>
        </w:rPr>
        <w:t xml:space="preserve">, </w:t>
      </w:r>
      <w:r>
        <w:rPr>
          <w:rFonts w:ascii="Arial" w:eastAsia="Calibri" w:hAnsi="Arial" w:cs="Arial"/>
          <w:lang w:val="sr-Cyrl-RS"/>
        </w:rPr>
        <w:t>stavlja</w:t>
      </w:r>
      <w:r w:rsidR="00713408" w:rsidRPr="00713408">
        <w:rPr>
          <w:rFonts w:ascii="Arial" w:eastAsia="Calibri" w:hAnsi="Arial" w:cs="Arial"/>
          <w:lang w:val="sr-Cyrl-RS"/>
        </w:rPr>
        <w:t xml:space="preserve"> </w:t>
      </w:r>
      <w:r>
        <w:rPr>
          <w:rFonts w:ascii="Arial" w:eastAsia="Calibri" w:hAnsi="Arial" w:cs="Arial"/>
          <w:lang w:val="sr-Cyrl-RS"/>
        </w:rPr>
        <w:t>se</w:t>
      </w:r>
      <w:r w:rsidR="00713408" w:rsidRPr="00713408">
        <w:rPr>
          <w:rFonts w:ascii="Arial" w:eastAsia="Calibri" w:hAnsi="Arial" w:cs="Arial"/>
          <w:lang w:val="sr-Cyrl-RS"/>
        </w:rPr>
        <w:t xml:space="preserve"> </w:t>
      </w:r>
      <w:r>
        <w:rPr>
          <w:rFonts w:ascii="Arial" w:eastAsia="Calibri" w:hAnsi="Arial" w:cs="Arial"/>
          <w:lang w:val="sr-Cyrl-RS"/>
        </w:rPr>
        <w:t>oznaka</w:t>
      </w:r>
      <w:r w:rsidR="00713408" w:rsidRPr="00713408">
        <w:rPr>
          <w:rFonts w:ascii="Arial" w:eastAsia="Calibri" w:hAnsi="Arial" w:cs="Arial"/>
          <w:lang w:val="sr-Cyrl-RS"/>
        </w:rPr>
        <w:t xml:space="preserve"> </w:t>
      </w:r>
      <w:r>
        <w:rPr>
          <w:rFonts w:ascii="Arial" w:eastAsia="Calibri" w:hAnsi="Arial" w:cs="Arial"/>
          <w:lang w:val="sr-Cyrl-RS"/>
        </w:rPr>
        <w:t>finoće</w:t>
      </w:r>
      <w:r w:rsidR="00713408" w:rsidRPr="00713408">
        <w:rPr>
          <w:rFonts w:ascii="Arial" w:eastAsia="Calibri" w:hAnsi="Arial" w:cs="Arial"/>
          <w:lang w:val="sr-Cyrl-RS"/>
        </w:rPr>
        <w:t xml:space="preserve"> </w:t>
      </w:r>
      <w:r>
        <w:rPr>
          <w:rFonts w:ascii="Arial" w:eastAsia="Calibri" w:hAnsi="Arial" w:cs="Arial"/>
          <w:lang w:val="sr-Cyrl-RS"/>
        </w:rPr>
        <w:t>i</w:t>
      </w:r>
      <w:r w:rsidR="00713408" w:rsidRPr="00713408">
        <w:rPr>
          <w:rFonts w:ascii="Arial" w:eastAsia="Calibri" w:hAnsi="Arial" w:cs="Arial"/>
          <w:lang w:val="sr-Cyrl-RS"/>
        </w:rPr>
        <w:t xml:space="preserve"> </w:t>
      </w:r>
      <w:r>
        <w:rPr>
          <w:rFonts w:ascii="Arial" w:eastAsia="Calibri" w:hAnsi="Arial" w:cs="Arial"/>
          <w:lang w:val="sr-Cyrl-RS"/>
        </w:rPr>
        <w:t>Zajednički</w:t>
      </w:r>
      <w:r w:rsidR="00713408" w:rsidRPr="00713408">
        <w:rPr>
          <w:rFonts w:ascii="Arial" w:eastAsia="Calibri" w:hAnsi="Arial" w:cs="Arial"/>
          <w:lang w:val="sr-Cyrl-RS"/>
        </w:rPr>
        <w:t xml:space="preserve"> </w:t>
      </w:r>
      <w:r>
        <w:rPr>
          <w:rFonts w:ascii="Arial" w:eastAsia="Calibri" w:hAnsi="Arial" w:cs="Arial"/>
          <w:lang w:val="sr-Cyrl-RS"/>
        </w:rPr>
        <w:t>kontrolni</w:t>
      </w:r>
      <w:r w:rsidR="00713408" w:rsidRPr="00713408">
        <w:rPr>
          <w:rFonts w:ascii="Arial" w:eastAsia="Calibri" w:hAnsi="Arial" w:cs="Arial"/>
          <w:lang w:val="sr-Cyrl-RS"/>
        </w:rPr>
        <w:t xml:space="preserve"> </w:t>
      </w:r>
      <w:r>
        <w:rPr>
          <w:rFonts w:ascii="Arial" w:eastAsia="Calibri" w:hAnsi="Arial" w:cs="Arial"/>
          <w:lang w:val="sr-Cyrl-RS"/>
        </w:rPr>
        <w:t>žig</w:t>
      </w:r>
      <w:r w:rsidR="00713408" w:rsidRPr="00713408">
        <w:rPr>
          <w:rFonts w:ascii="Arial" w:eastAsia="Calibri" w:hAnsi="Arial" w:cs="Arial"/>
          <w:lang w:val="sr-Cyrl-RS"/>
        </w:rPr>
        <w:t xml:space="preserve"> </w:t>
      </w:r>
      <w:r>
        <w:rPr>
          <w:rFonts w:ascii="Arial" w:eastAsia="Calibri" w:hAnsi="Arial" w:cs="Arial"/>
          <w:lang w:val="sr-Cyrl-RS"/>
        </w:rPr>
        <w:t>za</w:t>
      </w:r>
      <w:r w:rsidR="00713408" w:rsidRPr="00713408">
        <w:rPr>
          <w:rFonts w:ascii="Arial" w:eastAsia="Calibri" w:hAnsi="Arial" w:cs="Arial"/>
          <w:lang w:val="sr-Cyrl-RS"/>
        </w:rPr>
        <w:t xml:space="preserve"> </w:t>
      </w:r>
      <w:r>
        <w:rPr>
          <w:rFonts w:ascii="Arial" w:eastAsia="Calibri" w:hAnsi="Arial" w:cs="Arial"/>
          <w:lang w:val="sr-Cyrl-RS"/>
        </w:rPr>
        <w:t>najnižu</w:t>
      </w:r>
      <w:r w:rsidR="00713408" w:rsidRPr="00713408">
        <w:rPr>
          <w:rFonts w:ascii="Arial" w:eastAsia="Calibri" w:hAnsi="Arial" w:cs="Arial"/>
          <w:lang w:val="sr-Cyrl-RS"/>
        </w:rPr>
        <w:t xml:space="preserve"> </w:t>
      </w:r>
      <w:r>
        <w:rPr>
          <w:rFonts w:ascii="Arial" w:eastAsia="Calibri" w:hAnsi="Arial" w:cs="Arial"/>
          <w:lang w:val="sr-Cyrl-RS"/>
        </w:rPr>
        <w:t>finoću</w:t>
      </w:r>
      <w:r w:rsidR="00713408" w:rsidRPr="00713408">
        <w:rPr>
          <w:rFonts w:ascii="Arial" w:eastAsia="Calibri" w:hAnsi="Arial" w:cs="Arial"/>
          <w:lang w:val="sr-Cyrl-RS"/>
        </w:rPr>
        <w:t xml:space="preserve"> </w:t>
      </w:r>
      <w:r>
        <w:rPr>
          <w:rFonts w:ascii="Arial" w:eastAsia="Calibri" w:hAnsi="Arial" w:cs="Arial"/>
          <w:lang w:val="sr-Cyrl-RS"/>
        </w:rPr>
        <w:t>koja</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prisutna</w:t>
      </w:r>
      <w:r w:rsidR="00713408" w:rsidRPr="00713408">
        <w:rPr>
          <w:rFonts w:ascii="Arial" w:eastAsia="Calibri" w:hAnsi="Arial" w:cs="Arial"/>
          <w:lang w:val="sr-Cyrl-RS"/>
        </w:rPr>
        <w:t xml:space="preserve"> </w:t>
      </w:r>
      <w:r>
        <w:rPr>
          <w:rFonts w:ascii="Arial" w:eastAsia="Calibri" w:hAnsi="Arial" w:cs="Arial"/>
          <w:lang w:val="sr-Cyrl-RS"/>
        </w:rPr>
        <w:t>u</w:t>
      </w:r>
      <w:r w:rsidR="00713408" w:rsidRPr="00713408">
        <w:rPr>
          <w:rFonts w:ascii="Arial" w:eastAsia="Calibri" w:hAnsi="Arial" w:cs="Arial"/>
          <w:lang w:val="sr-Cyrl-RS"/>
        </w:rPr>
        <w:t xml:space="preserve"> </w:t>
      </w:r>
      <w:r>
        <w:rPr>
          <w:rFonts w:ascii="Arial" w:eastAsia="Calibri" w:hAnsi="Arial" w:cs="Arial"/>
          <w:lang w:val="sr-Cyrl-RS"/>
        </w:rPr>
        <w:t>predmetu</w:t>
      </w:r>
      <w:r w:rsidR="00713408" w:rsidRPr="00713408">
        <w:rPr>
          <w:rFonts w:ascii="Arial" w:eastAsia="Calibri" w:hAnsi="Arial" w:cs="Arial"/>
          <w:lang w:val="sr-Cyrl-RS"/>
        </w:rPr>
        <w:t xml:space="preserve">. </w:t>
      </w:r>
      <w:r>
        <w:rPr>
          <w:rFonts w:ascii="Arial" w:eastAsia="Calibri" w:hAnsi="Arial" w:cs="Arial"/>
          <w:lang w:val="sr-Cyrl-RS"/>
        </w:rPr>
        <w:t>Stalni</w:t>
      </w:r>
      <w:r w:rsidR="00713408" w:rsidRPr="00713408">
        <w:rPr>
          <w:rFonts w:ascii="Arial" w:eastAsia="Calibri" w:hAnsi="Arial" w:cs="Arial"/>
          <w:lang w:val="sr-Cyrl-RS"/>
        </w:rPr>
        <w:t xml:space="preserve"> </w:t>
      </w:r>
      <w:r>
        <w:rPr>
          <w:rFonts w:ascii="Arial" w:eastAsia="Calibri" w:hAnsi="Arial" w:cs="Arial"/>
          <w:lang w:val="sr-Cyrl-RS"/>
        </w:rPr>
        <w:t>komitet</w:t>
      </w:r>
      <w:r w:rsidR="00713408" w:rsidRPr="00713408">
        <w:rPr>
          <w:rFonts w:ascii="Arial" w:eastAsia="Calibri" w:hAnsi="Arial" w:cs="Arial"/>
          <w:lang w:val="sr-Cyrl-RS"/>
        </w:rPr>
        <w:t xml:space="preserve"> </w:t>
      </w:r>
      <w:r>
        <w:rPr>
          <w:rFonts w:ascii="Arial" w:eastAsia="Calibri" w:hAnsi="Arial" w:cs="Arial"/>
          <w:lang w:val="sr-Cyrl-RS"/>
        </w:rPr>
        <w:t>može</w:t>
      </w:r>
      <w:r w:rsidR="00713408" w:rsidRPr="00713408">
        <w:rPr>
          <w:rFonts w:ascii="Arial" w:eastAsia="Calibri" w:hAnsi="Arial" w:cs="Arial"/>
          <w:lang w:val="sr-Cyrl-RS"/>
        </w:rPr>
        <w:t xml:space="preserve"> </w:t>
      </w:r>
      <w:r>
        <w:rPr>
          <w:rFonts w:ascii="Arial" w:eastAsia="Calibri" w:hAnsi="Arial" w:cs="Arial"/>
          <w:lang w:val="sr-Cyrl-RS"/>
        </w:rPr>
        <w:t>odlučiti</w:t>
      </w:r>
      <w:r w:rsidR="00713408" w:rsidRPr="00713408">
        <w:rPr>
          <w:rFonts w:ascii="Arial" w:eastAsia="Calibri" w:hAnsi="Arial" w:cs="Arial"/>
          <w:lang w:val="sr-Cyrl-RS"/>
        </w:rPr>
        <w:t xml:space="preserve"> </w:t>
      </w:r>
      <w:r>
        <w:rPr>
          <w:rFonts w:ascii="Arial" w:eastAsia="Calibri" w:hAnsi="Arial" w:cs="Arial"/>
          <w:lang w:val="sr-Cyrl-RS"/>
        </w:rPr>
        <w:t>o</w:t>
      </w:r>
      <w:r w:rsidR="00713408" w:rsidRPr="00713408">
        <w:rPr>
          <w:rFonts w:ascii="Arial" w:eastAsia="Calibri" w:hAnsi="Arial" w:cs="Arial"/>
          <w:lang w:val="sr-Cyrl-RS"/>
        </w:rPr>
        <w:t xml:space="preserve"> </w:t>
      </w:r>
      <w:r>
        <w:rPr>
          <w:rFonts w:ascii="Arial" w:eastAsia="Calibri" w:hAnsi="Arial" w:cs="Arial"/>
          <w:lang w:val="sr-Cyrl-RS"/>
        </w:rPr>
        <w:t>izuzecima</w:t>
      </w:r>
      <w:r w:rsidR="00713408" w:rsidRPr="00713408">
        <w:rPr>
          <w:rFonts w:ascii="Arial" w:eastAsia="Calibri" w:hAnsi="Arial" w:cs="Arial"/>
          <w:lang w:val="sr-Cyrl-RS"/>
        </w:rPr>
        <w:t>.</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5.7</w:t>
      </w:r>
      <w:r>
        <w:rPr>
          <w:rFonts w:ascii="Arial" w:eastAsia="Calibri" w:hAnsi="Arial" w:cs="Arial"/>
          <w:b/>
        </w:rPr>
        <w:tab/>
      </w:r>
      <w:r w:rsidR="004B788F">
        <w:rPr>
          <w:rFonts w:ascii="Arial" w:eastAsia="Calibri" w:hAnsi="Arial" w:cs="Arial"/>
          <w:b/>
          <w:lang w:val="sr-Cyrl-RS"/>
        </w:rPr>
        <w:t>Predmeti</w:t>
      </w:r>
      <w:r w:rsidR="00713408" w:rsidRPr="00713408">
        <w:rPr>
          <w:rFonts w:ascii="Arial" w:eastAsia="Calibri" w:hAnsi="Arial" w:cs="Arial"/>
          <w:b/>
          <w:lang w:val="sr-Cyrl-RS"/>
        </w:rPr>
        <w:t xml:space="preserve"> </w:t>
      </w:r>
      <w:r w:rsidR="004B788F">
        <w:rPr>
          <w:rFonts w:ascii="Arial" w:eastAsia="Calibri" w:hAnsi="Arial" w:cs="Arial"/>
          <w:b/>
          <w:lang w:val="sr-Cyrl-RS"/>
        </w:rPr>
        <w:t>koji</w:t>
      </w:r>
      <w:r w:rsidR="00713408" w:rsidRPr="00713408">
        <w:rPr>
          <w:rFonts w:ascii="Arial" w:eastAsia="Calibri" w:hAnsi="Arial" w:cs="Arial"/>
          <w:b/>
          <w:lang w:val="sr-Cyrl-RS"/>
        </w:rPr>
        <w:t xml:space="preserve"> </w:t>
      </w:r>
      <w:r w:rsidR="004B788F">
        <w:rPr>
          <w:rFonts w:ascii="Arial" w:eastAsia="Calibri" w:hAnsi="Arial" w:cs="Arial"/>
          <w:b/>
          <w:lang w:val="sr-Cyrl-RS"/>
        </w:rPr>
        <w:t>se</w:t>
      </w:r>
      <w:r w:rsidR="00713408" w:rsidRPr="00713408">
        <w:rPr>
          <w:rFonts w:ascii="Arial" w:eastAsia="Calibri" w:hAnsi="Arial" w:cs="Arial"/>
          <w:b/>
          <w:lang w:val="sr-Cyrl-RS"/>
        </w:rPr>
        <w:t xml:space="preserve"> </w:t>
      </w:r>
      <w:r w:rsidR="004B788F">
        <w:rPr>
          <w:rFonts w:ascii="Arial" w:eastAsia="Calibri" w:hAnsi="Arial" w:cs="Arial"/>
          <w:b/>
          <w:lang w:val="sr-Cyrl-RS"/>
        </w:rPr>
        <w:t>sastoje</w:t>
      </w:r>
      <w:r w:rsidR="00713408" w:rsidRPr="00713408">
        <w:rPr>
          <w:rFonts w:ascii="Arial" w:eastAsia="Calibri" w:hAnsi="Arial" w:cs="Arial"/>
          <w:b/>
          <w:lang w:val="sr-Cyrl-RS"/>
        </w:rPr>
        <w:t xml:space="preserve"> </w:t>
      </w:r>
      <w:r w:rsidR="004B788F">
        <w:rPr>
          <w:rFonts w:ascii="Arial" w:eastAsia="Calibri" w:hAnsi="Arial" w:cs="Arial"/>
          <w:b/>
          <w:lang w:val="sr-Cyrl-RS"/>
        </w:rPr>
        <w:t>od</w:t>
      </w:r>
      <w:r w:rsidR="00713408" w:rsidRPr="00713408">
        <w:rPr>
          <w:rFonts w:ascii="Arial" w:eastAsia="Calibri" w:hAnsi="Arial" w:cs="Arial"/>
          <w:b/>
          <w:lang w:val="sr-Cyrl-RS"/>
        </w:rPr>
        <w:t xml:space="preserve"> </w:t>
      </w:r>
      <w:r w:rsidR="004B788F">
        <w:rPr>
          <w:rFonts w:ascii="Arial" w:eastAsia="Calibri" w:hAnsi="Arial" w:cs="Arial"/>
          <w:b/>
          <w:lang w:val="sr-Cyrl-RS"/>
        </w:rPr>
        <w:t>delova</w:t>
      </w:r>
    </w:p>
    <w:p w:rsidR="00713408" w:rsidRPr="00713408" w:rsidRDefault="004B788F" w:rsidP="00713408">
      <w:pPr>
        <w:spacing w:after="160"/>
        <w:jc w:val="both"/>
        <w:rPr>
          <w:rFonts w:ascii="Arial" w:eastAsia="Calibri" w:hAnsi="Arial" w:cs="Arial"/>
          <w:lang w:val="sr-Cyrl-RS"/>
        </w:rPr>
      </w:pPr>
      <w:r>
        <w:rPr>
          <w:rFonts w:ascii="Arial" w:eastAsia="Calibri" w:hAnsi="Arial" w:cs="Arial"/>
          <w:lang w:val="sr-Cyrl-RS"/>
        </w:rPr>
        <w:t>Ako</w:t>
      </w:r>
      <w:r w:rsidR="00713408" w:rsidRPr="00713408">
        <w:rPr>
          <w:rFonts w:ascii="Arial" w:eastAsia="Calibri" w:hAnsi="Arial" w:cs="Arial"/>
          <w:lang w:val="sr-Cyrl-RS"/>
        </w:rPr>
        <w:t xml:space="preserve"> </w:t>
      </w:r>
      <w:r>
        <w:rPr>
          <w:rFonts w:ascii="Arial" w:eastAsia="Calibri" w:hAnsi="Arial" w:cs="Arial"/>
          <w:lang w:val="sr-Cyrl-RS"/>
        </w:rPr>
        <w:t>se</w:t>
      </w:r>
      <w:r w:rsidR="00713408" w:rsidRPr="00713408">
        <w:rPr>
          <w:rFonts w:ascii="Arial" w:eastAsia="Calibri" w:hAnsi="Arial" w:cs="Arial"/>
          <w:lang w:val="sr-Cyrl-RS"/>
        </w:rPr>
        <w:t xml:space="preserve"> </w:t>
      </w:r>
      <w:r>
        <w:rPr>
          <w:rFonts w:ascii="Arial" w:eastAsia="Calibri" w:hAnsi="Arial" w:cs="Arial"/>
          <w:lang w:val="sr-Cyrl-RS"/>
        </w:rPr>
        <w:t>predmet</w:t>
      </w:r>
      <w:r w:rsidR="00713408" w:rsidRPr="00713408">
        <w:rPr>
          <w:rFonts w:ascii="Arial" w:eastAsia="Calibri" w:hAnsi="Arial" w:cs="Arial"/>
          <w:lang w:val="sr-Cyrl-RS"/>
        </w:rPr>
        <w:t xml:space="preserve"> </w:t>
      </w:r>
      <w:r>
        <w:rPr>
          <w:rFonts w:ascii="Arial" w:eastAsia="Calibri" w:hAnsi="Arial" w:cs="Arial"/>
          <w:lang w:val="sr-Cyrl-RS"/>
        </w:rPr>
        <w:t>sastoji</w:t>
      </w:r>
      <w:r w:rsidR="00713408" w:rsidRPr="00713408">
        <w:rPr>
          <w:rFonts w:ascii="Arial" w:eastAsia="Calibri" w:hAnsi="Arial" w:cs="Arial"/>
          <w:lang w:val="sr-Cyrl-RS"/>
        </w:rPr>
        <w:t xml:space="preserve"> </w:t>
      </w:r>
      <w:r>
        <w:rPr>
          <w:rFonts w:ascii="Arial" w:eastAsia="Calibri" w:hAnsi="Arial" w:cs="Arial"/>
          <w:lang w:val="sr-Cyrl-RS"/>
        </w:rPr>
        <w:t>od</w:t>
      </w:r>
      <w:r w:rsidR="00713408" w:rsidRPr="00713408">
        <w:rPr>
          <w:rFonts w:ascii="Arial" w:eastAsia="Calibri" w:hAnsi="Arial" w:cs="Arial"/>
          <w:lang w:val="sr-Cyrl-RS"/>
        </w:rPr>
        <w:t xml:space="preserve"> </w:t>
      </w:r>
      <w:r>
        <w:rPr>
          <w:rFonts w:ascii="Arial" w:eastAsia="Calibri" w:hAnsi="Arial" w:cs="Arial"/>
          <w:lang w:val="sr-Cyrl-RS"/>
        </w:rPr>
        <w:t>delova</w:t>
      </w:r>
      <w:r w:rsidR="00713408" w:rsidRPr="00713408">
        <w:rPr>
          <w:rFonts w:ascii="Arial" w:eastAsia="Calibri" w:hAnsi="Arial" w:cs="Arial"/>
          <w:lang w:val="sr-Cyrl-RS"/>
        </w:rPr>
        <w:t xml:space="preserve"> </w:t>
      </w:r>
      <w:r>
        <w:rPr>
          <w:rFonts w:ascii="Arial" w:eastAsia="Calibri" w:hAnsi="Arial" w:cs="Arial"/>
          <w:lang w:val="sr-Cyrl-RS"/>
        </w:rPr>
        <w:t>koji</w:t>
      </w:r>
      <w:r w:rsidR="00713408" w:rsidRPr="00713408">
        <w:rPr>
          <w:rFonts w:ascii="Arial" w:eastAsia="Calibri" w:hAnsi="Arial" w:cs="Arial"/>
          <w:lang w:val="sr-Cyrl-RS"/>
        </w:rPr>
        <w:t xml:space="preserve"> </w:t>
      </w:r>
      <w:r>
        <w:rPr>
          <w:rFonts w:ascii="Arial" w:eastAsia="Calibri" w:hAnsi="Arial" w:cs="Arial"/>
          <w:lang w:val="sr-Cyrl-RS"/>
        </w:rPr>
        <w:t>su</w:t>
      </w:r>
      <w:r w:rsidR="00713408" w:rsidRPr="00713408">
        <w:rPr>
          <w:rFonts w:ascii="Arial" w:eastAsia="Calibri" w:hAnsi="Arial" w:cs="Arial"/>
          <w:lang w:val="sr-Cyrl-RS"/>
        </w:rPr>
        <w:t xml:space="preserve"> </w:t>
      </w:r>
      <w:r>
        <w:rPr>
          <w:rFonts w:ascii="Arial" w:eastAsia="Calibri" w:hAnsi="Arial" w:cs="Arial"/>
          <w:lang w:val="sr-Cyrl-RS"/>
        </w:rPr>
        <w:t>spojeni</w:t>
      </w:r>
      <w:r w:rsidR="00713408" w:rsidRPr="00713408">
        <w:rPr>
          <w:rFonts w:ascii="Arial" w:eastAsia="Calibri" w:hAnsi="Arial" w:cs="Arial"/>
          <w:lang w:val="sr-Cyrl-RS"/>
        </w:rPr>
        <w:t xml:space="preserve"> </w:t>
      </w:r>
      <w:r>
        <w:rPr>
          <w:rFonts w:ascii="Arial" w:eastAsia="Calibri" w:hAnsi="Arial" w:cs="Arial"/>
          <w:lang w:val="sr-Cyrl-RS"/>
        </w:rPr>
        <w:t>šarkom</w:t>
      </w:r>
      <w:r w:rsidR="00713408" w:rsidRPr="00713408">
        <w:rPr>
          <w:rFonts w:ascii="Arial" w:eastAsia="Calibri" w:hAnsi="Arial" w:cs="Arial"/>
          <w:lang w:val="sr-Cyrl-RS"/>
        </w:rPr>
        <w:t xml:space="preserve"> </w:t>
      </w:r>
      <w:r>
        <w:rPr>
          <w:rFonts w:ascii="Arial" w:eastAsia="Calibri" w:hAnsi="Arial" w:cs="Arial"/>
          <w:lang w:val="sr-Cyrl-RS"/>
        </w:rPr>
        <w:t>ili</w:t>
      </w:r>
      <w:r w:rsidR="00713408" w:rsidRPr="00713408">
        <w:rPr>
          <w:rFonts w:ascii="Arial" w:eastAsia="Calibri" w:hAnsi="Arial" w:cs="Arial"/>
          <w:lang w:val="sr-Cyrl-RS"/>
        </w:rPr>
        <w:t xml:space="preserve"> </w:t>
      </w:r>
      <w:r>
        <w:rPr>
          <w:rFonts w:ascii="Arial" w:eastAsia="Calibri" w:hAnsi="Arial" w:cs="Arial"/>
          <w:lang w:val="sr-Cyrl-RS"/>
        </w:rPr>
        <w:t>lako</w:t>
      </w:r>
      <w:r w:rsidR="00713408" w:rsidRPr="00713408">
        <w:rPr>
          <w:rFonts w:ascii="Arial" w:eastAsia="Calibri" w:hAnsi="Arial" w:cs="Arial"/>
          <w:lang w:val="sr-Cyrl-RS"/>
        </w:rPr>
        <w:t xml:space="preserve"> </w:t>
      </w:r>
      <w:r>
        <w:rPr>
          <w:rFonts w:ascii="Arial" w:eastAsia="Calibri" w:hAnsi="Arial" w:cs="Arial"/>
          <w:lang w:val="sr-Cyrl-RS"/>
        </w:rPr>
        <w:t>odvojivi</w:t>
      </w:r>
      <w:r w:rsidR="00713408" w:rsidRPr="00713408">
        <w:rPr>
          <w:rFonts w:ascii="Arial" w:eastAsia="Calibri" w:hAnsi="Arial" w:cs="Arial"/>
          <w:lang w:val="sr-Cyrl-RS"/>
        </w:rPr>
        <w:t xml:space="preserve">, </w:t>
      </w:r>
      <w:r>
        <w:rPr>
          <w:rFonts w:ascii="Arial" w:eastAsia="Calibri" w:hAnsi="Arial" w:cs="Arial"/>
          <w:lang w:val="sr-Cyrl-RS"/>
        </w:rPr>
        <w:t>gore</w:t>
      </w:r>
      <w:r w:rsidR="00713408" w:rsidRPr="00713408">
        <w:rPr>
          <w:rFonts w:ascii="Arial" w:eastAsia="Calibri" w:hAnsi="Arial" w:cs="Arial"/>
          <w:lang w:val="sr-Cyrl-RS"/>
        </w:rPr>
        <w:t xml:space="preserve"> </w:t>
      </w:r>
      <w:r>
        <w:rPr>
          <w:rFonts w:ascii="Arial" w:eastAsia="Calibri" w:hAnsi="Arial" w:cs="Arial"/>
          <w:lang w:val="sr-Cyrl-RS"/>
        </w:rPr>
        <w:t>navedene</w:t>
      </w:r>
      <w:r w:rsidR="00713408" w:rsidRPr="00713408">
        <w:rPr>
          <w:rFonts w:ascii="Arial" w:eastAsia="Calibri" w:hAnsi="Arial" w:cs="Arial"/>
          <w:lang w:val="sr-Cyrl-RS"/>
        </w:rPr>
        <w:t xml:space="preserve"> </w:t>
      </w:r>
      <w:r>
        <w:rPr>
          <w:rFonts w:ascii="Arial" w:eastAsia="Calibri" w:hAnsi="Arial" w:cs="Arial"/>
          <w:lang w:val="sr-Cyrl-RS"/>
        </w:rPr>
        <w:t>oznake</w:t>
      </w:r>
      <w:r w:rsidR="00713408" w:rsidRPr="00713408">
        <w:rPr>
          <w:rFonts w:ascii="Arial" w:eastAsia="Calibri" w:hAnsi="Arial" w:cs="Arial"/>
          <w:lang w:val="sr-Cyrl-RS"/>
        </w:rPr>
        <w:t xml:space="preserve"> </w:t>
      </w:r>
      <w:r>
        <w:rPr>
          <w:rFonts w:ascii="Arial" w:eastAsia="Calibri" w:hAnsi="Arial" w:cs="Arial"/>
          <w:lang w:val="sr-Cyrl-RS"/>
        </w:rPr>
        <w:t>se</w:t>
      </w:r>
      <w:r w:rsidR="00713408" w:rsidRPr="00713408">
        <w:rPr>
          <w:rFonts w:ascii="Arial" w:eastAsia="Calibri" w:hAnsi="Arial" w:cs="Arial"/>
          <w:lang w:val="sr-Cyrl-RS"/>
        </w:rPr>
        <w:t xml:space="preserve"> </w:t>
      </w:r>
      <w:r>
        <w:rPr>
          <w:rFonts w:ascii="Arial" w:eastAsia="Calibri" w:hAnsi="Arial" w:cs="Arial"/>
          <w:lang w:val="sr-Cyrl-RS"/>
        </w:rPr>
        <w:t>stavljaju</w:t>
      </w:r>
      <w:r w:rsidR="00713408" w:rsidRPr="00713408">
        <w:rPr>
          <w:rFonts w:ascii="Arial" w:eastAsia="Calibri" w:hAnsi="Arial" w:cs="Arial"/>
          <w:lang w:val="sr-Cyrl-RS"/>
        </w:rPr>
        <w:t xml:space="preserve"> </w:t>
      </w:r>
      <w:r>
        <w:rPr>
          <w:rFonts w:ascii="Arial" w:eastAsia="Calibri" w:hAnsi="Arial" w:cs="Arial"/>
          <w:lang w:val="sr-Cyrl-RS"/>
        </w:rPr>
        <w:t>na</w:t>
      </w:r>
      <w:r w:rsidR="00713408" w:rsidRPr="00713408">
        <w:rPr>
          <w:rFonts w:ascii="Arial" w:eastAsia="Calibri" w:hAnsi="Arial" w:cs="Arial"/>
          <w:lang w:val="sr-Cyrl-RS"/>
        </w:rPr>
        <w:t xml:space="preserve"> </w:t>
      </w:r>
      <w:r>
        <w:rPr>
          <w:rFonts w:ascii="Arial" w:eastAsia="Calibri" w:hAnsi="Arial" w:cs="Arial"/>
          <w:lang w:val="sr-Cyrl-RS"/>
        </w:rPr>
        <w:t>glavni</w:t>
      </w:r>
      <w:r w:rsidR="00713408" w:rsidRPr="00713408">
        <w:rPr>
          <w:rFonts w:ascii="Arial" w:eastAsia="Calibri" w:hAnsi="Arial" w:cs="Arial"/>
          <w:lang w:val="sr-Cyrl-RS"/>
        </w:rPr>
        <w:t xml:space="preserve"> </w:t>
      </w:r>
      <w:r>
        <w:rPr>
          <w:rFonts w:ascii="Arial" w:eastAsia="Calibri" w:hAnsi="Arial" w:cs="Arial"/>
          <w:lang w:val="sr-Cyrl-RS"/>
        </w:rPr>
        <w:t>deo</w:t>
      </w:r>
      <w:r w:rsidR="00713408" w:rsidRPr="00713408">
        <w:rPr>
          <w:rFonts w:ascii="Arial" w:eastAsia="Calibri" w:hAnsi="Arial" w:cs="Arial"/>
          <w:lang w:val="sr-Cyrl-RS"/>
        </w:rPr>
        <w:t xml:space="preserve">, </w:t>
      </w:r>
      <w:r>
        <w:rPr>
          <w:rFonts w:ascii="Arial" w:eastAsia="Calibri" w:hAnsi="Arial" w:cs="Arial"/>
          <w:lang w:val="sr-Cyrl-RS"/>
        </w:rPr>
        <w:t>gde</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to</w:t>
      </w:r>
      <w:r w:rsidR="00713408" w:rsidRPr="00713408">
        <w:rPr>
          <w:rFonts w:ascii="Arial" w:eastAsia="Calibri" w:hAnsi="Arial" w:cs="Arial"/>
          <w:lang w:val="sr-Cyrl-RS"/>
        </w:rPr>
        <w:t xml:space="preserve"> </w:t>
      </w:r>
      <w:r>
        <w:rPr>
          <w:rFonts w:ascii="Arial" w:eastAsia="Calibri" w:hAnsi="Arial" w:cs="Arial"/>
          <w:lang w:val="sr-Cyrl-RS"/>
        </w:rPr>
        <w:t>moguće</w:t>
      </w:r>
      <w:r w:rsidR="00713408" w:rsidRPr="00713408">
        <w:rPr>
          <w:rFonts w:ascii="Arial" w:eastAsia="Calibri" w:hAnsi="Arial" w:cs="Arial"/>
          <w:lang w:val="sr-Cyrl-RS"/>
        </w:rPr>
        <w:t xml:space="preserve">. </w:t>
      </w:r>
      <w:r>
        <w:rPr>
          <w:rFonts w:ascii="Arial" w:eastAsia="Calibri" w:hAnsi="Arial" w:cs="Arial"/>
          <w:lang w:val="sr-Cyrl-RS"/>
        </w:rPr>
        <w:t>Ako</w:t>
      </w:r>
      <w:r w:rsidR="00713408" w:rsidRPr="00713408">
        <w:rPr>
          <w:rFonts w:ascii="Arial" w:eastAsia="Calibri" w:hAnsi="Arial" w:cs="Arial"/>
          <w:lang w:val="sr-Cyrl-RS"/>
        </w:rPr>
        <w:t xml:space="preserve"> </w:t>
      </w:r>
      <w:r>
        <w:rPr>
          <w:rFonts w:ascii="Arial" w:eastAsia="Calibri" w:hAnsi="Arial" w:cs="Arial"/>
          <w:lang w:val="sr-Cyrl-RS"/>
        </w:rPr>
        <w:t>je</w:t>
      </w:r>
      <w:r w:rsidR="00713408" w:rsidRPr="00713408">
        <w:rPr>
          <w:rFonts w:ascii="Arial" w:eastAsia="Calibri" w:hAnsi="Arial" w:cs="Arial"/>
          <w:lang w:val="sr-Cyrl-RS"/>
        </w:rPr>
        <w:t xml:space="preserve"> </w:t>
      </w:r>
      <w:r>
        <w:rPr>
          <w:rFonts w:ascii="Arial" w:eastAsia="Calibri" w:hAnsi="Arial" w:cs="Arial"/>
          <w:lang w:val="sr-Cyrl-RS"/>
        </w:rPr>
        <w:t>izvodljivo</w:t>
      </w:r>
      <w:r w:rsidR="00713408" w:rsidRPr="00713408">
        <w:rPr>
          <w:rFonts w:ascii="Arial" w:eastAsia="Calibri" w:hAnsi="Arial" w:cs="Arial"/>
          <w:lang w:val="sr-Cyrl-RS"/>
        </w:rPr>
        <w:t xml:space="preserve">, </w:t>
      </w:r>
      <w:r>
        <w:rPr>
          <w:rFonts w:ascii="Arial" w:eastAsia="Calibri" w:hAnsi="Arial" w:cs="Arial"/>
          <w:lang w:val="sr-Cyrl-RS"/>
        </w:rPr>
        <w:t>Zajedničkim</w:t>
      </w:r>
      <w:r w:rsidR="00713408" w:rsidRPr="00713408">
        <w:rPr>
          <w:rFonts w:ascii="Arial" w:eastAsia="Calibri" w:hAnsi="Arial" w:cs="Arial"/>
          <w:lang w:val="sr-Cyrl-RS"/>
        </w:rPr>
        <w:t xml:space="preserve"> </w:t>
      </w:r>
      <w:r>
        <w:rPr>
          <w:rFonts w:ascii="Arial" w:eastAsia="Calibri" w:hAnsi="Arial" w:cs="Arial"/>
          <w:lang w:val="sr-Cyrl-RS"/>
        </w:rPr>
        <w:t>kontrolnim</w:t>
      </w:r>
      <w:r w:rsidR="00713408" w:rsidRPr="00713408">
        <w:rPr>
          <w:rFonts w:ascii="Arial" w:eastAsia="Calibri" w:hAnsi="Arial" w:cs="Arial"/>
          <w:lang w:val="sr-Cyrl-RS"/>
        </w:rPr>
        <w:t xml:space="preserve"> </w:t>
      </w:r>
      <w:r>
        <w:rPr>
          <w:rFonts w:ascii="Arial" w:eastAsia="Calibri" w:hAnsi="Arial" w:cs="Arial"/>
          <w:lang w:val="sr-Cyrl-RS"/>
        </w:rPr>
        <w:t>žigom</w:t>
      </w:r>
      <w:r w:rsidR="00713408" w:rsidRPr="00713408">
        <w:rPr>
          <w:rFonts w:ascii="Arial" w:eastAsia="Calibri" w:hAnsi="Arial" w:cs="Arial"/>
          <w:lang w:val="sr-Cyrl-RS"/>
        </w:rPr>
        <w:t xml:space="preserve"> </w:t>
      </w:r>
      <w:r>
        <w:rPr>
          <w:rFonts w:ascii="Arial" w:eastAsia="Calibri" w:hAnsi="Arial" w:cs="Arial"/>
          <w:lang w:val="sr-Cyrl-RS"/>
        </w:rPr>
        <w:t>bi</w:t>
      </w:r>
      <w:r w:rsidR="00713408" w:rsidRPr="00713408">
        <w:rPr>
          <w:rFonts w:ascii="Arial" w:eastAsia="Calibri" w:hAnsi="Arial" w:cs="Arial"/>
          <w:lang w:val="sr-Cyrl-RS"/>
        </w:rPr>
        <w:t xml:space="preserve"> </w:t>
      </w:r>
      <w:r>
        <w:rPr>
          <w:rFonts w:ascii="Arial" w:eastAsia="Calibri" w:hAnsi="Arial" w:cs="Arial"/>
          <w:lang w:val="sr-Cyrl-RS"/>
        </w:rPr>
        <w:t>trebalo</w:t>
      </w:r>
      <w:r w:rsidR="00713408" w:rsidRPr="00713408">
        <w:rPr>
          <w:rFonts w:ascii="Arial" w:eastAsia="Calibri" w:hAnsi="Arial" w:cs="Arial"/>
          <w:lang w:val="sr-Cyrl-RS"/>
        </w:rPr>
        <w:t xml:space="preserve"> </w:t>
      </w:r>
      <w:r>
        <w:rPr>
          <w:rFonts w:ascii="Arial" w:eastAsia="Calibri" w:hAnsi="Arial" w:cs="Arial"/>
          <w:lang w:val="sr-Cyrl-RS"/>
        </w:rPr>
        <w:t>označiti</w:t>
      </w:r>
      <w:r w:rsidR="00713408" w:rsidRPr="00713408">
        <w:rPr>
          <w:rFonts w:ascii="Arial" w:eastAsia="Calibri" w:hAnsi="Arial" w:cs="Arial"/>
          <w:lang w:val="sr-Cyrl-RS"/>
        </w:rPr>
        <w:t xml:space="preserve"> </w:t>
      </w:r>
      <w:r>
        <w:rPr>
          <w:rFonts w:ascii="Arial" w:eastAsia="Calibri" w:hAnsi="Arial" w:cs="Arial"/>
          <w:lang w:val="sr-Cyrl-RS"/>
        </w:rPr>
        <w:t>i</w:t>
      </w:r>
      <w:r w:rsidR="00713408" w:rsidRPr="00713408">
        <w:rPr>
          <w:rFonts w:ascii="Arial" w:eastAsia="Calibri" w:hAnsi="Arial" w:cs="Arial"/>
          <w:lang w:val="sr-Cyrl-RS"/>
        </w:rPr>
        <w:t xml:space="preserve"> </w:t>
      </w:r>
      <w:r>
        <w:rPr>
          <w:rFonts w:ascii="Arial" w:eastAsia="Calibri" w:hAnsi="Arial" w:cs="Arial"/>
          <w:lang w:val="sr-Cyrl-RS"/>
        </w:rPr>
        <w:t>manje</w:t>
      </w:r>
      <w:r w:rsidR="00713408" w:rsidRPr="00713408">
        <w:rPr>
          <w:rFonts w:ascii="Arial" w:eastAsia="Calibri" w:hAnsi="Arial" w:cs="Arial"/>
          <w:lang w:val="sr-Cyrl-RS"/>
        </w:rPr>
        <w:t xml:space="preserve"> </w:t>
      </w:r>
      <w:r>
        <w:rPr>
          <w:rFonts w:ascii="Arial" w:eastAsia="Calibri" w:hAnsi="Arial" w:cs="Arial"/>
          <w:lang w:val="sr-Cyrl-RS"/>
        </w:rPr>
        <w:t>delove</w:t>
      </w:r>
      <w:r w:rsidR="00713408" w:rsidRPr="00713408">
        <w:rPr>
          <w:rFonts w:ascii="Arial" w:eastAsia="Calibri" w:hAnsi="Arial" w:cs="Arial"/>
          <w:lang w:val="sr-Cyrl-RS"/>
        </w:rPr>
        <w:t>.</w:t>
      </w:r>
    </w:p>
    <w:p w:rsidR="00713408" w:rsidRPr="00713408" w:rsidRDefault="00584717" w:rsidP="00584717">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5.8</w:t>
      </w:r>
      <w:r>
        <w:rPr>
          <w:rFonts w:ascii="Arial" w:eastAsia="Calibri" w:hAnsi="Arial" w:cs="Arial"/>
          <w:b/>
        </w:rPr>
        <w:tab/>
      </w:r>
      <w:r w:rsidR="004B788F">
        <w:rPr>
          <w:rFonts w:ascii="Arial" w:eastAsia="Calibri" w:hAnsi="Arial" w:cs="Arial"/>
          <w:b/>
          <w:lang w:val="sr-Cyrl-RS"/>
        </w:rPr>
        <w:t>Mešoviti</w:t>
      </w:r>
      <w:r w:rsidR="00713408" w:rsidRPr="00713408">
        <w:rPr>
          <w:rFonts w:ascii="Arial" w:eastAsia="Calibri" w:hAnsi="Arial" w:cs="Arial"/>
          <w:b/>
          <w:lang w:val="sr-Cyrl-RS"/>
        </w:rPr>
        <w:t xml:space="preserve"> </w:t>
      </w:r>
      <w:r w:rsidR="004B788F">
        <w:rPr>
          <w:rFonts w:ascii="Arial" w:eastAsia="Calibri" w:hAnsi="Arial" w:cs="Arial"/>
          <w:b/>
          <w:lang w:val="sr-Cyrl-RS"/>
        </w:rPr>
        <w:t>predmeti</w:t>
      </w:r>
      <w:r w:rsidR="00713408" w:rsidRPr="00713408">
        <w:rPr>
          <w:rFonts w:ascii="Arial" w:eastAsia="Calibri" w:hAnsi="Arial" w:cs="Arial"/>
          <w:b/>
          <w:lang w:val="sr-Cyrl-RS"/>
        </w:rPr>
        <w:t xml:space="preserve"> </w:t>
      </w:r>
      <w:r w:rsidR="004B788F">
        <w:rPr>
          <w:rFonts w:ascii="Arial" w:eastAsia="Calibri" w:hAnsi="Arial" w:cs="Arial"/>
          <w:b/>
          <w:lang w:val="sr-Cyrl-RS"/>
        </w:rPr>
        <w:t>od</w:t>
      </w:r>
      <w:r w:rsidR="00713408" w:rsidRPr="00713408">
        <w:rPr>
          <w:rFonts w:ascii="Arial" w:eastAsia="Calibri" w:hAnsi="Arial" w:cs="Arial"/>
          <w:b/>
          <w:lang w:val="sr-Cyrl-RS"/>
        </w:rPr>
        <w:t xml:space="preserve"> </w:t>
      </w:r>
      <w:r w:rsidR="004B788F">
        <w:rPr>
          <w:rFonts w:ascii="Arial" w:eastAsia="Calibri" w:hAnsi="Arial" w:cs="Arial"/>
          <w:b/>
          <w:lang w:val="sr-Cyrl-RS"/>
        </w:rPr>
        <w:t>dragocenog</w:t>
      </w:r>
      <w:r w:rsidR="00713408" w:rsidRPr="00713408">
        <w:rPr>
          <w:rFonts w:ascii="Arial" w:eastAsia="Calibri" w:hAnsi="Arial" w:cs="Arial"/>
          <w:b/>
          <w:lang w:val="sr-Cyrl-RS"/>
        </w:rPr>
        <w:t xml:space="preserve"> </w:t>
      </w:r>
      <w:r w:rsidR="004B788F">
        <w:rPr>
          <w:rFonts w:ascii="Arial" w:eastAsia="Calibri" w:hAnsi="Arial" w:cs="Arial"/>
          <w:b/>
          <w:lang w:val="sr-Cyrl-RS"/>
        </w:rPr>
        <w:t>metala</w:t>
      </w:r>
    </w:p>
    <w:p w:rsidR="00713408" w:rsidRPr="00713408" w:rsidRDefault="00584717" w:rsidP="00713408">
      <w:pPr>
        <w:spacing w:after="160"/>
        <w:jc w:val="both"/>
        <w:rPr>
          <w:rFonts w:ascii="Arial" w:eastAsia="Calibri" w:hAnsi="Arial" w:cs="Arial"/>
          <w:lang w:val="sr-Cyrl-RS"/>
        </w:rPr>
      </w:pPr>
      <w:r>
        <w:rPr>
          <w:rFonts w:ascii="Arial" w:eastAsia="Calibri" w:hAnsi="Arial" w:cs="Arial"/>
          <w:lang w:val="sr-Cyrl-RS"/>
        </w:rPr>
        <w:t>5.8.1</w:t>
      </w:r>
      <w:r>
        <w:rPr>
          <w:rFonts w:ascii="Arial" w:eastAsia="Calibri" w:hAnsi="Arial" w:cs="Arial"/>
        </w:rPr>
        <w:tab/>
      </w:r>
      <w:r w:rsidR="004B788F">
        <w:rPr>
          <w:rFonts w:ascii="Arial" w:eastAsia="Calibri" w:hAnsi="Arial" w:cs="Arial"/>
          <w:lang w:val="sr-Cyrl-RS"/>
        </w:rPr>
        <w:t>Ukoliko</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predmet</w:t>
      </w:r>
      <w:r w:rsidR="00713408" w:rsidRPr="00713408">
        <w:rPr>
          <w:rFonts w:ascii="Arial" w:eastAsia="Calibri" w:hAnsi="Arial" w:cs="Arial"/>
          <w:lang w:val="sr-Cyrl-RS"/>
        </w:rPr>
        <w:t xml:space="preserve"> </w:t>
      </w:r>
      <w:r w:rsidR="004B788F">
        <w:rPr>
          <w:rFonts w:ascii="Arial" w:eastAsia="Calibri" w:hAnsi="Arial" w:cs="Arial"/>
          <w:lang w:val="sr-Cyrl-RS"/>
        </w:rPr>
        <w:t>sastoji</w:t>
      </w:r>
      <w:r w:rsidR="00713408" w:rsidRPr="00713408">
        <w:rPr>
          <w:rFonts w:ascii="Arial" w:eastAsia="Calibri" w:hAnsi="Arial" w:cs="Arial"/>
          <w:lang w:val="sr-Cyrl-RS"/>
        </w:rPr>
        <w:t xml:space="preserve"> </w:t>
      </w:r>
      <w:r w:rsidR="004B788F">
        <w:rPr>
          <w:rFonts w:ascii="Arial" w:eastAsia="Calibri" w:hAnsi="Arial" w:cs="Arial"/>
          <w:lang w:val="sr-Cyrl-RS"/>
        </w:rPr>
        <w:t>od</w:t>
      </w:r>
      <w:r w:rsidR="00713408" w:rsidRPr="00713408">
        <w:rPr>
          <w:rFonts w:ascii="Arial" w:eastAsia="Calibri" w:hAnsi="Arial" w:cs="Arial"/>
          <w:lang w:val="sr-Cyrl-RS"/>
        </w:rPr>
        <w:t xml:space="preserve"> </w:t>
      </w:r>
      <w:r w:rsidR="004B788F">
        <w:rPr>
          <w:rFonts w:ascii="Arial" w:eastAsia="Calibri" w:hAnsi="Arial" w:cs="Arial"/>
          <w:lang w:val="sr-Cyrl-RS"/>
        </w:rPr>
        <w:t>različitih</w:t>
      </w:r>
      <w:r w:rsidR="00713408" w:rsidRPr="00713408">
        <w:rPr>
          <w:rFonts w:ascii="Arial" w:eastAsia="Calibri" w:hAnsi="Arial" w:cs="Arial"/>
          <w:lang w:val="sr-Cyrl-RS"/>
        </w:rPr>
        <w:t xml:space="preserve"> </w:t>
      </w:r>
      <w:r w:rsidR="004B788F">
        <w:rPr>
          <w:rFonts w:ascii="Arial" w:eastAsia="Calibri" w:hAnsi="Arial" w:cs="Arial"/>
          <w:lang w:val="sr-Cyrl-RS"/>
        </w:rPr>
        <w:t>legura</w:t>
      </w:r>
      <w:r w:rsidR="00713408" w:rsidRPr="00713408">
        <w:rPr>
          <w:rFonts w:ascii="Arial" w:eastAsia="Calibri" w:hAnsi="Arial" w:cs="Arial"/>
          <w:lang w:val="sr-Cyrl-RS"/>
        </w:rPr>
        <w:t xml:space="preserve"> </w:t>
      </w:r>
      <w:r w:rsidR="004B788F">
        <w:rPr>
          <w:rFonts w:ascii="Arial" w:eastAsia="Calibri" w:hAnsi="Arial" w:cs="Arial"/>
          <w:lang w:val="sr-Cyrl-RS"/>
        </w:rPr>
        <w:t>dragocenih</w:t>
      </w:r>
      <w:r w:rsidR="00713408" w:rsidRPr="00713408">
        <w:rPr>
          <w:rFonts w:ascii="Arial" w:eastAsia="Calibri" w:hAnsi="Arial" w:cs="Arial"/>
          <w:lang w:val="sr-Cyrl-RS"/>
        </w:rPr>
        <w:t xml:space="preserve"> </w:t>
      </w:r>
      <w:r w:rsidR="004B788F">
        <w:rPr>
          <w:rFonts w:ascii="Arial" w:eastAsia="Calibri" w:hAnsi="Arial" w:cs="Arial"/>
          <w:lang w:val="sr-Cyrl-RS"/>
        </w:rPr>
        <w:t>metala</w:t>
      </w:r>
      <w:r w:rsidR="00713408" w:rsidRPr="00713408">
        <w:rPr>
          <w:rFonts w:ascii="Arial" w:eastAsia="Calibri" w:hAnsi="Arial" w:cs="Arial"/>
          <w:lang w:val="sr-Cyrl-RS"/>
        </w:rPr>
        <w:t xml:space="preserve"> </w:t>
      </w:r>
      <w:r w:rsidR="004B788F">
        <w:rPr>
          <w:rFonts w:ascii="Arial" w:eastAsia="Calibri" w:hAnsi="Arial" w:cs="Arial"/>
          <w:lang w:val="sr-Cyrl-RS"/>
        </w:rPr>
        <w:t>i</w:t>
      </w:r>
      <w:r w:rsidR="00713408" w:rsidRPr="00713408">
        <w:rPr>
          <w:rFonts w:ascii="Arial" w:eastAsia="Calibri" w:hAnsi="Arial" w:cs="Arial"/>
          <w:lang w:val="sr-Cyrl-RS"/>
        </w:rPr>
        <w:t xml:space="preserve"> </w:t>
      </w:r>
      <w:r w:rsidR="004B788F">
        <w:rPr>
          <w:rFonts w:ascii="Arial" w:eastAsia="Calibri" w:hAnsi="Arial" w:cs="Arial"/>
          <w:lang w:val="sr-Cyrl-RS"/>
        </w:rPr>
        <w:t>ako</w:t>
      </w:r>
      <w:r w:rsidR="00713408" w:rsidRPr="00713408">
        <w:rPr>
          <w:rFonts w:ascii="Arial" w:eastAsia="Calibri" w:hAnsi="Arial" w:cs="Arial"/>
          <w:lang w:val="sr-Cyrl-RS"/>
        </w:rPr>
        <w:t xml:space="preserve"> </w:t>
      </w:r>
      <w:r w:rsidR="004B788F">
        <w:rPr>
          <w:rFonts w:ascii="Arial" w:eastAsia="Calibri" w:hAnsi="Arial" w:cs="Arial"/>
          <w:lang w:val="sr-Cyrl-RS"/>
        </w:rPr>
        <w:t>su</w:t>
      </w:r>
      <w:r w:rsidR="00713408" w:rsidRPr="00713408">
        <w:rPr>
          <w:rFonts w:ascii="Arial" w:eastAsia="Calibri" w:hAnsi="Arial" w:cs="Arial"/>
          <w:lang w:val="sr-Cyrl-RS"/>
        </w:rPr>
        <w:t xml:space="preserve"> </w:t>
      </w:r>
      <w:r w:rsidR="004B788F">
        <w:rPr>
          <w:rFonts w:ascii="Arial" w:eastAsia="Calibri" w:hAnsi="Arial" w:cs="Arial"/>
          <w:lang w:val="sr-Cyrl-RS"/>
        </w:rPr>
        <w:t>boja</w:t>
      </w:r>
      <w:r w:rsidR="00713408" w:rsidRPr="00713408">
        <w:rPr>
          <w:rFonts w:ascii="Arial" w:eastAsia="Calibri" w:hAnsi="Arial" w:cs="Arial"/>
          <w:lang w:val="sr-Cyrl-RS"/>
        </w:rPr>
        <w:t xml:space="preserve"> </w:t>
      </w:r>
      <w:r w:rsidR="004B788F">
        <w:rPr>
          <w:rFonts w:ascii="Arial" w:eastAsia="Calibri" w:hAnsi="Arial" w:cs="Arial"/>
          <w:lang w:val="sr-Cyrl-RS"/>
        </w:rPr>
        <w:t>i</w:t>
      </w:r>
      <w:r w:rsidR="00713408" w:rsidRPr="00713408">
        <w:rPr>
          <w:rFonts w:ascii="Arial" w:eastAsia="Calibri" w:hAnsi="Arial" w:cs="Arial"/>
          <w:lang w:val="sr-Cyrl-RS"/>
        </w:rPr>
        <w:t xml:space="preserve"> </w:t>
      </w:r>
      <w:r w:rsidR="004B788F">
        <w:rPr>
          <w:rFonts w:ascii="Arial" w:eastAsia="Calibri" w:hAnsi="Arial" w:cs="Arial"/>
          <w:lang w:val="sr-Cyrl-RS"/>
        </w:rPr>
        <w:t>granice</w:t>
      </w:r>
      <w:r w:rsidR="00713408" w:rsidRPr="00713408">
        <w:rPr>
          <w:rFonts w:ascii="Arial" w:eastAsia="Calibri" w:hAnsi="Arial" w:cs="Arial"/>
          <w:lang w:val="sr-Cyrl-RS"/>
        </w:rPr>
        <w:t xml:space="preserve"> </w:t>
      </w:r>
      <w:r w:rsidR="004B788F">
        <w:rPr>
          <w:rFonts w:ascii="Arial" w:eastAsia="Calibri" w:hAnsi="Arial" w:cs="Arial"/>
          <w:lang w:val="sr-Cyrl-RS"/>
        </w:rPr>
        <w:t>svake</w:t>
      </w:r>
      <w:r w:rsidR="00713408" w:rsidRPr="00713408">
        <w:rPr>
          <w:rFonts w:ascii="Arial" w:eastAsia="Calibri" w:hAnsi="Arial" w:cs="Arial"/>
          <w:lang w:val="sr-Cyrl-RS"/>
        </w:rPr>
        <w:t xml:space="preserve"> </w:t>
      </w:r>
      <w:r w:rsidR="004B788F">
        <w:rPr>
          <w:rFonts w:ascii="Arial" w:eastAsia="Calibri" w:hAnsi="Arial" w:cs="Arial"/>
          <w:lang w:val="sr-Cyrl-RS"/>
        </w:rPr>
        <w:t>legure</w:t>
      </w:r>
      <w:r w:rsidR="00713408" w:rsidRPr="00713408">
        <w:rPr>
          <w:rFonts w:ascii="Arial" w:eastAsia="Calibri" w:hAnsi="Arial" w:cs="Arial"/>
          <w:lang w:val="sr-Cyrl-RS"/>
        </w:rPr>
        <w:t xml:space="preserve"> </w:t>
      </w:r>
      <w:r w:rsidR="004B788F">
        <w:rPr>
          <w:rFonts w:ascii="Arial" w:eastAsia="Calibri" w:hAnsi="Arial" w:cs="Arial"/>
          <w:lang w:val="sr-Cyrl-RS"/>
        </w:rPr>
        <w:t>jasno</w:t>
      </w:r>
      <w:r w:rsidR="00713408" w:rsidRPr="00713408">
        <w:rPr>
          <w:rFonts w:ascii="Arial" w:eastAsia="Calibri" w:hAnsi="Arial" w:cs="Arial"/>
          <w:lang w:val="sr-Cyrl-RS"/>
        </w:rPr>
        <w:t xml:space="preserve"> </w:t>
      </w:r>
      <w:r w:rsidR="004B788F">
        <w:rPr>
          <w:rFonts w:ascii="Arial" w:eastAsia="Calibri" w:hAnsi="Arial" w:cs="Arial"/>
          <w:lang w:val="sr-Cyrl-RS"/>
        </w:rPr>
        <w:t>vidljivi</w:t>
      </w:r>
      <w:r w:rsidR="00713408" w:rsidRPr="00713408">
        <w:rPr>
          <w:rFonts w:ascii="Arial" w:eastAsia="Calibri" w:hAnsi="Arial" w:cs="Arial"/>
          <w:lang w:val="sr-Cyrl-RS"/>
        </w:rPr>
        <w:t xml:space="preserve">, </w:t>
      </w:r>
      <w:r w:rsidR="004B788F">
        <w:rPr>
          <w:rFonts w:ascii="Arial" w:eastAsia="Calibri" w:hAnsi="Arial" w:cs="Arial"/>
          <w:lang w:val="sr-Cyrl-RS"/>
        </w:rPr>
        <w:t>oznake</w:t>
      </w:r>
      <w:r w:rsidR="00713408" w:rsidRPr="00713408">
        <w:rPr>
          <w:rFonts w:ascii="Arial" w:eastAsia="Calibri" w:hAnsi="Arial" w:cs="Arial"/>
          <w:lang w:val="sr-Cyrl-RS"/>
        </w:rPr>
        <w:t xml:space="preserve"> </w:t>
      </w:r>
      <w:r w:rsidR="004B788F">
        <w:rPr>
          <w:rFonts w:ascii="Arial" w:eastAsia="Calibri" w:hAnsi="Arial" w:cs="Arial"/>
          <w:lang w:val="sr-Cyrl-RS"/>
        </w:rPr>
        <w:t>iz</w:t>
      </w:r>
      <w:r w:rsidR="00713408" w:rsidRPr="00713408">
        <w:rPr>
          <w:rFonts w:ascii="Arial" w:eastAsia="Calibri" w:hAnsi="Arial" w:cs="Arial"/>
          <w:lang w:val="sr-Cyrl-RS"/>
        </w:rPr>
        <w:t xml:space="preserve"> </w:t>
      </w:r>
      <w:r w:rsidR="004B788F">
        <w:rPr>
          <w:rFonts w:ascii="Arial" w:eastAsia="Calibri" w:hAnsi="Arial" w:cs="Arial"/>
          <w:lang w:val="sr-Cyrl-RS"/>
        </w:rPr>
        <w:t>stava</w:t>
      </w:r>
      <w:r w:rsidR="00713408" w:rsidRPr="00713408">
        <w:rPr>
          <w:rFonts w:ascii="Arial" w:eastAsia="Calibri" w:hAnsi="Arial" w:cs="Arial"/>
          <w:lang w:val="sr-Cyrl-RS"/>
        </w:rPr>
        <w:t xml:space="preserve"> 5.1.2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primenjuju</w:t>
      </w:r>
      <w:r w:rsidR="00713408" w:rsidRPr="00713408">
        <w:rPr>
          <w:rFonts w:ascii="Arial" w:eastAsia="Calibri" w:hAnsi="Arial" w:cs="Arial"/>
          <w:lang w:val="sr-Cyrl-RS"/>
        </w:rPr>
        <w:t xml:space="preserve"> </w:t>
      </w:r>
      <w:r w:rsidR="004B788F">
        <w:rPr>
          <w:rFonts w:ascii="Arial" w:eastAsia="Calibri" w:hAnsi="Arial" w:cs="Arial"/>
          <w:lang w:val="sr-Cyrl-RS"/>
        </w:rPr>
        <w:t>na</w:t>
      </w:r>
      <w:r w:rsidR="00713408" w:rsidRPr="00713408">
        <w:rPr>
          <w:rFonts w:ascii="Arial" w:eastAsia="Calibri" w:hAnsi="Arial" w:cs="Arial"/>
          <w:lang w:val="sr-Cyrl-RS"/>
        </w:rPr>
        <w:t xml:space="preserve"> </w:t>
      </w:r>
      <w:r w:rsidR="004B788F">
        <w:rPr>
          <w:rFonts w:ascii="Arial" w:eastAsia="Calibri" w:hAnsi="Arial" w:cs="Arial"/>
          <w:lang w:val="sr-Cyrl-RS"/>
        </w:rPr>
        <w:t>jednu</w:t>
      </w:r>
      <w:r w:rsidR="00713408" w:rsidRPr="00713408">
        <w:rPr>
          <w:rFonts w:ascii="Arial" w:eastAsia="Calibri" w:hAnsi="Arial" w:cs="Arial"/>
          <w:lang w:val="sr-Cyrl-RS"/>
        </w:rPr>
        <w:t xml:space="preserve"> </w:t>
      </w:r>
      <w:r w:rsidR="004B788F">
        <w:rPr>
          <w:rFonts w:ascii="Arial" w:eastAsia="Calibri" w:hAnsi="Arial" w:cs="Arial"/>
          <w:lang w:val="sr-Cyrl-RS"/>
        </w:rPr>
        <w:t>leguru</w:t>
      </w:r>
      <w:r w:rsidR="00713408" w:rsidRPr="00713408">
        <w:rPr>
          <w:rFonts w:ascii="Arial" w:eastAsia="Calibri" w:hAnsi="Arial" w:cs="Arial"/>
          <w:lang w:val="sr-Cyrl-RS"/>
        </w:rPr>
        <w:t xml:space="preserve"> </w:t>
      </w:r>
      <w:r w:rsidR="004B788F">
        <w:rPr>
          <w:rFonts w:ascii="Arial" w:eastAsia="Calibri" w:hAnsi="Arial" w:cs="Arial"/>
          <w:lang w:val="sr-Cyrl-RS"/>
        </w:rPr>
        <w:t>dragocenog</w:t>
      </w:r>
      <w:r w:rsidR="00713408" w:rsidRPr="00713408">
        <w:rPr>
          <w:rFonts w:ascii="Arial" w:eastAsia="Calibri" w:hAnsi="Arial" w:cs="Arial"/>
          <w:lang w:val="sr-Cyrl-RS"/>
        </w:rPr>
        <w:t xml:space="preserve"> </w:t>
      </w:r>
      <w:r w:rsidR="004B788F">
        <w:rPr>
          <w:rFonts w:ascii="Arial" w:eastAsia="Calibri" w:hAnsi="Arial" w:cs="Arial"/>
          <w:lang w:val="sr-Cyrl-RS"/>
        </w:rPr>
        <w:t>metala</w:t>
      </w:r>
      <w:r w:rsidR="00713408" w:rsidRPr="00713408">
        <w:rPr>
          <w:rFonts w:ascii="Arial" w:eastAsia="Calibri" w:hAnsi="Arial" w:cs="Arial"/>
          <w:lang w:val="sr-Cyrl-RS"/>
        </w:rPr>
        <w:t xml:space="preserve">, </w:t>
      </w:r>
      <w:r w:rsidR="004B788F">
        <w:rPr>
          <w:rFonts w:ascii="Arial" w:eastAsia="Calibri" w:hAnsi="Arial" w:cs="Arial"/>
          <w:lang w:val="sr-Cyrl-RS"/>
        </w:rPr>
        <w:t>a</w:t>
      </w:r>
      <w:r w:rsidR="00713408" w:rsidRPr="00713408">
        <w:rPr>
          <w:rFonts w:ascii="Arial" w:eastAsia="Calibri" w:hAnsi="Arial" w:cs="Arial"/>
          <w:lang w:val="sr-Cyrl-RS"/>
        </w:rPr>
        <w:t xml:space="preserve"> </w:t>
      </w:r>
      <w:r w:rsidR="004B788F">
        <w:rPr>
          <w:rFonts w:ascii="Arial" w:eastAsia="Calibri" w:hAnsi="Arial" w:cs="Arial"/>
          <w:lang w:val="sr-Cyrl-RS"/>
        </w:rPr>
        <w:t>odgovarajući</w:t>
      </w:r>
      <w:r w:rsidR="00713408" w:rsidRPr="00713408">
        <w:rPr>
          <w:rFonts w:ascii="Arial" w:eastAsia="Calibri" w:hAnsi="Arial" w:cs="Arial"/>
          <w:lang w:val="sr-Cyrl-RS"/>
        </w:rPr>
        <w:t xml:space="preserve"> </w:t>
      </w:r>
      <w:r w:rsidR="004B788F">
        <w:rPr>
          <w:rFonts w:ascii="Arial" w:eastAsia="Calibri" w:hAnsi="Arial" w:cs="Arial"/>
          <w:lang w:val="sr-Cyrl-RS"/>
        </w:rPr>
        <w:t>Zajednički</w:t>
      </w:r>
      <w:r w:rsidR="00713408" w:rsidRPr="00713408">
        <w:rPr>
          <w:rFonts w:ascii="Arial" w:eastAsia="Calibri" w:hAnsi="Arial" w:cs="Arial"/>
          <w:lang w:val="sr-Cyrl-RS"/>
        </w:rPr>
        <w:t xml:space="preserve"> </w:t>
      </w:r>
      <w:r w:rsidR="004B788F">
        <w:rPr>
          <w:rFonts w:ascii="Arial" w:eastAsia="Calibri" w:hAnsi="Arial" w:cs="Arial"/>
          <w:lang w:val="sr-Cyrl-RS"/>
        </w:rPr>
        <w:t>kontrolni</w:t>
      </w:r>
      <w:r w:rsidR="00713408" w:rsidRPr="00713408">
        <w:rPr>
          <w:rFonts w:ascii="Arial" w:eastAsia="Calibri" w:hAnsi="Arial" w:cs="Arial"/>
          <w:lang w:val="sr-Cyrl-RS"/>
        </w:rPr>
        <w:t xml:space="preserve"> </w:t>
      </w:r>
      <w:r w:rsidR="004B788F">
        <w:rPr>
          <w:rFonts w:ascii="Arial" w:eastAsia="Calibri" w:hAnsi="Arial" w:cs="Arial"/>
          <w:lang w:val="sr-Cyrl-RS"/>
        </w:rPr>
        <w:t>žig</w:t>
      </w:r>
      <w:r w:rsidR="00713408" w:rsidRPr="00713408">
        <w:rPr>
          <w:rFonts w:ascii="Arial" w:eastAsia="Calibri" w:hAnsi="Arial" w:cs="Arial"/>
          <w:lang w:val="sr-Cyrl-RS"/>
        </w:rPr>
        <w:t xml:space="preserve"> (</w:t>
      </w:r>
      <w:r w:rsidR="004B788F">
        <w:rPr>
          <w:rFonts w:ascii="Arial" w:eastAsia="Calibri" w:hAnsi="Arial" w:cs="Arial"/>
          <w:lang w:val="sr-Cyrl-RS"/>
        </w:rPr>
        <w:t>tip</w:t>
      </w:r>
      <w:r w:rsidR="00713408" w:rsidRPr="00713408">
        <w:rPr>
          <w:rFonts w:ascii="Arial" w:eastAsia="Calibri" w:hAnsi="Arial" w:cs="Arial"/>
          <w:lang w:val="sr-Cyrl-RS"/>
        </w:rPr>
        <w:t xml:space="preserve"> 1)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primenjuje</w:t>
      </w:r>
      <w:r w:rsidR="00713408" w:rsidRPr="00713408">
        <w:rPr>
          <w:rFonts w:ascii="Arial" w:eastAsia="Calibri" w:hAnsi="Arial" w:cs="Arial"/>
          <w:lang w:val="sr-Cyrl-RS"/>
        </w:rPr>
        <w:t xml:space="preserve"> </w:t>
      </w:r>
      <w:r w:rsidR="004B788F">
        <w:rPr>
          <w:rFonts w:ascii="Arial" w:eastAsia="Calibri" w:hAnsi="Arial" w:cs="Arial"/>
          <w:lang w:val="sr-Cyrl-RS"/>
        </w:rPr>
        <w:t>na</w:t>
      </w:r>
      <w:r w:rsidR="00713408" w:rsidRPr="00713408">
        <w:rPr>
          <w:rFonts w:ascii="Arial" w:eastAsia="Calibri" w:hAnsi="Arial" w:cs="Arial"/>
          <w:lang w:val="sr-Cyrl-RS"/>
        </w:rPr>
        <w:t xml:space="preserve"> </w:t>
      </w:r>
      <w:r w:rsidR="004B788F">
        <w:rPr>
          <w:rFonts w:ascii="Arial" w:eastAsia="Calibri" w:hAnsi="Arial" w:cs="Arial"/>
          <w:lang w:val="sr-Cyrl-RS"/>
        </w:rPr>
        <w:t>ostale</w:t>
      </w:r>
      <w:r w:rsidR="00713408" w:rsidRPr="00713408">
        <w:rPr>
          <w:rFonts w:ascii="Arial" w:eastAsia="Calibri" w:hAnsi="Arial" w:cs="Arial"/>
          <w:lang w:val="sr-Cyrl-RS"/>
        </w:rPr>
        <w:t xml:space="preserve"> </w:t>
      </w:r>
      <w:r w:rsidR="004B788F">
        <w:rPr>
          <w:rFonts w:ascii="Arial" w:eastAsia="Calibri" w:hAnsi="Arial" w:cs="Arial"/>
          <w:lang w:val="sr-Cyrl-RS"/>
        </w:rPr>
        <w:t>legure</w:t>
      </w:r>
      <w:r w:rsidR="00713408" w:rsidRPr="00713408">
        <w:rPr>
          <w:rFonts w:ascii="Arial" w:eastAsia="Calibri" w:hAnsi="Arial" w:cs="Arial"/>
          <w:lang w:val="sr-Cyrl-RS"/>
        </w:rPr>
        <w:t>.</w:t>
      </w:r>
    </w:p>
    <w:p w:rsidR="00713408" w:rsidRPr="00713408" w:rsidRDefault="00584717" w:rsidP="00531B43">
      <w:pPr>
        <w:spacing w:after="160"/>
        <w:jc w:val="both"/>
        <w:rPr>
          <w:rFonts w:ascii="Arial" w:eastAsia="Calibri" w:hAnsi="Arial" w:cs="Arial"/>
          <w:lang w:val="sr-Cyrl-RS"/>
        </w:rPr>
      </w:pPr>
      <w:r>
        <w:rPr>
          <w:rFonts w:ascii="Arial" w:eastAsia="Calibri" w:hAnsi="Arial" w:cs="Arial"/>
          <w:lang w:val="sr-Cyrl-RS"/>
        </w:rPr>
        <w:t>5.8.2</w:t>
      </w:r>
      <w:r>
        <w:rPr>
          <w:rFonts w:ascii="Arial" w:eastAsia="Calibri" w:hAnsi="Arial" w:cs="Arial"/>
        </w:rPr>
        <w:tab/>
      </w:r>
      <w:r w:rsidR="004B788F">
        <w:rPr>
          <w:rFonts w:ascii="Arial" w:eastAsia="Calibri" w:hAnsi="Arial" w:cs="Arial"/>
          <w:lang w:val="sr-Cyrl-RS"/>
        </w:rPr>
        <w:t>Ukoliko</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predmet</w:t>
      </w:r>
      <w:r w:rsidR="00713408" w:rsidRPr="00713408">
        <w:rPr>
          <w:rFonts w:ascii="Arial" w:eastAsia="Calibri" w:hAnsi="Arial" w:cs="Arial"/>
          <w:lang w:val="sr-Cyrl-RS"/>
        </w:rPr>
        <w:t xml:space="preserve"> </w:t>
      </w:r>
      <w:r w:rsidR="004B788F">
        <w:rPr>
          <w:rFonts w:ascii="Arial" w:eastAsia="Calibri" w:hAnsi="Arial" w:cs="Arial"/>
          <w:lang w:val="sr-Cyrl-RS"/>
        </w:rPr>
        <w:t>sastoji</w:t>
      </w:r>
      <w:r w:rsidR="00713408" w:rsidRPr="00713408">
        <w:rPr>
          <w:rFonts w:ascii="Arial" w:eastAsia="Calibri" w:hAnsi="Arial" w:cs="Arial"/>
          <w:lang w:val="sr-Cyrl-RS"/>
        </w:rPr>
        <w:t xml:space="preserve"> </w:t>
      </w:r>
      <w:r w:rsidR="004B788F">
        <w:rPr>
          <w:rFonts w:ascii="Arial" w:eastAsia="Calibri" w:hAnsi="Arial" w:cs="Arial"/>
          <w:lang w:val="sr-Cyrl-RS"/>
        </w:rPr>
        <w:t>od</w:t>
      </w:r>
      <w:r w:rsidR="00713408" w:rsidRPr="00713408">
        <w:rPr>
          <w:rFonts w:ascii="Arial" w:eastAsia="Calibri" w:hAnsi="Arial" w:cs="Arial"/>
          <w:lang w:val="sr-Cyrl-RS"/>
        </w:rPr>
        <w:t xml:space="preserve"> </w:t>
      </w:r>
      <w:r w:rsidR="004B788F">
        <w:rPr>
          <w:rFonts w:ascii="Arial" w:eastAsia="Calibri" w:hAnsi="Arial" w:cs="Arial"/>
          <w:lang w:val="sr-Cyrl-RS"/>
        </w:rPr>
        <w:t>različitih</w:t>
      </w:r>
      <w:r w:rsidR="00713408" w:rsidRPr="00713408">
        <w:rPr>
          <w:rFonts w:ascii="Arial" w:eastAsia="Calibri" w:hAnsi="Arial" w:cs="Arial"/>
          <w:lang w:val="sr-Cyrl-RS"/>
        </w:rPr>
        <w:t xml:space="preserve"> </w:t>
      </w:r>
      <w:r w:rsidR="004B788F">
        <w:rPr>
          <w:rFonts w:ascii="Arial" w:eastAsia="Calibri" w:hAnsi="Arial" w:cs="Arial"/>
          <w:lang w:val="sr-Cyrl-RS"/>
        </w:rPr>
        <w:t>legura</w:t>
      </w:r>
      <w:r w:rsidR="00713408" w:rsidRPr="00713408">
        <w:rPr>
          <w:rFonts w:ascii="Arial" w:eastAsia="Calibri" w:hAnsi="Arial" w:cs="Arial"/>
          <w:lang w:val="sr-Cyrl-RS"/>
        </w:rPr>
        <w:t xml:space="preserve"> </w:t>
      </w:r>
      <w:r w:rsidR="004B788F">
        <w:rPr>
          <w:rFonts w:ascii="Arial" w:eastAsia="Calibri" w:hAnsi="Arial" w:cs="Arial"/>
          <w:lang w:val="sr-Cyrl-RS"/>
        </w:rPr>
        <w:t>dragocenih</w:t>
      </w:r>
      <w:r w:rsidR="00713408" w:rsidRPr="00713408">
        <w:rPr>
          <w:rFonts w:ascii="Arial" w:eastAsia="Calibri" w:hAnsi="Arial" w:cs="Arial"/>
          <w:lang w:val="sr-Cyrl-RS"/>
        </w:rPr>
        <w:t xml:space="preserve"> </w:t>
      </w:r>
      <w:r w:rsidR="004B788F">
        <w:rPr>
          <w:rFonts w:ascii="Arial" w:eastAsia="Calibri" w:hAnsi="Arial" w:cs="Arial"/>
          <w:lang w:val="sr-Cyrl-RS"/>
        </w:rPr>
        <w:t>metala</w:t>
      </w:r>
      <w:r w:rsidR="00713408" w:rsidRPr="00713408">
        <w:rPr>
          <w:rFonts w:ascii="Arial" w:eastAsia="Calibri" w:hAnsi="Arial" w:cs="Arial"/>
          <w:lang w:val="sr-Cyrl-RS"/>
        </w:rPr>
        <w:t xml:space="preserve">, </w:t>
      </w:r>
      <w:r w:rsidR="004B788F">
        <w:rPr>
          <w:rFonts w:ascii="Arial" w:eastAsia="Calibri" w:hAnsi="Arial" w:cs="Arial"/>
          <w:lang w:val="sr-Cyrl-RS"/>
        </w:rPr>
        <w:t>a</w:t>
      </w:r>
      <w:r w:rsidR="00713408" w:rsidRPr="00713408">
        <w:rPr>
          <w:rFonts w:ascii="Arial" w:eastAsia="Calibri" w:hAnsi="Arial" w:cs="Arial"/>
          <w:lang w:val="sr-Cyrl-RS"/>
        </w:rPr>
        <w:t xml:space="preserve"> </w:t>
      </w:r>
      <w:r w:rsidR="004B788F">
        <w:rPr>
          <w:rFonts w:ascii="Arial" w:eastAsia="Calibri" w:hAnsi="Arial" w:cs="Arial"/>
          <w:lang w:val="sr-Cyrl-RS"/>
        </w:rPr>
        <w:t>boja</w:t>
      </w:r>
      <w:r w:rsidR="00713408" w:rsidRPr="00713408">
        <w:rPr>
          <w:rFonts w:ascii="Arial" w:eastAsia="Calibri" w:hAnsi="Arial" w:cs="Arial"/>
          <w:lang w:val="sr-Cyrl-RS"/>
        </w:rPr>
        <w:t xml:space="preserve"> </w:t>
      </w:r>
      <w:r w:rsidR="004B788F">
        <w:rPr>
          <w:rFonts w:ascii="Arial" w:eastAsia="Calibri" w:hAnsi="Arial" w:cs="Arial"/>
          <w:lang w:val="sr-Cyrl-RS"/>
        </w:rPr>
        <w:t>i</w:t>
      </w:r>
      <w:r w:rsidR="00713408" w:rsidRPr="00713408">
        <w:rPr>
          <w:rFonts w:ascii="Arial" w:eastAsia="Calibri" w:hAnsi="Arial" w:cs="Arial"/>
          <w:lang w:val="sr-Cyrl-RS"/>
        </w:rPr>
        <w:t xml:space="preserve"> </w:t>
      </w:r>
      <w:r w:rsidR="004B788F">
        <w:rPr>
          <w:rFonts w:ascii="Arial" w:eastAsia="Calibri" w:hAnsi="Arial" w:cs="Arial"/>
          <w:lang w:val="sr-Cyrl-RS"/>
        </w:rPr>
        <w:t>granice</w:t>
      </w:r>
      <w:r w:rsidR="00713408" w:rsidRPr="00713408">
        <w:rPr>
          <w:rFonts w:ascii="Arial" w:eastAsia="Calibri" w:hAnsi="Arial" w:cs="Arial"/>
          <w:lang w:val="sr-Cyrl-RS"/>
        </w:rPr>
        <w:t xml:space="preserve"> </w:t>
      </w:r>
      <w:r w:rsidR="004B788F">
        <w:rPr>
          <w:rFonts w:ascii="Arial" w:eastAsia="Calibri" w:hAnsi="Arial" w:cs="Arial"/>
          <w:lang w:val="sr-Cyrl-RS"/>
        </w:rPr>
        <w:t>svake</w:t>
      </w:r>
      <w:r w:rsidR="00713408" w:rsidRPr="00713408">
        <w:rPr>
          <w:rFonts w:ascii="Arial" w:eastAsia="Calibri" w:hAnsi="Arial" w:cs="Arial"/>
          <w:lang w:val="sr-Cyrl-RS"/>
        </w:rPr>
        <w:t xml:space="preserve"> </w:t>
      </w:r>
      <w:r w:rsidR="004B788F">
        <w:rPr>
          <w:rFonts w:ascii="Arial" w:eastAsia="Calibri" w:hAnsi="Arial" w:cs="Arial"/>
          <w:lang w:val="sr-Cyrl-RS"/>
        </w:rPr>
        <w:t>legure</w:t>
      </w:r>
      <w:r w:rsidR="00713408" w:rsidRPr="00713408">
        <w:rPr>
          <w:rFonts w:ascii="Arial" w:eastAsia="Calibri" w:hAnsi="Arial" w:cs="Arial"/>
          <w:lang w:val="sr-Cyrl-RS"/>
        </w:rPr>
        <w:t xml:space="preserve"> </w:t>
      </w:r>
      <w:r w:rsidR="004B788F">
        <w:rPr>
          <w:rFonts w:ascii="Arial" w:eastAsia="Calibri" w:hAnsi="Arial" w:cs="Arial"/>
          <w:lang w:val="sr-Cyrl-RS"/>
        </w:rPr>
        <w:t>nisu</w:t>
      </w:r>
      <w:r w:rsidR="00713408" w:rsidRPr="00713408">
        <w:rPr>
          <w:rFonts w:ascii="Arial" w:eastAsia="Calibri" w:hAnsi="Arial" w:cs="Arial"/>
          <w:lang w:val="sr-Cyrl-RS"/>
        </w:rPr>
        <w:t xml:space="preserve"> </w:t>
      </w:r>
      <w:r w:rsidR="004B788F">
        <w:rPr>
          <w:rFonts w:ascii="Arial" w:eastAsia="Calibri" w:hAnsi="Arial" w:cs="Arial"/>
          <w:lang w:val="sr-Cyrl-RS"/>
        </w:rPr>
        <w:t>vidljivi</w:t>
      </w:r>
      <w:r w:rsidR="00713408" w:rsidRPr="00713408">
        <w:rPr>
          <w:rFonts w:ascii="Arial" w:eastAsia="Calibri" w:hAnsi="Arial" w:cs="Arial"/>
          <w:lang w:val="sr-Cyrl-RS"/>
        </w:rPr>
        <w:t xml:space="preserve">, </w:t>
      </w:r>
      <w:r w:rsidR="004B788F">
        <w:rPr>
          <w:rFonts w:ascii="Arial" w:eastAsia="Calibri" w:hAnsi="Arial" w:cs="Arial"/>
          <w:lang w:val="sr-Cyrl-RS"/>
        </w:rPr>
        <w:t>oznake</w:t>
      </w:r>
      <w:r w:rsidR="00713408" w:rsidRPr="00713408">
        <w:rPr>
          <w:rFonts w:ascii="Arial" w:eastAsia="Calibri" w:hAnsi="Arial" w:cs="Arial"/>
          <w:lang w:val="sr-Cyrl-RS"/>
        </w:rPr>
        <w:t xml:space="preserve"> </w:t>
      </w:r>
      <w:r w:rsidR="004B788F">
        <w:rPr>
          <w:rFonts w:ascii="Arial" w:eastAsia="Calibri" w:hAnsi="Arial" w:cs="Arial"/>
          <w:lang w:val="sr-Cyrl-RS"/>
        </w:rPr>
        <w:t>iz</w:t>
      </w:r>
      <w:r w:rsidR="00713408" w:rsidRPr="00713408">
        <w:rPr>
          <w:rFonts w:ascii="Arial" w:eastAsia="Calibri" w:hAnsi="Arial" w:cs="Arial"/>
          <w:lang w:val="sr-Cyrl-RS"/>
        </w:rPr>
        <w:t xml:space="preserve"> </w:t>
      </w:r>
      <w:r w:rsidR="004B788F">
        <w:rPr>
          <w:rFonts w:ascii="Arial" w:eastAsia="Calibri" w:hAnsi="Arial" w:cs="Arial"/>
          <w:lang w:val="sr-Cyrl-RS"/>
        </w:rPr>
        <w:t>stava</w:t>
      </w:r>
      <w:r w:rsidR="00713408" w:rsidRPr="00713408">
        <w:rPr>
          <w:rFonts w:ascii="Arial" w:eastAsia="Calibri" w:hAnsi="Arial" w:cs="Arial"/>
          <w:lang w:val="sr-Cyrl-RS"/>
        </w:rPr>
        <w:t xml:space="preserve"> 5.1.2 </w:t>
      </w:r>
      <w:r w:rsidR="004B788F">
        <w:rPr>
          <w:rFonts w:ascii="Arial" w:eastAsia="Calibri" w:hAnsi="Arial" w:cs="Arial"/>
          <w:lang w:val="sr-Cyrl-RS"/>
        </w:rPr>
        <w:t>i</w:t>
      </w:r>
      <w:r w:rsidR="00713408" w:rsidRPr="00713408">
        <w:rPr>
          <w:rFonts w:ascii="Arial" w:eastAsia="Calibri" w:hAnsi="Arial" w:cs="Arial"/>
          <w:lang w:val="sr-Cyrl-RS"/>
        </w:rPr>
        <w:t xml:space="preserve"> </w:t>
      </w:r>
      <w:r w:rsidR="004B788F">
        <w:rPr>
          <w:rFonts w:ascii="Arial" w:eastAsia="Calibri" w:hAnsi="Arial" w:cs="Arial"/>
          <w:lang w:val="sr-Cyrl-RS"/>
        </w:rPr>
        <w:t>odgovarajući</w:t>
      </w:r>
      <w:r w:rsidR="00713408" w:rsidRPr="00713408">
        <w:rPr>
          <w:rFonts w:ascii="Arial" w:eastAsia="Calibri" w:hAnsi="Arial" w:cs="Arial"/>
          <w:lang w:val="sr-Cyrl-RS"/>
        </w:rPr>
        <w:t xml:space="preserve"> </w:t>
      </w:r>
      <w:r w:rsidR="004B788F">
        <w:rPr>
          <w:rFonts w:ascii="Arial" w:eastAsia="Calibri" w:hAnsi="Arial" w:cs="Arial"/>
          <w:lang w:val="sr-Cyrl-RS"/>
        </w:rPr>
        <w:t>Zajednički</w:t>
      </w:r>
      <w:r w:rsidR="00713408" w:rsidRPr="00713408">
        <w:rPr>
          <w:rFonts w:ascii="Arial" w:eastAsia="Calibri" w:hAnsi="Arial" w:cs="Arial"/>
          <w:lang w:val="sr-Cyrl-RS"/>
        </w:rPr>
        <w:t xml:space="preserve"> </w:t>
      </w:r>
      <w:r w:rsidR="004B788F">
        <w:rPr>
          <w:rFonts w:ascii="Arial" w:eastAsia="Calibri" w:hAnsi="Arial" w:cs="Arial"/>
          <w:lang w:val="sr-Cyrl-RS"/>
        </w:rPr>
        <w:t>kontrolni</w:t>
      </w:r>
      <w:r w:rsidR="00713408" w:rsidRPr="00713408">
        <w:rPr>
          <w:rFonts w:ascii="Arial" w:eastAsia="Calibri" w:hAnsi="Arial" w:cs="Arial"/>
          <w:lang w:val="sr-Cyrl-RS"/>
        </w:rPr>
        <w:t xml:space="preserve"> </w:t>
      </w:r>
      <w:r w:rsidR="004B788F">
        <w:rPr>
          <w:rFonts w:ascii="Arial" w:eastAsia="Calibri" w:hAnsi="Arial" w:cs="Arial"/>
          <w:lang w:val="sr-Cyrl-RS"/>
        </w:rPr>
        <w:t>žig</w:t>
      </w:r>
      <w:r w:rsidR="00713408" w:rsidRPr="00713408">
        <w:rPr>
          <w:rFonts w:ascii="Arial" w:eastAsia="Calibri" w:hAnsi="Arial" w:cs="Arial"/>
          <w:lang w:val="sr-Cyrl-RS"/>
        </w:rPr>
        <w:t xml:space="preserve"> </w:t>
      </w:r>
      <w:r w:rsidR="004B788F">
        <w:rPr>
          <w:rFonts w:ascii="Arial" w:eastAsia="Calibri" w:hAnsi="Arial" w:cs="Arial"/>
          <w:lang w:val="sr-Cyrl-RS"/>
        </w:rPr>
        <w:t>primenjuju</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na</w:t>
      </w:r>
      <w:r w:rsidR="00713408" w:rsidRPr="00713408">
        <w:rPr>
          <w:rFonts w:ascii="Arial" w:eastAsia="Calibri" w:hAnsi="Arial" w:cs="Arial"/>
          <w:lang w:val="sr-Cyrl-RS"/>
        </w:rPr>
        <w:t xml:space="preserve"> </w:t>
      </w:r>
      <w:r w:rsidR="004B788F">
        <w:rPr>
          <w:rFonts w:ascii="Arial" w:eastAsia="Calibri" w:hAnsi="Arial" w:cs="Arial"/>
          <w:lang w:val="sr-Cyrl-RS"/>
        </w:rPr>
        <w:t>najmanje</w:t>
      </w:r>
      <w:r w:rsidR="00713408" w:rsidRPr="00713408">
        <w:rPr>
          <w:rFonts w:ascii="Arial" w:eastAsia="Calibri" w:hAnsi="Arial" w:cs="Arial"/>
          <w:lang w:val="sr-Cyrl-RS"/>
        </w:rPr>
        <w:t xml:space="preserve"> </w:t>
      </w:r>
      <w:r w:rsidR="004B788F">
        <w:rPr>
          <w:rFonts w:ascii="Arial" w:eastAsia="Calibri" w:hAnsi="Arial" w:cs="Arial"/>
          <w:lang w:val="sr-Cyrl-RS"/>
        </w:rPr>
        <w:t>dragocen</w:t>
      </w:r>
      <w:r w:rsidR="00713408" w:rsidRPr="00713408">
        <w:rPr>
          <w:rFonts w:ascii="Arial" w:eastAsia="Calibri" w:hAnsi="Arial" w:cs="Arial"/>
          <w:lang w:val="sr-Cyrl-RS"/>
        </w:rPr>
        <w:t xml:space="preserve"> </w:t>
      </w:r>
      <w:r w:rsidR="004B788F">
        <w:rPr>
          <w:rFonts w:ascii="Arial" w:eastAsia="Calibri" w:hAnsi="Arial" w:cs="Arial"/>
          <w:lang w:val="sr-Cyrl-RS"/>
        </w:rPr>
        <w:t>metal</w:t>
      </w:r>
      <w:r w:rsidR="00713408" w:rsidRPr="00713408">
        <w:rPr>
          <w:rFonts w:ascii="Arial" w:eastAsia="Calibri" w:hAnsi="Arial" w:cs="Arial"/>
          <w:lang w:val="sr-Cyrl-RS"/>
        </w:rPr>
        <w:t xml:space="preserve">. </w:t>
      </w:r>
      <w:r w:rsidR="004B788F">
        <w:rPr>
          <w:rFonts w:ascii="Arial" w:eastAsia="Calibri" w:hAnsi="Arial" w:cs="Arial"/>
          <w:lang w:val="sr-Cyrl-RS"/>
        </w:rPr>
        <w:t>Zajednički</w:t>
      </w:r>
      <w:r w:rsidR="00713408" w:rsidRPr="00713408">
        <w:rPr>
          <w:rFonts w:ascii="Arial" w:eastAsia="Calibri" w:hAnsi="Arial" w:cs="Arial"/>
          <w:lang w:val="sr-Cyrl-RS"/>
        </w:rPr>
        <w:t xml:space="preserve"> </w:t>
      </w:r>
      <w:r w:rsidR="004B788F">
        <w:rPr>
          <w:rFonts w:ascii="Arial" w:eastAsia="Calibri" w:hAnsi="Arial" w:cs="Arial"/>
          <w:lang w:val="sr-Cyrl-RS"/>
        </w:rPr>
        <w:t>kontrolni</w:t>
      </w:r>
      <w:r w:rsidR="00713408" w:rsidRPr="00713408">
        <w:rPr>
          <w:rFonts w:ascii="Arial" w:eastAsia="Calibri" w:hAnsi="Arial" w:cs="Arial"/>
          <w:lang w:val="sr-Cyrl-RS"/>
        </w:rPr>
        <w:t xml:space="preserve"> </w:t>
      </w:r>
      <w:r w:rsidR="004B788F">
        <w:rPr>
          <w:rFonts w:ascii="Arial" w:eastAsia="Calibri" w:hAnsi="Arial" w:cs="Arial"/>
          <w:lang w:val="sr-Cyrl-RS"/>
        </w:rPr>
        <w:t>žig</w:t>
      </w:r>
      <w:r w:rsidR="00713408" w:rsidRPr="00713408">
        <w:rPr>
          <w:rFonts w:ascii="Arial" w:eastAsia="Calibri" w:hAnsi="Arial" w:cs="Arial"/>
          <w:lang w:val="sr-Cyrl-RS"/>
        </w:rPr>
        <w:t xml:space="preserve"> </w:t>
      </w:r>
      <w:r w:rsidR="004B788F">
        <w:rPr>
          <w:rFonts w:ascii="Arial" w:eastAsia="Calibri" w:hAnsi="Arial" w:cs="Arial"/>
          <w:lang w:val="sr-Cyrl-RS"/>
        </w:rPr>
        <w:t>za</w:t>
      </w:r>
      <w:r w:rsidR="00713408" w:rsidRPr="00713408">
        <w:rPr>
          <w:rFonts w:ascii="Arial" w:eastAsia="Calibri" w:hAnsi="Arial" w:cs="Arial"/>
          <w:lang w:val="sr-Cyrl-RS"/>
        </w:rPr>
        <w:t xml:space="preserve"> </w:t>
      </w:r>
      <w:r w:rsidR="004B788F">
        <w:rPr>
          <w:rFonts w:ascii="Arial" w:eastAsia="Calibri" w:hAnsi="Arial" w:cs="Arial"/>
          <w:lang w:val="sr-Cyrl-RS"/>
        </w:rPr>
        <w:t>dragocenije</w:t>
      </w:r>
      <w:r w:rsidR="00713408" w:rsidRPr="00713408">
        <w:rPr>
          <w:rFonts w:ascii="Arial" w:eastAsia="Calibri" w:hAnsi="Arial" w:cs="Arial"/>
          <w:lang w:val="sr-Cyrl-RS"/>
        </w:rPr>
        <w:t xml:space="preserve"> </w:t>
      </w:r>
      <w:r w:rsidR="004B788F">
        <w:rPr>
          <w:rFonts w:ascii="Arial" w:eastAsia="Calibri" w:hAnsi="Arial" w:cs="Arial"/>
          <w:lang w:val="sr-Cyrl-RS"/>
        </w:rPr>
        <w:t>metale</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ne</w:t>
      </w:r>
      <w:r w:rsidR="00713408" w:rsidRPr="00713408">
        <w:rPr>
          <w:rFonts w:ascii="Arial" w:eastAsia="Calibri" w:hAnsi="Arial" w:cs="Arial"/>
          <w:lang w:val="sr-Cyrl-RS"/>
        </w:rPr>
        <w:t xml:space="preserve"> </w:t>
      </w:r>
      <w:r w:rsidR="004B788F">
        <w:rPr>
          <w:rFonts w:ascii="Arial" w:eastAsia="Calibri" w:hAnsi="Arial" w:cs="Arial"/>
          <w:lang w:val="sr-Cyrl-RS"/>
        </w:rPr>
        <w:t>primenjuje</w:t>
      </w:r>
      <w:r w:rsidR="00713408" w:rsidRPr="00713408">
        <w:rPr>
          <w:rFonts w:ascii="Arial" w:eastAsia="Calibri" w:hAnsi="Arial" w:cs="Arial"/>
          <w:lang w:val="sr-Cyrl-RS"/>
        </w:rPr>
        <w:t>.</w:t>
      </w:r>
    </w:p>
    <w:p w:rsidR="00713408" w:rsidRPr="00713408" w:rsidRDefault="00584717" w:rsidP="00713408">
      <w:pPr>
        <w:spacing w:after="160"/>
        <w:rPr>
          <w:rFonts w:ascii="Arial" w:eastAsia="Calibri" w:hAnsi="Arial" w:cs="Arial"/>
          <w:lang w:val="sr-Cyrl-RS"/>
        </w:rPr>
      </w:pPr>
      <w:r>
        <w:rPr>
          <w:rFonts w:ascii="Arial" w:eastAsia="Calibri" w:hAnsi="Arial" w:cs="Arial"/>
          <w:lang w:val="sr-Cyrl-RS"/>
        </w:rPr>
        <w:t>5.8.3</w:t>
      </w:r>
      <w:r>
        <w:rPr>
          <w:rFonts w:ascii="Arial" w:eastAsia="Calibri" w:hAnsi="Arial" w:cs="Arial"/>
        </w:rPr>
        <w:tab/>
      </w:r>
      <w:r w:rsidR="004B788F">
        <w:rPr>
          <w:rFonts w:ascii="Arial" w:eastAsia="Calibri" w:hAnsi="Arial" w:cs="Arial"/>
          <w:lang w:val="sr-Cyrl-RS"/>
        </w:rPr>
        <w:t>O</w:t>
      </w:r>
      <w:r w:rsidR="00713408" w:rsidRPr="00713408">
        <w:rPr>
          <w:rFonts w:ascii="Arial" w:eastAsia="Calibri" w:hAnsi="Arial" w:cs="Arial"/>
          <w:lang w:val="sr-Cyrl-RS"/>
        </w:rPr>
        <w:t xml:space="preserve"> </w:t>
      </w:r>
      <w:r w:rsidR="004B788F">
        <w:rPr>
          <w:rFonts w:ascii="Arial" w:eastAsia="Calibri" w:hAnsi="Arial" w:cs="Arial"/>
          <w:lang w:val="sr-Cyrl-RS"/>
        </w:rPr>
        <w:t>dodatnim</w:t>
      </w:r>
      <w:r w:rsidR="00713408" w:rsidRPr="00713408">
        <w:rPr>
          <w:rFonts w:ascii="Arial" w:eastAsia="Calibri" w:hAnsi="Arial" w:cs="Arial"/>
          <w:lang w:val="sr-Cyrl-RS"/>
        </w:rPr>
        <w:t xml:space="preserve"> </w:t>
      </w:r>
      <w:r w:rsidR="004B788F">
        <w:rPr>
          <w:rFonts w:ascii="Arial" w:eastAsia="Calibri" w:hAnsi="Arial" w:cs="Arial"/>
          <w:lang w:val="sr-Cyrl-RS"/>
        </w:rPr>
        <w:t>pravilima</w:t>
      </w:r>
      <w:r w:rsidR="00713408" w:rsidRPr="00713408">
        <w:rPr>
          <w:rFonts w:ascii="Arial" w:eastAsia="Calibri" w:hAnsi="Arial" w:cs="Arial"/>
          <w:lang w:val="sr-Cyrl-RS"/>
        </w:rPr>
        <w:t xml:space="preserve"> </w:t>
      </w:r>
      <w:r w:rsidR="004B788F">
        <w:rPr>
          <w:rFonts w:ascii="Arial" w:eastAsia="Calibri" w:hAnsi="Arial" w:cs="Arial"/>
          <w:lang w:val="sr-Cyrl-RS"/>
        </w:rPr>
        <w:t>i</w:t>
      </w:r>
      <w:r w:rsidR="00713408" w:rsidRPr="00713408">
        <w:rPr>
          <w:rFonts w:ascii="Arial" w:eastAsia="Calibri" w:hAnsi="Arial" w:cs="Arial"/>
          <w:lang w:val="sr-Cyrl-RS"/>
        </w:rPr>
        <w:t xml:space="preserve"> </w:t>
      </w:r>
      <w:r w:rsidR="004B788F">
        <w:rPr>
          <w:rFonts w:ascii="Arial" w:eastAsia="Calibri" w:hAnsi="Arial" w:cs="Arial"/>
          <w:lang w:val="sr-Cyrl-RS"/>
        </w:rPr>
        <w:t>izuzecima</w:t>
      </w:r>
      <w:r w:rsidR="00713408" w:rsidRPr="00713408">
        <w:rPr>
          <w:rFonts w:ascii="Arial" w:eastAsia="Calibri" w:hAnsi="Arial" w:cs="Arial"/>
          <w:lang w:val="sr-Cyrl-RS"/>
        </w:rPr>
        <w:t xml:space="preserve"> </w:t>
      </w:r>
      <w:r w:rsidR="004B788F">
        <w:rPr>
          <w:rFonts w:ascii="Arial" w:eastAsia="Calibri" w:hAnsi="Arial" w:cs="Arial"/>
          <w:lang w:val="sr-Cyrl-RS"/>
        </w:rPr>
        <w:t>koji</w:t>
      </w:r>
      <w:r w:rsidR="00713408" w:rsidRPr="00713408">
        <w:rPr>
          <w:rFonts w:ascii="Arial" w:eastAsia="Calibri" w:hAnsi="Arial" w:cs="Arial"/>
          <w:lang w:val="sr-Cyrl-RS"/>
        </w:rPr>
        <w:t xml:space="preserve"> </w:t>
      </w:r>
      <w:r w:rsidR="004B788F">
        <w:rPr>
          <w:rFonts w:ascii="Arial" w:eastAsia="Calibri" w:hAnsi="Arial" w:cs="Arial"/>
          <w:lang w:val="sr-Cyrl-RS"/>
        </w:rPr>
        <w:t>su</w:t>
      </w:r>
      <w:r w:rsidR="00713408" w:rsidRPr="00713408">
        <w:rPr>
          <w:rFonts w:ascii="Arial" w:eastAsia="Calibri" w:hAnsi="Arial" w:cs="Arial"/>
          <w:lang w:val="sr-Cyrl-RS"/>
        </w:rPr>
        <w:t xml:space="preserve"> </w:t>
      </w:r>
      <w:r w:rsidR="004B788F">
        <w:rPr>
          <w:rFonts w:ascii="Arial" w:eastAsia="Calibri" w:hAnsi="Arial" w:cs="Arial"/>
          <w:lang w:val="sr-Cyrl-RS"/>
        </w:rPr>
        <w:t>opravdani</w:t>
      </w:r>
      <w:r w:rsidR="00713408" w:rsidRPr="00713408">
        <w:rPr>
          <w:rFonts w:ascii="Arial" w:eastAsia="Calibri" w:hAnsi="Arial" w:cs="Arial"/>
          <w:lang w:val="sr-Cyrl-RS"/>
        </w:rPr>
        <w:t xml:space="preserve"> </w:t>
      </w:r>
      <w:r w:rsidR="004B788F">
        <w:rPr>
          <w:rFonts w:ascii="Arial" w:eastAsia="Calibri" w:hAnsi="Arial" w:cs="Arial"/>
          <w:lang w:val="sr-Cyrl-RS"/>
        </w:rPr>
        <w:t>iz</w:t>
      </w:r>
      <w:r w:rsidR="00713408" w:rsidRPr="00713408">
        <w:rPr>
          <w:rFonts w:ascii="Arial" w:eastAsia="Calibri" w:hAnsi="Arial" w:cs="Arial"/>
          <w:lang w:val="sr-Cyrl-RS"/>
        </w:rPr>
        <w:t xml:space="preserve"> </w:t>
      </w:r>
      <w:r w:rsidR="004B788F">
        <w:rPr>
          <w:rFonts w:ascii="Arial" w:eastAsia="Calibri" w:hAnsi="Arial" w:cs="Arial"/>
          <w:lang w:val="sr-Cyrl-RS"/>
        </w:rPr>
        <w:t>tehničkih</w:t>
      </w:r>
      <w:r w:rsidR="00713408" w:rsidRPr="00713408">
        <w:rPr>
          <w:rFonts w:ascii="Arial" w:eastAsia="Calibri" w:hAnsi="Arial" w:cs="Arial"/>
          <w:lang w:val="sr-Cyrl-RS"/>
        </w:rPr>
        <w:t xml:space="preserve"> </w:t>
      </w:r>
      <w:r w:rsidR="004B788F">
        <w:rPr>
          <w:rFonts w:ascii="Arial" w:eastAsia="Calibri" w:hAnsi="Arial" w:cs="Arial"/>
          <w:lang w:val="sr-Cyrl-RS"/>
        </w:rPr>
        <w:t>razloga</w:t>
      </w:r>
      <w:r w:rsidR="00713408" w:rsidRPr="00713408">
        <w:rPr>
          <w:rFonts w:ascii="Arial" w:eastAsia="Calibri" w:hAnsi="Arial" w:cs="Arial"/>
          <w:lang w:val="sr-Cyrl-RS"/>
        </w:rPr>
        <w:t xml:space="preserve"> </w:t>
      </w:r>
      <w:r w:rsidR="004B788F">
        <w:rPr>
          <w:rFonts w:ascii="Arial" w:eastAsia="Calibri" w:hAnsi="Arial" w:cs="Arial"/>
          <w:lang w:val="sr-Cyrl-RS"/>
        </w:rPr>
        <w:t>odlučuje</w:t>
      </w:r>
      <w:r w:rsidR="00713408" w:rsidRPr="00713408">
        <w:rPr>
          <w:rFonts w:ascii="Arial" w:eastAsia="Calibri" w:hAnsi="Arial" w:cs="Arial"/>
          <w:lang w:val="sr-Cyrl-RS"/>
        </w:rPr>
        <w:t xml:space="preserve"> </w:t>
      </w:r>
      <w:r w:rsidR="004B788F">
        <w:rPr>
          <w:rFonts w:ascii="Arial" w:eastAsia="Calibri" w:hAnsi="Arial" w:cs="Arial"/>
          <w:lang w:val="sr-Cyrl-RS"/>
        </w:rPr>
        <w:t>Stalni</w:t>
      </w:r>
      <w:r w:rsidR="00713408" w:rsidRPr="00713408">
        <w:rPr>
          <w:rFonts w:ascii="Arial" w:eastAsia="Calibri" w:hAnsi="Arial" w:cs="Arial"/>
          <w:lang w:val="sr-Cyrl-RS"/>
        </w:rPr>
        <w:t xml:space="preserve"> </w:t>
      </w:r>
      <w:r w:rsidR="004B788F">
        <w:rPr>
          <w:rFonts w:ascii="Arial" w:eastAsia="Calibri" w:hAnsi="Arial" w:cs="Arial"/>
          <w:lang w:val="sr-Cyrl-RS"/>
        </w:rPr>
        <w:t>komitet</w:t>
      </w:r>
      <w:r w:rsidR="00713408" w:rsidRPr="00713408">
        <w:rPr>
          <w:rFonts w:ascii="Arial" w:eastAsia="Calibri" w:hAnsi="Arial" w:cs="Arial"/>
          <w:lang w:val="sr-Cyrl-RS"/>
        </w:rPr>
        <w:t>.</w:t>
      </w: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Default="00713408"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584717" w:rsidRDefault="00584717" w:rsidP="00713408">
      <w:pPr>
        <w:rPr>
          <w:rFonts w:ascii="Times New Roman" w:eastAsia="Calibri" w:hAnsi="Times New Roman" w:cs="Times New Roman"/>
          <w:sz w:val="24"/>
        </w:rPr>
      </w:pPr>
    </w:p>
    <w:p w:rsidR="00584717" w:rsidRPr="00713408" w:rsidRDefault="00584717" w:rsidP="00713408">
      <w:pPr>
        <w:rPr>
          <w:rFonts w:ascii="Times New Roman" w:eastAsia="Calibri" w:hAnsi="Times New Roman" w:cs="Times New Roman"/>
          <w:sz w:val="24"/>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p w:rsidR="00713408" w:rsidRPr="00713408" w:rsidRDefault="00713408" w:rsidP="00713408">
      <w:pPr>
        <w:rPr>
          <w:rFonts w:ascii="Times New Roman" w:eastAsia="Calibri" w:hAnsi="Times New Roman" w:cs="Times New Roman"/>
          <w:sz w:val="24"/>
          <w:lang w:val="sr-Cyrl-R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 xml:space="preserve">12 </w:t>
            </w:r>
            <w:r w:rsidR="004B788F">
              <w:rPr>
                <w:rFonts w:cs="Times New Roman"/>
                <w:lang w:val="sr-Cyrl-RS"/>
              </w:rPr>
              <w:t>od</w:t>
            </w:r>
            <w:r w:rsidRPr="00713408">
              <w:rPr>
                <w:rFonts w:cs="Times New Roman"/>
                <w:lang w:val="sr-Cyrl-RS"/>
              </w:rPr>
              <w:t xml:space="preserve">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bl>
    <w:p w:rsidR="00713408" w:rsidRPr="00713408" w:rsidRDefault="00713408" w:rsidP="00713408">
      <w:pPr>
        <w:rPr>
          <w:rFonts w:ascii="Times New Roman" w:eastAsia="Calibri" w:hAnsi="Times New Roman" w:cs="Times New Roman"/>
          <w:sz w:val="24"/>
          <w:lang w:val="sr-Cyrl-RS"/>
        </w:rPr>
      </w:pPr>
      <w:r w:rsidRPr="00713408">
        <w:rPr>
          <w:rFonts w:ascii="Times New Roman" w:eastAsia="Calibri" w:hAnsi="Times New Roman" w:cs="Times New Roman"/>
          <w:sz w:val="24"/>
          <w:lang w:val="sr-Cyrl-RS"/>
        </w:rPr>
        <w:br w:type="page"/>
      </w:r>
    </w:p>
    <w:p w:rsidR="00713408" w:rsidRPr="00713408" w:rsidRDefault="00713408" w:rsidP="00713408">
      <w:pPr>
        <w:spacing w:after="160"/>
        <w:rPr>
          <w:rFonts w:ascii="Times New Roman" w:eastAsia="Calibri" w:hAnsi="Times New Roman" w:cs="Times New Roman"/>
          <w:sz w:val="24"/>
          <w:lang w:val="sr-Cyrl-RS"/>
        </w:rPr>
      </w:pPr>
    </w:p>
    <w:p w:rsidR="00713408" w:rsidRPr="00713408" w:rsidRDefault="00EA0A92" w:rsidP="00EA0A92">
      <w:pPr>
        <w:tabs>
          <w:tab w:val="left" w:pos="540"/>
        </w:tabs>
        <w:spacing w:before="240" w:after="240" w:line="259" w:lineRule="auto"/>
        <w:jc w:val="both"/>
        <w:rPr>
          <w:rFonts w:ascii="Arial" w:eastAsia="Calibri" w:hAnsi="Arial" w:cs="Arial"/>
          <w:b/>
          <w:lang w:val="sr-Cyrl-RS"/>
        </w:rPr>
      </w:pPr>
      <w:r>
        <w:rPr>
          <w:rFonts w:ascii="Arial" w:eastAsia="Calibri" w:hAnsi="Arial" w:cs="Arial"/>
          <w:b/>
          <w:lang w:val="sr-Cyrl-RS"/>
        </w:rPr>
        <w:t>5.9</w:t>
      </w:r>
      <w:r>
        <w:rPr>
          <w:rFonts w:ascii="Arial" w:eastAsia="Calibri" w:hAnsi="Arial" w:cs="Arial"/>
          <w:b/>
        </w:rPr>
        <w:tab/>
      </w:r>
      <w:r w:rsidR="004B788F">
        <w:rPr>
          <w:rFonts w:ascii="Arial" w:eastAsia="Calibri" w:hAnsi="Arial" w:cs="Arial"/>
          <w:b/>
          <w:lang w:val="sr-Cyrl-RS"/>
        </w:rPr>
        <w:t>Predmeti</w:t>
      </w:r>
      <w:r w:rsidR="00713408" w:rsidRPr="00713408">
        <w:rPr>
          <w:rFonts w:ascii="Arial" w:eastAsia="Calibri" w:hAnsi="Arial" w:cs="Arial"/>
          <w:b/>
          <w:lang w:val="sr-Cyrl-RS"/>
        </w:rPr>
        <w:t xml:space="preserve"> </w:t>
      </w:r>
      <w:r w:rsidR="004B788F">
        <w:rPr>
          <w:rFonts w:ascii="Arial" w:eastAsia="Calibri" w:hAnsi="Arial" w:cs="Arial"/>
          <w:b/>
          <w:lang w:val="sr-Cyrl-RS"/>
        </w:rPr>
        <w:t>izrađeni</w:t>
      </w:r>
      <w:r w:rsidR="00713408" w:rsidRPr="00713408">
        <w:rPr>
          <w:rFonts w:ascii="Arial" w:eastAsia="Calibri" w:hAnsi="Arial" w:cs="Arial"/>
          <w:b/>
          <w:lang w:val="sr-Cyrl-RS"/>
        </w:rPr>
        <w:t xml:space="preserve"> </w:t>
      </w:r>
      <w:r w:rsidR="004B788F">
        <w:rPr>
          <w:rFonts w:ascii="Arial" w:eastAsia="Calibri" w:hAnsi="Arial" w:cs="Arial"/>
          <w:b/>
          <w:lang w:val="sr-Cyrl-RS"/>
        </w:rPr>
        <w:t>od</w:t>
      </w:r>
      <w:r w:rsidR="00713408" w:rsidRPr="00713408">
        <w:rPr>
          <w:rFonts w:ascii="Arial" w:eastAsia="Calibri" w:hAnsi="Arial" w:cs="Arial"/>
          <w:b/>
          <w:lang w:val="sr-Cyrl-RS"/>
        </w:rPr>
        <w:t xml:space="preserve"> </w:t>
      </w:r>
      <w:r w:rsidR="004B788F">
        <w:rPr>
          <w:rFonts w:ascii="Arial" w:eastAsia="Calibri" w:hAnsi="Arial" w:cs="Arial"/>
          <w:b/>
          <w:lang w:val="sr-Cyrl-RS"/>
        </w:rPr>
        <w:t>više</w:t>
      </w:r>
      <w:r w:rsidR="00713408" w:rsidRPr="00713408">
        <w:rPr>
          <w:rFonts w:ascii="Arial" w:eastAsia="Calibri" w:hAnsi="Arial" w:cs="Arial"/>
          <w:b/>
          <w:lang w:val="sr-Cyrl-RS"/>
        </w:rPr>
        <w:t xml:space="preserve"> </w:t>
      </w:r>
      <w:r w:rsidR="004B788F">
        <w:rPr>
          <w:rFonts w:ascii="Arial" w:eastAsia="Calibri" w:hAnsi="Arial" w:cs="Arial"/>
          <w:b/>
          <w:lang w:val="sr-Cyrl-RS"/>
        </w:rPr>
        <w:t>metala</w:t>
      </w:r>
    </w:p>
    <w:p w:rsidR="00713408" w:rsidRPr="00713408" w:rsidRDefault="00EA0A92" w:rsidP="00713408">
      <w:pPr>
        <w:spacing w:after="160"/>
        <w:jc w:val="both"/>
        <w:rPr>
          <w:rFonts w:ascii="Arial" w:eastAsia="Calibri" w:hAnsi="Arial" w:cs="Arial"/>
          <w:b/>
          <w:lang w:val="sr-Cyrl-RS"/>
        </w:rPr>
      </w:pPr>
      <w:r>
        <w:rPr>
          <w:rFonts w:ascii="Arial" w:eastAsia="Calibri" w:hAnsi="Arial" w:cs="Arial"/>
          <w:lang w:val="sr-Cyrl-RS"/>
        </w:rPr>
        <w:t>5.9.1</w:t>
      </w:r>
      <w:r>
        <w:rPr>
          <w:rFonts w:ascii="Arial" w:eastAsia="Calibri" w:hAnsi="Arial" w:cs="Arial"/>
        </w:rPr>
        <w:tab/>
      </w:r>
      <w:r w:rsidR="004B788F">
        <w:rPr>
          <w:rFonts w:ascii="Arial" w:eastAsia="Calibri" w:hAnsi="Arial" w:cs="Arial"/>
          <w:lang w:val="sr-Cyrl-RS"/>
        </w:rPr>
        <w:t>Kod</w:t>
      </w:r>
      <w:r w:rsidR="00713408" w:rsidRPr="00713408">
        <w:rPr>
          <w:rFonts w:ascii="Arial" w:eastAsia="Calibri" w:hAnsi="Arial" w:cs="Arial"/>
          <w:lang w:val="sr-Cyrl-RS"/>
        </w:rPr>
        <w:t xml:space="preserve"> </w:t>
      </w:r>
      <w:r w:rsidR="004B788F">
        <w:rPr>
          <w:rFonts w:ascii="Arial" w:eastAsia="Calibri" w:hAnsi="Arial" w:cs="Arial"/>
          <w:lang w:val="sr-Cyrl-RS"/>
        </w:rPr>
        <w:t>predmeta</w:t>
      </w:r>
      <w:r w:rsidR="00713408" w:rsidRPr="00713408">
        <w:rPr>
          <w:rFonts w:ascii="Arial" w:eastAsia="Calibri" w:hAnsi="Arial" w:cs="Arial"/>
          <w:lang w:val="sr-Cyrl-RS"/>
        </w:rPr>
        <w:t xml:space="preserve"> </w:t>
      </w:r>
      <w:r w:rsidR="004B788F">
        <w:rPr>
          <w:rFonts w:ascii="Arial" w:eastAsia="Calibri" w:hAnsi="Arial" w:cs="Arial"/>
          <w:lang w:val="sr-Cyrl-RS"/>
        </w:rPr>
        <w:t>koji</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sastoje</w:t>
      </w:r>
      <w:r w:rsidR="00713408" w:rsidRPr="00713408">
        <w:rPr>
          <w:rFonts w:ascii="Arial" w:eastAsia="Calibri" w:hAnsi="Arial" w:cs="Arial"/>
          <w:lang w:val="sr-Cyrl-RS"/>
        </w:rPr>
        <w:t xml:space="preserve"> </w:t>
      </w:r>
      <w:r w:rsidR="004B788F">
        <w:rPr>
          <w:rFonts w:ascii="Arial" w:eastAsia="Calibri" w:hAnsi="Arial" w:cs="Arial"/>
          <w:lang w:val="sr-Cyrl-RS"/>
        </w:rPr>
        <w:t>od</w:t>
      </w:r>
      <w:r w:rsidR="00713408" w:rsidRPr="00713408">
        <w:rPr>
          <w:rFonts w:ascii="Arial" w:eastAsia="Calibri" w:hAnsi="Arial" w:cs="Arial"/>
          <w:lang w:val="sr-Cyrl-RS"/>
        </w:rPr>
        <w:t xml:space="preserve"> </w:t>
      </w:r>
      <w:r w:rsidR="004B788F">
        <w:rPr>
          <w:rFonts w:ascii="Arial" w:eastAsia="Calibri" w:hAnsi="Arial" w:cs="Arial"/>
          <w:lang w:val="sr-Cyrl-RS"/>
        </w:rPr>
        <w:t>više</w:t>
      </w:r>
      <w:r w:rsidR="00713408" w:rsidRPr="00713408">
        <w:rPr>
          <w:rFonts w:ascii="Arial" w:eastAsia="Calibri" w:hAnsi="Arial" w:cs="Arial"/>
          <w:lang w:val="sr-Cyrl-RS"/>
        </w:rPr>
        <w:t xml:space="preserve"> </w:t>
      </w:r>
      <w:r w:rsidR="004B788F">
        <w:rPr>
          <w:rFonts w:ascii="Arial" w:eastAsia="Calibri" w:hAnsi="Arial" w:cs="Arial"/>
          <w:lang w:val="sr-Cyrl-RS"/>
        </w:rPr>
        <w:t>metala</w:t>
      </w:r>
      <w:r w:rsidR="00713408" w:rsidRPr="00713408">
        <w:rPr>
          <w:rFonts w:ascii="Arial" w:eastAsia="Calibri" w:hAnsi="Arial" w:cs="Arial"/>
          <w:lang w:val="sr-Cyrl-RS"/>
        </w:rPr>
        <w:t xml:space="preserve">, </w:t>
      </w:r>
      <w:r w:rsidR="004B788F">
        <w:rPr>
          <w:rFonts w:ascii="Arial" w:eastAsia="Calibri" w:hAnsi="Arial" w:cs="Arial"/>
          <w:lang w:val="sr-Cyrl-RS"/>
        </w:rPr>
        <w:t>oznakama</w:t>
      </w:r>
      <w:r w:rsidR="00713408" w:rsidRPr="00713408">
        <w:rPr>
          <w:rFonts w:ascii="Arial" w:eastAsia="Calibri" w:hAnsi="Arial" w:cs="Arial"/>
          <w:lang w:val="sr-Cyrl-RS"/>
        </w:rPr>
        <w:t xml:space="preserve"> </w:t>
      </w:r>
      <w:r w:rsidR="004B788F">
        <w:rPr>
          <w:rFonts w:ascii="Arial" w:eastAsia="Calibri" w:hAnsi="Arial" w:cs="Arial"/>
          <w:lang w:val="sr-Cyrl-RS"/>
        </w:rPr>
        <w:t>iz</w:t>
      </w:r>
      <w:r w:rsidR="00713408" w:rsidRPr="00713408">
        <w:rPr>
          <w:rFonts w:ascii="Arial" w:eastAsia="Calibri" w:hAnsi="Arial" w:cs="Arial"/>
          <w:lang w:val="sr-Cyrl-RS"/>
        </w:rPr>
        <w:t xml:space="preserve"> </w:t>
      </w:r>
      <w:r w:rsidR="004B788F">
        <w:rPr>
          <w:rFonts w:ascii="Arial" w:eastAsia="Calibri" w:hAnsi="Arial" w:cs="Arial"/>
          <w:lang w:val="sr-Cyrl-RS"/>
        </w:rPr>
        <w:t>stava</w:t>
      </w:r>
      <w:r w:rsidR="00713408" w:rsidRPr="00713408">
        <w:rPr>
          <w:rFonts w:ascii="Arial" w:eastAsia="Calibri" w:hAnsi="Arial" w:cs="Arial"/>
          <w:lang w:val="sr-Cyrl-RS"/>
        </w:rPr>
        <w:t xml:space="preserve"> 5.1.2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označava</w:t>
      </w:r>
      <w:r w:rsidR="00713408" w:rsidRPr="00713408">
        <w:rPr>
          <w:rFonts w:ascii="Arial" w:eastAsia="Calibri" w:hAnsi="Arial" w:cs="Arial"/>
          <w:lang w:val="sr-Cyrl-RS"/>
        </w:rPr>
        <w:t xml:space="preserve"> </w:t>
      </w:r>
      <w:r w:rsidR="004B788F">
        <w:rPr>
          <w:rFonts w:ascii="Arial" w:eastAsia="Calibri" w:hAnsi="Arial" w:cs="Arial"/>
          <w:lang w:val="sr-Cyrl-RS"/>
        </w:rPr>
        <w:t>deo</w:t>
      </w:r>
      <w:r w:rsidR="00713408" w:rsidRPr="00713408">
        <w:rPr>
          <w:rFonts w:ascii="Arial" w:eastAsia="Calibri" w:hAnsi="Arial" w:cs="Arial"/>
          <w:lang w:val="sr-Cyrl-RS"/>
        </w:rPr>
        <w:t xml:space="preserve"> </w:t>
      </w:r>
      <w:r w:rsidR="004B788F">
        <w:rPr>
          <w:rFonts w:ascii="Arial" w:eastAsia="Calibri" w:hAnsi="Arial" w:cs="Arial"/>
          <w:lang w:val="sr-Cyrl-RS"/>
        </w:rPr>
        <w:t>od</w:t>
      </w:r>
      <w:r w:rsidR="00713408" w:rsidRPr="00713408">
        <w:rPr>
          <w:rFonts w:ascii="Arial" w:eastAsia="Calibri" w:hAnsi="Arial" w:cs="Arial"/>
          <w:lang w:val="sr-Cyrl-RS"/>
        </w:rPr>
        <w:t xml:space="preserve"> </w:t>
      </w:r>
      <w:r w:rsidR="004B788F">
        <w:rPr>
          <w:rFonts w:ascii="Arial" w:eastAsia="Calibri" w:hAnsi="Arial" w:cs="Arial"/>
          <w:lang w:val="sr-Cyrl-RS"/>
        </w:rPr>
        <w:t>dragocenog</w:t>
      </w:r>
      <w:r w:rsidR="00713408" w:rsidRPr="00713408">
        <w:rPr>
          <w:rFonts w:ascii="Arial" w:eastAsia="Calibri" w:hAnsi="Arial" w:cs="Arial"/>
          <w:lang w:val="sr-Cyrl-RS"/>
        </w:rPr>
        <w:t xml:space="preserve"> </w:t>
      </w:r>
      <w:r w:rsidR="004B788F">
        <w:rPr>
          <w:rFonts w:ascii="Arial" w:eastAsia="Calibri" w:hAnsi="Arial" w:cs="Arial"/>
          <w:lang w:val="sr-Cyrl-RS"/>
        </w:rPr>
        <w:t>metala</w:t>
      </w:r>
      <w:r w:rsidR="00713408" w:rsidRPr="00713408">
        <w:rPr>
          <w:rFonts w:ascii="Arial" w:eastAsia="Calibri" w:hAnsi="Arial" w:cs="Arial"/>
          <w:lang w:val="sr-Cyrl-RS"/>
        </w:rPr>
        <w:t xml:space="preserve">. </w:t>
      </w:r>
      <w:r w:rsidR="004B788F">
        <w:rPr>
          <w:rFonts w:ascii="Arial" w:eastAsia="Calibri" w:hAnsi="Arial" w:cs="Arial"/>
          <w:lang w:val="sr-Cyrl-RS"/>
        </w:rPr>
        <w:t>Oznaka</w:t>
      </w:r>
      <w:r w:rsidR="00713408" w:rsidRPr="00713408">
        <w:rPr>
          <w:rFonts w:ascii="Arial" w:eastAsia="Calibri" w:hAnsi="Arial" w:cs="Arial"/>
          <w:lang w:val="sr-Cyrl-RS"/>
        </w:rPr>
        <w:t xml:space="preserve"> „</w:t>
      </w:r>
      <w:r w:rsidR="004B788F">
        <w:rPr>
          <w:rFonts w:ascii="Arial" w:eastAsia="Calibri" w:hAnsi="Arial" w:cs="Arial"/>
          <w:lang w:val="sr-Cyrl-RS"/>
        </w:rPr>
        <w:t>METAL</w:t>
      </w:r>
      <w:r w:rsidR="00713408" w:rsidRPr="00713408">
        <w:rPr>
          <w:rFonts w:ascii="Arial" w:eastAsia="Calibri" w:hAnsi="Arial" w:cs="Arial"/>
          <w:lang w:val="sr-Cyrl-RS"/>
        </w:rPr>
        <w:t>“ (</w:t>
      </w:r>
      <w:r w:rsidR="004B788F">
        <w:rPr>
          <w:rFonts w:ascii="Arial" w:eastAsia="Calibri" w:hAnsi="Arial" w:cs="Arial"/>
          <w:lang w:val="sr-Cyrl-RS"/>
        </w:rPr>
        <w:t>ili</w:t>
      </w:r>
      <w:r w:rsidR="00713408" w:rsidRPr="00713408">
        <w:rPr>
          <w:rFonts w:ascii="Arial" w:eastAsia="Calibri" w:hAnsi="Arial" w:cs="Arial"/>
          <w:lang w:val="sr-Cyrl-RS"/>
        </w:rPr>
        <w:t xml:space="preserve"> </w:t>
      </w:r>
      <w:r w:rsidR="004B788F">
        <w:rPr>
          <w:rFonts w:ascii="Arial" w:eastAsia="Calibri" w:hAnsi="Arial" w:cs="Arial"/>
          <w:lang w:val="sr-Cyrl-RS"/>
        </w:rPr>
        <w:t>ekvivalent</w:t>
      </w:r>
      <w:r w:rsidR="00713408" w:rsidRPr="00713408">
        <w:rPr>
          <w:rFonts w:ascii="Arial" w:eastAsia="Calibri" w:hAnsi="Arial" w:cs="Arial"/>
          <w:lang w:val="sr-Cyrl-RS"/>
        </w:rPr>
        <w:t xml:space="preserve">) </w:t>
      </w:r>
      <w:r w:rsidR="004B788F">
        <w:rPr>
          <w:rFonts w:ascii="Arial" w:eastAsia="Calibri" w:hAnsi="Arial" w:cs="Arial"/>
          <w:lang w:val="sr-Cyrl-RS"/>
        </w:rPr>
        <w:t>se</w:t>
      </w:r>
      <w:r w:rsidR="00713408" w:rsidRPr="00713408">
        <w:rPr>
          <w:rFonts w:ascii="Arial" w:eastAsia="Calibri" w:hAnsi="Arial" w:cs="Arial"/>
          <w:lang w:val="sr-Cyrl-RS"/>
        </w:rPr>
        <w:t xml:space="preserve"> </w:t>
      </w:r>
      <w:r w:rsidR="004B788F">
        <w:rPr>
          <w:rFonts w:ascii="Arial" w:eastAsia="Calibri" w:hAnsi="Arial" w:cs="Arial"/>
          <w:lang w:val="sr-Cyrl-RS"/>
        </w:rPr>
        <w:t>primenjuje</w:t>
      </w:r>
      <w:r w:rsidR="00713408" w:rsidRPr="00713408">
        <w:rPr>
          <w:rFonts w:ascii="Arial" w:eastAsia="Calibri" w:hAnsi="Arial" w:cs="Arial"/>
          <w:lang w:val="sr-Cyrl-RS"/>
        </w:rPr>
        <w:t xml:space="preserve"> </w:t>
      </w:r>
      <w:r w:rsidR="004B788F">
        <w:rPr>
          <w:rFonts w:ascii="Arial" w:eastAsia="Calibri" w:hAnsi="Arial" w:cs="Arial"/>
          <w:lang w:val="sr-Cyrl-RS"/>
        </w:rPr>
        <w:t>na</w:t>
      </w:r>
      <w:r w:rsidR="00713408" w:rsidRPr="00713408">
        <w:rPr>
          <w:rFonts w:ascii="Arial" w:eastAsia="Calibri" w:hAnsi="Arial" w:cs="Arial"/>
          <w:lang w:val="sr-Cyrl-RS"/>
        </w:rPr>
        <w:t xml:space="preserve"> </w:t>
      </w:r>
      <w:r w:rsidR="004B788F">
        <w:rPr>
          <w:rFonts w:ascii="Arial" w:eastAsia="Calibri" w:hAnsi="Arial" w:cs="Arial"/>
          <w:lang w:val="sr-Cyrl-RS"/>
        </w:rPr>
        <w:t>metalni</w:t>
      </w:r>
      <w:r w:rsidR="00713408" w:rsidRPr="00713408">
        <w:rPr>
          <w:rFonts w:ascii="Arial" w:eastAsia="Calibri" w:hAnsi="Arial" w:cs="Arial"/>
          <w:lang w:val="sr-Cyrl-RS"/>
        </w:rPr>
        <w:t xml:space="preserve"> </w:t>
      </w:r>
      <w:r w:rsidR="004B788F">
        <w:rPr>
          <w:rFonts w:ascii="Arial" w:eastAsia="Calibri" w:hAnsi="Arial" w:cs="Arial"/>
          <w:lang w:val="sr-Cyrl-RS"/>
        </w:rPr>
        <w:t>deo</w:t>
      </w:r>
      <w:r w:rsidR="00713408" w:rsidRPr="00713408">
        <w:rPr>
          <w:rFonts w:ascii="Arial" w:eastAsia="Calibri" w:hAnsi="Arial" w:cs="Arial"/>
          <w:lang w:val="sr-Cyrl-RS"/>
        </w:rPr>
        <w:t xml:space="preserve"> </w:t>
      </w:r>
      <w:r w:rsidR="004B788F">
        <w:rPr>
          <w:rFonts w:ascii="Arial" w:eastAsia="Calibri" w:hAnsi="Arial" w:cs="Arial"/>
          <w:lang w:val="sr-Cyrl-RS"/>
        </w:rPr>
        <w:t>u</w:t>
      </w:r>
      <w:r w:rsidR="00713408" w:rsidRPr="00713408">
        <w:rPr>
          <w:rFonts w:ascii="Arial" w:eastAsia="Calibri" w:hAnsi="Arial" w:cs="Arial"/>
          <w:lang w:val="sr-Cyrl-RS"/>
        </w:rPr>
        <w:t xml:space="preserve"> </w:t>
      </w:r>
      <w:r w:rsidR="004B788F">
        <w:rPr>
          <w:rFonts w:ascii="Arial" w:eastAsia="Calibri" w:hAnsi="Arial" w:cs="Arial"/>
          <w:lang w:val="sr-Cyrl-RS"/>
        </w:rPr>
        <w:t>skladu</w:t>
      </w:r>
      <w:r w:rsidR="00713408" w:rsidRPr="00713408">
        <w:rPr>
          <w:rFonts w:ascii="Arial" w:eastAsia="Calibri" w:hAnsi="Arial" w:cs="Arial"/>
          <w:lang w:val="sr-Cyrl-RS"/>
        </w:rPr>
        <w:t xml:space="preserve"> </w:t>
      </w:r>
      <w:r w:rsidR="004B788F">
        <w:rPr>
          <w:rFonts w:ascii="Arial" w:eastAsia="Calibri" w:hAnsi="Arial" w:cs="Arial"/>
          <w:lang w:val="sr-Cyrl-RS"/>
        </w:rPr>
        <w:t>sa</w:t>
      </w:r>
      <w:r w:rsidR="00713408" w:rsidRPr="00713408">
        <w:rPr>
          <w:rFonts w:ascii="Arial" w:eastAsia="Calibri" w:hAnsi="Arial" w:cs="Arial"/>
          <w:lang w:val="sr-Cyrl-RS"/>
        </w:rPr>
        <w:t xml:space="preserve"> </w:t>
      </w:r>
      <w:r w:rsidR="004B788F">
        <w:rPr>
          <w:rFonts w:ascii="Arial" w:eastAsia="Calibri" w:hAnsi="Arial" w:cs="Arial"/>
          <w:lang w:val="sr-Cyrl-RS"/>
        </w:rPr>
        <w:t>stavom</w:t>
      </w:r>
      <w:r w:rsidR="00713408" w:rsidRPr="00713408">
        <w:rPr>
          <w:rFonts w:ascii="Arial" w:eastAsia="Calibri" w:hAnsi="Arial" w:cs="Arial"/>
          <w:lang w:val="sr-Cyrl-RS"/>
        </w:rPr>
        <w:t xml:space="preserve"> 2.6 </w:t>
      </w:r>
      <w:r w:rsidR="004B788F">
        <w:rPr>
          <w:rFonts w:ascii="Arial" w:eastAsia="Calibri" w:hAnsi="Arial" w:cs="Arial"/>
          <w:lang w:val="sr-Cyrl-RS"/>
        </w:rPr>
        <w:t>Aneksa</w:t>
      </w:r>
      <w:r w:rsidR="00713408" w:rsidRPr="00713408">
        <w:rPr>
          <w:rFonts w:ascii="Arial" w:eastAsia="Calibri" w:hAnsi="Arial" w:cs="Arial"/>
          <w:lang w:val="sr-Cyrl-RS"/>
        </w:rPr>
        <w:t xml:space="preserve"> I </w:t>
      </w:r>
      <w:r w:rsidR="004B788F">
        <w:rPr>
          <w:rFonts w:ascii="Arial" w:eastAsia="Calibri" w:hAnsi="Arial" w:cs="Arial"/>
          <w:lang w:val="sr-Cyrl-RS"/>
        </w:rPr>
        <w:t>Konvencije</w:t>
      </w:r>
      <w:r w:rsidR="00713408" w:rsidRPr="00713408">
        <w:rPr>
          <w:rFonts w:ascii="Arial" w:eastAsia="Calibri" w:hAnsi="Arial" w:cs="Arial"/>
          <w:lang w:val="sr-Cyrl-RS"/>
        </w:rPr>
        <w:t>.</w:t>
      </w:r>
    </w:p>
    <w:p w:rsidR="00713408" w:rsidRPr="00713408" w:rsidRDefault="00713408" w:rsidP="00713408">
      <w:pPr>
        <w:spacing w:after="160"/>
        <w:rPr>
          <w:rFonts w:ascii="Arial" w:eastAsia="Calibri" w:hAnsi="Arial" w:cs="Arial"/>
          <w:lang w:val="sr-Cyrl-RS"/>
        </w:rPr>
      </w:pPr>
      <w:r w:rsidRPr="00713408">
        <w:rPr>
          <w:rFonts w:ascii="Arial" w:eastAsia="Calibri" w:hAnsi="Arial" w:cs="Arial"/>
          <w:lang w:val="sr-Cyrl-RS"/>
        </w:rPr>
        <w:t>5.9.2</w:t>
      </w:r>
      <w:r w:rsidR="00EA0A92">
        <w:rPr>
          <w:rFonts w:ascii="Arial" w:eastAsia="Calibri" w:hAnsi="Arial" w:cs="Arial"/>
        </w:rPr>
        <w:tab/>
      </w:r>
      <w:r w:rsidR="004B788F">
        <w:rPr>
          <w:rFonts w:ascii="Arial" w:eastAsia="Calibri" w:hAnsi="Arial" w:cs="Arial"/>
          <w:lang w:val="sr-Cyrl-RS"/>
        </w:rPr>
        <w:t>Stalni</w:t>
      </w:r>
      <w:r w:rsidRPr="00713408">
        <w:rPr>
          <w:rFonts w:ascii="Arial" w:eastAsia="Calibri" w:hAnsi="Arial" w:cs="Arial"/>
          <w:lang w:val="sr-Cyrl-RS"/>
        </w:rPr>
        <w:t xml:space="preserve"> </w:t>
      </w:r>
      <w:r w:rsidR="004B788F">
        <w:rPr>
          <w:rFonts w:ascii="Arial" w:eastAsia="Calibri" w:hAnsi="Arial" w:cs="Arial"/>
          <w:lang w:val="sr-Cyrl-RS"/>
        </w:rPr>
        <w:t>komitet</w:t>
      </w:r>
      <w:r w:rsidRPr="00713408">
        <w:rPr>
          <w:rFonts w:ascii="Arial" w:eastAsia="Calibri" w:hAnsi="Arial" w:cs="Arial"/>
          <w:lang w:val="sr-Cyrl-RS"/>
        </w:rPr>
        <w:t xml:space="preserve"> </w:t>
      </w:r>
      <w:r w:rsidR="004B788F">
        <w:rPr>
          <w:rFonts w:ascii="Arial" w:eastAsia="Calibri" w:hAnsi="Arial" w:cs="Arial"/>
          <w:lang w:val="sr-Cyrl-RS"/>
        </w:rPr>
        <w:t>može</w:t>
      </w:r>
      <w:r w:rsidRPr="00713408">
        <w:rPr>
          <w:rFonts w:ascii="Arial" w:eastAsia="Calibri" w:hAnsi="Arial" w:cs="Arial"/>
          <w:lang w:val="sr-Cyrl-RS"/>
        </w:rPr>
        <w:t xml:space="preserve"> </w:t>
      </w:r>
      <w:r w:rsidR="004B788F">
        <w:rPr>
          <w:rFonts w:ascii="Arial" w:eastAsia="Calibri" w:hAnsi="Arial" w:cs="Arial"/>
          <w:lang w:val="sr-Cyrl-RS"/>
        </w:rPr>
        <w:t>odlučiti</w:t>
      </w:r>
      <w:r w:rsidRPr="00713408">
        <w:rPr>
          <w:rFonts w:ascii="Arial" w:eastAsia="Calibri" w:hAnsi="Arial" w:cs="Arial"/>
          <w:lang w:val="sr-Cyrl-RS"/>
        </w:rPr>
        <w:t xml:space="preserve"> </w:t>
      </w:r>
      <w:r w:rsidR="004B788F">
        <w:rPr>
          <w:rFonts w:ascii="Arial" w:eastAsia="Calibri" w:hAnsi="Arial" w:cs="Arial"/>
          <w:lang w:val="sr-Cyrl-RS"/>
        </w:rPr>
        <w:t>o</w:t>
      </w:r>
      <w:r w:rsidRPr="00713408">
        <w:rPr>
          <w:rFonts w:ascii="Arial" w:eastAsia="Calibri" w:hAnsi="Arial" w:cs="Arial"/>
          <w:lang w:val="sr-Cyrl-RS"/>
        </w:rPr>
        <w:t xml:space="preserve"> </w:t>
      </w:r>
      <w:r w:rsidR="004B788F">
        <w:rPr>
          <w:rFonts w:ascii="Arial" w:eastAsia="Calibri" w:hAnsi="Arial" w:cs="Arial"/>
          <w:lang w:val="sr-Cyrl-RS"/>
        </w:rPr>
        <w:t>dodatnim</w:t>
      </w:r>
      <w:r w:rsidRPr="00713408">
        <w:rPr>
          <w:rFonts w:ascii="Arial" w:eastAsia="Calibri" w:hAnsi="Arial" w:cs="Arial"/>
          <w:lang w:val="sr-Cyrl-RS"/>
        </w:rPr>
        <w:t xml:space="preserve"> </w:t>
      </w:r>
      <w:r w:rsidR="004B788F">
        <w:rPr>
          <w:rFonts w:ascii="Arial" w:eastAsia="Calibri" w:hAnsi="Arial" w:cs="Arial"/>
          <w:lang w:val="sr-Cyrl-RS"/>
        </w:rPr>
        <w:t>detaljima</w:t>
      </w:r>
      <w:r w:rsidRPr="00713408">
        <w:rPr>
          <w:rFonts w:ascii="Arial" w:eastAsia="Calibri" w:hAnsi="Arial" w:cs="Arial"/>
          <w:lang w:val="sr-Cyrl-RS"/>
        </w:rPr>
        <w:t xml:space="preserve"> </w:t>
      </w:r>
      <w:r w:rsidR="004B788F">
        <w:rPr>
          <w:rFonts w:ascii="Arial" w:eastAsia="Calibri" w:hAnsi="Arial" w:cs="Arial"/>
          <w:lang w:val="sr-Cyrl-RS"/>
        </w:rPr>
        <w:t>ili</w:t>
      </w:r>
      <w:r w:rsidRPr="00713408">
        <w:rPr>
          <w:rFonts w:ascii="Arial" w:eastAsia="Calibri" w:hAnsi="Arial" w:cs="Arial"/>
          <w:lang w:val="sr-Cyrl-RS"/>
        </w:rPr>
        <w:t xml:space="preserve"> </w:t>
      </w:r>
      <w:r w:rsidR="004B788F">
        <w:rPr>
          <w:rFonts w:ascii="Arial" w:eastAsia="Calibri" w:hAnsi="Arial" w:cs="Arial"/>
          <w:lang w:val="sr-Cyrl-RS"/>
        </w:rPr>
        <w:t>izuzecima</w:t>
      </w:r>
      <w:r w:rsidRPr="00713408">
        <w:rPr>
          <w:rFonts w:ascii="Arial" w:eastAsia="Calibri" w:hAnsi="Arial" w:cs="Arial"/>
          <w:lang w:val="sr-Cyrl-RS"/>
        </w:rPr>
        <w:t>.</w:t>
      </w:r>
    </w:p>
    <w:p w:rsidR="00713408" w:rsidRPr="00713408" w:rsidRDefault="00713408" w:rsidP="00713408">
      <w:pPr>
        <w:spacing w:after="160"/>
        <w:rPr>
          <w:rFonts w:ascii="Arial" w:eastAsia="Calibri" w:hAnsi="Arial" w:cs="Arial"/>
          <w:lang w:val="sr-Cyrl-RS"/>
        </w:rPr>
      </w:pPr>
    </w:p>
    <w:p w:rsidR="00713408" w:rsidRPr="00713408" w:rsidRDefault="00713408" w:rsidP="00713408">
      <w:pPr>
        <w:autoSpaceDE w:val="0"/>
        <w:autoSpaceDN w:val="0"/>
        <w:adjustRightInd w:val="0"/>
        <w:spacing w:after="0"/>
        <w:jc w:val="center"/>
        <w:rPr>
          <w:rFonts w:ascii="Arial" w:eastAsia="Calibri" w:hAnsi="Arial" w:cs="Arial"/>
          <w:color w:val="000000"/>
          <w:lang w:val="sr-Cyrl-RS"/>
        </w:rPr>
      </w:pPr>
      <w:r w:rsidRPr="00713408">
        <w:rPr>
          <w:rFonts w:ascii="Arial" w:eastAsia="Calibri" w:hAnsi="Arial" w:cs="Arial"/>
          <w:color w:val="000000"/>
          <w:lang w:val="sr-Cyrl-RS"/>
        </w:rPr>
        <w:t>* * * * * * *</w:t>
      </w:r>
    </w:p>
    <w:p w:rsidR="00713408" w:rsidRPr="00713408" w:rsidRDefault="00713408" w:rsidP="00713408">
      <w:pPr>
        <w:spacing w:after="160"/>
        <w:rPr>
          <w:rFonts w:ascii="Times New Roman" w:eastAsia="Calibri" w:hAnsi="Times New Roman" w:cs="Times New Roman"/>
          <w:sz w:val="24"/>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Pr="00713408" w:rsidRDefault="00713408" w:rsidP="00713408">
      <w:pPr>
        <w:spacing w:after="160"/>
        <w:rPr>
          <w:rFonts w:ascii="Times New Roman" w:eastAsia="Calibri" w:hAnsi="Times New Roman" w:cs="Times New Roman"/>
          <w:b/>
          <w:sz w:val="28"/>
          <w:lang w:val="sr-Cyrl-RS"/>
        </w:rPr>
      </w:pPr>
    </w:p>
    <w:p w:rsidR="00713408" w:rsidRDefault="00713408"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Default="00EA0A92" w:rsidP="00713408">
      <w:pPr>
        <w:spacing w:after="160"/>
        <w:rPr>
          <w:rFonts w:ascii="Times New Roman" w:eastAsia="Calibri" w:hAnsi="Times New Roman" w:cs="Times New Roman"/>
          <w:b/>
          <w:sz w:val="28"/>
        </w:rPr>
      </w:pPr>
    </w:p>
    <w:p w:rsidR="00EA0A92" w:rsidRPr="00713408" w:rsidRDefault="00EA0A92" w:rsidP="00713408">
      <w:pPr>
        <w:spacing w:after="160"/>
        <w:rPr>
          <w:rFonts w:ascii="Times New Roman" w:eastAsia="Calibri" w:hAnsi="Times New Roman" w:cs="Times New Roman"/>
          <w:b/>
          <w:sz w:val="28"/>
        </w:rPr>
      </w:pPr>
    </w:p>
    <w:p w:rsidR="00713408" w:rsidRPr="00713408" w:rsidRDefault="00713408" w:rsidP="00713408">
      <w:pPr>
        <w:spacing w:after="160"/>
        <w:rPr>
          <w:rFonts w:ascii="Times New Roman" w:eastAsia="Calibri" w:hAnsi="Times New Roman" w:cs="Times New Roman"/>
          <w:b/>
          <w:sz w:val="28"/>
          <w:lang w:val="sr-Cyrl-RS"/>
        </w:rPr>
      </w:pPr>
    </w:p>
    <w:tbl>
      <w:tblPr>
        <w:tblStyle w:val="TableGrid1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713408" w:rsidRPr="00713408" w:rsidTr="00905FC5">
        <w:tc>
          <w:tcPr>
            <w:tcW w:w="3116" w:type="dxa"/>
          </w:tcPr>
          <w:p w:rsidR="00713408" w:rsidRPr="00713408" w:rsidRDefault="00713408" w:rsidP="00713408">
            <w:pPr>
              <w:rPr>
                <w:rFonts w:cs="Times New Roman"/>
                <w:lang w:val="sr-Cyrl-RS"/>
              </w:rPr>
            </w:pPr>
            <w:r w:rsidRPr="00713408">
              <w:rPr>
                <w:rFonts w:cs="Times New Roman"/>
                <w:lang w:val="sr-Cyrl-RS"/>
              </w:rPr>
              <w:t xml:space="preserve">PMC/W 2/2000 (Rev. 3) </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 xml:space="preserve">13 </w:t>
            </w:r>
            <w:r w:rsidR="004B788F">
              <w:rPr>
                <w:rFonts w:cs="Times New Roman"/>
                <w:lang w:val="sr-Cyrl-RS"/>
              </w:rPr>
              <w:t>od</w:t>
            </w:r>
            <w:r w:rsidRPr="00713408">
              <w:rPr>
                <w:rFonts w:cs="Times New Roman"/>
                <w:lang w:val="sr-Cyrl-RS"/>
              </w:rPr>
              <w:t xml:space="preserve"> 13</w:t>
            </w:r>
          </w:p>
        </w:tc>
        <w:tc>
          <w:tcPr>
            <w:tcW w:w="3117" w:type="dxa"/>
          </w:tcPr>
          <w:p w:rsidR="00713408" w:rsidRPr="00713408" w:rsidRDefault="00713408" w:rsidP="00713408">
            <w:pPr>
              <w:jc w:val="center"/>
              <w:rPr>
                <w:rFonts w:cs="Times New Roman"/>
                <w:lang w:val="sr-Cyrl-RS"/>
              </w:rPr>
            </w:pPr>
            <w:r w:rsidRPr="00713408">
              <w:rPr>
                <w:rFonts w:cs="Times New Roman"/>
                <w:lang w:val="sr-Cyrl-RS"/>
              </w:rPr>
              <w:t>01.01.2019</w:t>
            </w:r>
          </w:p>
        </w:tc>
      </w:tr>
      <w:tr w:rsidR="00713408" w:rsidRPr="00713408" w:rsidTr="00905FC5">
        <w:tc>
          <w:tcPr>
            <w:tcW w:w="3116" w:type="dxa"/>
          </w:tcPr>
          <w:p w:rsidR="00713408" w:rsidRPr="00713408" w:rsidRDefault="00713408" w:rsidP="00713408">
            <w:pPr>
              <w:rPr>
                <w:rFonts w:cs="Times New Roman"/>
                <w:lang w:val="sr-Cyrl-RS"/>
              </w:rPr>
            </w:pPr>
          </w:p>
        </w:tc>
        <w:tc>
          <w:tcPr>
            <w:tcW w:w="3117" w:type="dxa"/>
          </w:tcPr>
          <w:p w:rsidR="00713408" w:rsidRPr="00713408" w:rsidRDefault="00713408" w:rsidP="00713408">
            <w:pPr>
              <w:rPr>
                <w:rFonts w:cs="Times New Roman"/>
                <w:lang w:val="sr-Cyrl-RS"/>
              </w:rPr>
            </w:pPr>
          </w:p>
        </w:tc>
        <w:tc>
          <w:tcPr>
            <w:tcW w:w="3117" w:type="dxa"/>
          </w:tcPr>
          <w:p w:rsidR="00713408" w:rsidRPr="00713408" w:rsidRDefault="00713408" w:rsidP="00713408">
            <w:pPr>
              <w:jc w:val="center"/>
              <w:rPr>
                <w:rFonts w:cs="Times New Roman"/>
                <w:lang w:val="sr-Cyrl-RS"/>
              </w:rPr>
            </w:pPr>
          </w:p>
        </w:tc>
      </w:tr>
    </w:tbl>
    <w:p w:rsidR="00713408" w:rsidRPr="00713408" w:rsidRDefault="00713408" w:rsidP="00713408">
      <w:pPr>
        <w:rPr>
          <w:rFonts w:ascii="Calibri" w:eastAsia="Times New Roman" w:hAnsi="Calibri" w:cs="Times New Roman"/>
          <w:vanish/>
          <w:sz w:val="24"/>
          <w:szCs w:val="24"/>
          <w:lang w:val="sr-Latn-CS" w:eastAsia="sr-Latn-CS"/>
        </w:rPr>
      </w:pPr>
    </w:p>
    <w:p w:rsidR="00713408" w:rsidRPr="00713408" w:rsidRDefault="00713408" w:rsidP="00713408">
      <w:pPr>
        <w:rPr>
          <w:rFonts w:ascii="Times New Roman" w:eastAsia="Times New Roman" w:hAnsi="Times New Roman" w:cs="Times New Roman"/>
          <w:sz w:val="24"/>
          <w:szCs w:val="24"/>
        </w:rPr>
        <w:sectPr w:rsidR="00713408" w:rsidRPr="00713408" w:rsidSect="004764FB">
          <w:pgSz w:w="11906" w:h="16838" w:code="9"/>
          <w:pgMar w:top="567" w:right="1134" w:bottom="0" w:left="1134" w:header="709" w:footer="709" w:gutter="0"/>
          <w:cols w:space="708"/>
          <w:docGrid w:linePitch="360"/>
        </w:sectPr>
      </w:pPr>
      <w:r w:rsidRPr="00713408">
        <w:rPr>
          <w:rFonts w:ascii="Calibri" w:eastAsia="Times New Roman" w:hAnsi="Calibri" w:cs="Times New Roman"/>
          <w:sz w:val="24"/>
          <w:szCs w:val="24"/>
          <w:lang w:val="sr-Latn-CS" w:eastAsia="sr-Latn-CS"/>
        </w:rPr>
        <w:br w:type="page"/>
      </w:r>
    </w:p>
    <w:p w:rsidR="00713408" w:rsidRPr="00713408" w:rsidRDefault="00713408" w:rsidP="00713408">
      <w:pPr>
        <w:spacing w:after="0" w:line="240" w:lineRule="auto"/>
        <w:rPr>
          <w:rFonts w:ascii="Times New Roman" w:eastAsia="Times New Roman" w:hAnsi="Times New Roman" w:cs="Times New Roman"/>
          <w:sz w:val="24"/>
          <w:szCs w:val="24"/>
        </w:rPr>
      </w:pPr>
    </w:p>
    <w:p w:rsidR="00713408" w:rsidRPr="00713408" w:rsidRDefault="004B788F" w:rsidP="00EA0A92">
      <w:pPr>
        <w:pStyle w:val="CLAN"/>
      </w:pPr>
      <w:r>
        <w:t>Član</w:t>
      </w:r>
      <w:r w:rsidR="00713408" w:rsidRPr="00713408">
        <w:t xml:space="preserve"> 3.</w:t>
      </w:r>
    </w:p>
    <w:p w:rsidR="00713408" w:rsidRPr="00713408" w:rsidRDefault="004B788F" w:rsidP="00EA0A92">
      <w:pPr>
        <w:tabs>
          <w:tab w:val="left" w:pos="720"/>
        </w:tabs>
        <w:spacing w:after="120" w:line="240" w:lineRule="auto"/>
        <w:ind w:firstLine="720"/>
        <w:jc w:val="both"/>
        <w:rPr>
          <w:rFonts w:ascii="Arial" w:eastAsia="Times New Roman" w:hAnsi="Arial" w:cs="Arial"/>
          <w:lang w:val="sr-Cyrl-RS"/>
        </w:rPr>
      </w:pPr>
      <w:r>
        <w:rPr>
          <w:rFonts w:ascii="Arial" w:eastAsia="Times New Roman" w:hAnsi="Arial" w:cs="Arial"/>
          <w:lang w:val="sr-Cyrl-RS"/>
        </w:rPr>
        <w:t>O</w:t>
      </w:r>
      <w:r w:rsidR="00713408" w:rsidRPr="00713408">
        <w:rPr>
          <w:rFonts w:ascii="Arial" w:eastAsia="Times New Roman" w:hAnsi="Arial" w:cs="Arial"/>
          <w:lang w:val="sr-Cyrl-RS"/>
        </w:rPr>
        <w:t xml:space="preserve"> </w:t>
      </w:r>
      <w:r>
        <w:rPr>
          <w:rFonts w:ascii="Arial" w:eastAsia="Times New Roman" w:hAnsi="Arial" w:cs="Arial"/>
          <w:lang w:val="sr-Cyrl-RS"/>
        </w:rPr>
        <w:t>prihvatanju</w:t>
      </w:r>
      <w:r w:rsidR="00713408" w:rsidRPr="00713408">
        <w:rPr>
          <w:rFonts w:ascii="Arial" w:eastAsia="Times New Roman" w:hAnsi="Arial" w:cs="Arial"/>
          <w:lang w:val="sr-Cyrl-RS"/>
        </w:rPr>
        <w:t xml:space="preserve"> </w:t>
      </w:r>
      <w:r>
        <w:rPr>
          <w:rFonts w:ascii="Arial" w:eastAsia="Times New Roman" w:hAnsi="Arial" w:cs="Arial"/>
          <w:lang w:val="sr-Cyrl-RS"/>
        </w:rPr>
        <w:t>izmena</w:t>
      </w:r>
      <w:r w:rsidR="00713408" w:rsidRPr="00713408">
        <w:rPr>
          <w:rFonts w:ascii="Arial" w:eastAsia="Times New Roman" w:hAnsi="Arial" w:cs="Arial"/>
          <w:lang w:val="sr-Cyrl-RS"/>
        </w:rPr>
        <w:t xml:space="preserve"> </w:t>
      </w:r>
      <w:r>
        <w:rPr>
          <w:rFonts w:ascii="Arial" w:eastAsia="Times New Roman" w:hAnsi="Arial" w:cs="Arial"/>
          <w:lang w:val="sr-Cyrl-RS"/>
        </w:rPr>
        <w:t>i</w:t>
      </w:r>
      <w:r w:rsidR="00713408" w:rsidRPr="00713408">
        <w:rPr>
          <w:rFonts w:ascii="Arial" w:eastAsia="Times New Roman" w:hAnsi="Arial" w:cs="Arial"/>
          <w:lang w:val="sr-Cyrl-RS"/>
        </w:rPr>
        <w:t xml:space="preserve"> </w:t>
      </w:r>
      <w:r>
        <w:rPr>
          <w:rFonts w:ascii="Arial" w:eastAsia="Times New Roman" w:hAnsi="Arial" w:cs="Arial"/>
          <w:lang w:val="sr-Cyrl-RS"/>
        </w:rPr>
        <w:t>dopuna</w:t>
      </w:r>
      <w:r w:rsidR="00713408" w:rsidRPr="00713408">
        <w:rPr>
          <w:rFonts w:ascii="Arial" w:eastAsia="Times New Roman" w:hAnsi="Arial" w:cs="Arial"/>
          <w:lang w:val="sr-Cyrl-RS"/>
        </w:rPr>
        <w:t xml:space="preserve"> </w:t>
      </w:r>
      <w:r>
        <w:rPr>
          <w:rFonts w:ascii="Arial" w:eastAsia="Times New Roman" w:hAnsi="Arial" w:cs="Arial"/>
          <w:lang w:val="sr-Cyrl-RS"/>
        </w:rPr>
        <w:t>Aneksa</w:t>
      </w:r>
      <w:r w:rsidR="00713408" w:rsidRPr="00713408">
        <w:rPr>
          <w:rFonts w:ascii="Arial" w:eastAsia="Times New Roman" w:hAnsi="Arial" w:cs="Arial"/>
          <w:lang w:val="sr-Cyrl-RS"/>
        </w:rPr>
        <w:t xml:space="preserve"> </w:t>
      </w:r>
      <w:r w:rsidR="00713408" w:rsidRPr="00713408">
        <w:rPr>
          <w:rFonts w:ascii="Arial" w:eastAsia="Times New Roman" w:hAnsi="Arial" w:cs="Arial"/>
        </w:rPr>
        <w:t xml:space="preserve">I </w:t>
      </w:r>
      <w:r>
        <w:rPr>
          <w:rFonts w:ascii="Arial" w:eastAsia="Times New Roman" w:hAnsi="Arial" w:cs="Arial"/>
          <w:lang w:val="sr-Cyrl-RS"/>
        </w:rPr>
        <w:t>i</w:t>
      </w:r>
      <w:r w:rsidR="00713408" w:rsidRPr="00713408">
        <w:rPr>
          <w:rFonts w:ascii="Arial" w:eastAsia="Times New Roman" w:hAnsi="Arial" w:cs="Arial"/>
          <w:lang w:val="sr-Cyrl-RS"/>
        </w:rPr>
        <w:t xml:space="preserve"> </w:t>
      </w:r>
      <w:r>
        <w:rPr>
          <w:rFonts w:ascii="Arial" w:eastAsia="Times New Roman" w:hAnsi="Arial" w:cs="Arial"/>
          <w:lang w:val="sr-Cyrl-RS"/>
        </w:rPr>
        <w:t>Aneksa</w:t>
      </w:r>
      <w:r w:rsidR="00713408" w:rsidRPr="00713408">
        <w:rPr>
          <w:rFonts w:ascii="Arial" w:eastAsia="Times New Roman" w:hAnsi="Arial" w:cs="Arial"/>
          <w:lang w:val="sr-Cyrl-RS"/>
        </w:rPr>
        <w:t xml:space="preserve"> </w:t>
      </w:r>
      <w:r w:rsidR="00713408" w:rsidRPr="00713408">
        <w:rPr>
          <w:rFonts w:ascii="Arial" w:eastAsia="Times New Roman" w:hAnsi="Arial" w:cs="Arial"/>
        </w:rPr>
        <w:t xml:space="preserve">II </w:t>
      </w:r>
      <w:r>
        <w:rPr>
          <w:rFonts w:ascii="Arial" w:eastAsia="Times New Roman" w:hAnsi="Arial" w:cs="Arial"/>
          <w:lang w:val="sr-Cyrl-RS"/>
        </w:rPr>
        <w:t>koji</w:t>
      </w:r>
      <w:r w:rsidR="00713408" w:rsidRPr="00713408">
        <w:rPr>
          <w:rFonts w:ascii="Arial" w:eastAsia="Times New Roman" w:hAnsi="Arial" w:cs="Arial"/>
          <w:lang w:val="sr-Cyrl-RS"/>
        </w:rPr>
        <w:t xml:space="preserve"> </w:t>
      </w:r>
      <w:r>
        <w:rPr>
          <w:rFonts w:ascii="Arial" w:eastAsia="Times New Roman" w:hAnsi="Arial" w:cs="Arial"/>
          <w:lang w:val="sr-Cyrl-RS"/>
        </w:rPr>
        <w:t>su</w:t>
      </w:r>
      <w:r w:rsidR="00713408" w:rsidRPr="00713408">
        <w:rPr>
          <w:rFonts w:ascii="Arial" w:eastAsia="Times New Roman" w:hAnsi="Arial" w:cs="Arial"/>
          <w:lang w:val="sr-Cyrl-RS"/>
        </w:rPr>
        <w:t xml:space="preserve"> </w:t>
      </w:r>
      <w:r>
        <w:rPr>
          <w:rFonts w:ascii="Arial" w:eastAsia="Times New Roman" w:hAnsi="Arial" w:cs="Arial"/>
          <w:lang w:val="sr-Cyrl-RS"/>
        </w:rPr>
        <w:t>sastavni</w:t>
      </w:r>
      <w:r w:rsidR="00713408" w:rsidRPr="00713408">
        <w:rPr>
          <w:rFonts w:ascii="Arial" w:eastAsia="Times New Roman" w:hAnsi="Arial" w:cs="Arial"/>
          <w:lang w:val="sr-Cyrl-RS"/>
        </w:rPr>
        <w:t xml:space="preserve"> </w:t>
      </w:r>
      <w:r>
        <w:rPr>
          <w:rFonts w:ascii="Arial" w:eastAsia="Times New Roman" w:hAnsi="Arial" w:cs="Arial"/>
          <w:lang w:val="sr-Cyrl-RS"/>
        </w:rPr>
        <w:t>deo</w:t>
      </w:r>
      <w:r w:rsidR="00713408" w:rsidRPr="00713408">
        <w:rPr>
          <w:rFonts w:ascii="Arial" w:eastAsia="Times New Roman" w:hAnsi="Arial" w:cs="Arial"/>
        </w:rPr>
        <w:t xml:space="preserve"> </w:t>
      </w:r>
      <w:r>
        <w:rPr>
          <w:rFonts w:ascii="Arial" w:eastAsia="Times New Roman" w:hAnsi="Arial" w:cs="Arial"/>
          <w:lang w:val="sr-Cyrl-RS"/>
        </w:rPr>
        <w:t>K</w:t>
      </w:r>
      <w:r w:rsidR="00713408" w:rsidRPr="00713408">
        <w:rPr>
          <w:rFonts w:ascii="Arial" w:eastAsia="Times New Roman" w:hAnsi="Arial" w:cs="Arial"/>
          <w:lang w:val="sr-Cyrl-RS"/>
        </w:rPr>
        <w:t>o</w:t>
      </w:r>
      <w:r>
        <w:rPr>
          <w:rFonts w:ascii="Arial" w:eastAsia="Times New Roman" w:hAnsi="Arial" w:cs="Arial"/>
          <w:lang w:val="sr-Cyrl-RS"/>
        </w:rPr>
        <w:t>nv</w:t>
      </w:r>
      <w:r w:rsidR="00713408" w:rsidRPr="00713408">
        <w:rPr>
          <w:rFonts w:ascii="Arial" w:eastAsia="Times New Roman" w:hAnsi="Arial" w:cs="Arial"/>
          <w:lang w:val="sr-Cyrl-RS"/>
        </w:rPr>
        <w:t>e</w:t>
      </w:r>
      <w:r>
        <w:rPr>
          <w:rFonts w:ascii="Arial" w:eastAsia="Times New Roman" w:hAnsi="Arial" w:cs="Arial"/>
          <w:lang w:val="sr-Cyrl-RS"/>
        </w:rPr>
        <w:t>nci</w:t>
      </w:r>
      <w:r w:rsidR="00713408" w:rsidRPr="00713408">
        <w:rPr>
          <w:rFonts w:ascii="Arial" w:eastAsia="Times New Roman" w:hAnsi="Arial" w:cs="Arial"/>
          <w:lang w:val="sr-Cyrl-RS"/>
        </w:rPr>
        <w:t xml:space="preserve">je </w:t>
      </w:r>
      <w:r>
        <w:rPr>
          <w:rFonts w:ascii="Arial" w:eastAsia="Times New Roman" w:hAnsi="Arial" w:cs="Arial"/>
          <w:lang w:val="sr-Cyrl-RS"/>
        </w:rPr>
        <w:t>o</w:t>
      </w:r>
      <w:r w:rsidR="00713408" w:rsidRPr="00713408">
        <w:rPr>
          <w:rFonts w:ascii="Arial" w:eastAsia="Times New Roman" w:hAnsi="Arial" w:cs="Arial"/>
          <w:lang w:val="sr-Cyrl-RS"/>
        </w:rPr>
        <w:t xml:space="preserve"> </w:t>
      </w:r>
      <w:r>
        <w:rPr>
          <w:rFonts w:ascii="Arial" w:eastAsia="Times New Roman" w:hAnsi="Arial" w:cs="Arial"/>
          <w:lang w:val="sr-Cyrl-RS"/>
        </w:rPr>
        <w:t>k</w:t>
      </w:r>
      <w:r w:rsidR="00713408" w:rsidRPr="00713408">
        <w:rPr>
          <w:rFonts w:ascii="Arial" w:eastAsia="Times New Roman" w:hAnsi="Arial" w:cs="Arial"/>
          <w:lang w:val="sr-Cyrl-RS"/>
        </w:rPr>
        <w:t>o</w:t>
      </w:r>
      <w:r>
        <w:rPr>
          <w:rFonts w:ascii="Arial" w:eastAsia="Times New Roman" w:hAnsi="Arial" w:cs="Arial"/>
          <w:lang w:val="sr-Cyrl-RS"/>
        </w:rPr>
        <w:t>ntr</w:t>
      </w:r>
      <w:r w:rsidR="00713408" w:rsidRPr="00713408">
        <w:rPr>
          <w:rFonts w:ascii="Arial" w:eastAsia="Times New Roman" w:hAnsi="Arial" w:cs="Arial"/>
          <w:lang w:val="sr-Cyrl-RS"/>
        </w:rPr>
        <w:t>o</w:t>
      </w:r>
      <w:r>
        <w:rPr>
          <w:rFonts w:ascii="Arial" w:eastAsia="Times New Roman" w:hAnsi="Arial" w:cs="Arial"/>
          <w:lang w:val="sr-Cyrl-RS"/>
        </w:rPr>
        <w:t>li</w:t>
      </w:r>
      <w:r w:rsidR="00713408" w:rsidRPr="00713408">
        <w:rPr>
          <w:rFonts w:ascii="Arial" w:eastAsia="Times New Roman" w:hAnsi="Arial" w:cs="Arial"/>
          <w:lang w:val="sr-Cyrl-RS"/>
        </w:rPr>
        <w:t xml:space="preserve"> </w:t>
      </w:r>
      <w:r>
        <w:rPr>
          <w:rFonts w:ascii="Arial" w:eastAsia="Times New Roman" w:hAnsi="Arial" w:cs="Arial"/>
          <w:lang w:val="sr-Cyrl-RS"/>
        </w:rPr>
        <w:t>i</w:t>
      </w:r>
      <w:r w:rsidR="00713408" w:rsidRPr="00713408">
        <w:rPr>
          <w:rFonts w:ascii="Arial" w:eastAsia="Times New Roman" w:hAnsi="Arial" w:cs="Arial"/>
          <w:lang w:val="sr-Cyrl-RS"/>
        </w:rPr>
        <w:t xml:space="preserve"> </w:t>
      </w:r>
      <w:r>
        <w:rPr>
          <w:rFonts w:ascii="Arial" w:eastAsia="Times New Roman" w:hAnsi="Arial" w:cs="Arial"/>
          <w:lang w:val="sr-Cyrl-RS"/>
        </w:rPr>
        <w:t>žig</w:t>
      </w:r>
      <w:r w:rsidR="00713408" w:rsidRPr="00713408">
        <w:rPr>
          <w:rFonts w:ascii="Arial" w:eastAsia="Times New Roman" w:hAnsi="Arial" w:cs="Arial"/>
          <w:lang w:val="sr-Cyrl-RS"/>
        </w:rPr>
        <w:t>o</w:t>
      </w:r>
      <w:r>
        <w:rPr>
          <w:rFonts w:ascii="Arial" w:eastAsia="Times New Roman" w:hAnsi="Arial" w:cs="Arial"/>
          <w:lang w:val="sr-Cyrl-RS"/>
        </w:rPr>
        <w:t>s</w:t>
      </w:r>
      <w:r w:rsidR="00713408" w:rsidRPr="00713408">
        <w:rPr>
          <w:rFonts w:ascii="Arial" w:eastAsia="Times New Roman" w:hAnsi="Arial" w:cs="Arial"/>
          <w:lang w:val="sr-Cyrl-RS"/>
        </w:rPr>
        <w:t>a</w:t>
      </w:r>
      <w:r>
        <w:rPr>
          <w:rFonts w:ascii="Arial" w:eastAsia="Times New Roman" w:hAnsi="Arial" w:cs="Arial"/>
          <w:lang w:val="sr-Cyrl-RS"/>
        </w:rPr>
        <w:t>nju</w:t>
      </w:r>
      <w:r w:rsidR="00713408" w:rsidRPr="00713408">
        <w:rPr>
          <w:rFonts w:ascii="Arial" w:eastAsia="Times New Roman" w:hAnsi="Arial" w:cs="Arial"/>
          <w:lang w:val="sr-Cyrl-RS"/>
        </w:rPr>
        <w:t xml:space="preserve"> </w:t>
      </w:r>
      <w:r>
        <w:rPr>
          <w:rFonts w:ascii="Arial" w:eastAsia="Times New Roman" w:hAnsi="Arial" w:cs="Arial"/>
          <w:lang w:val="sr-Cyrl-RS"/>
        </w:rPr>
        <w:t>pr</w:t>
      </w:r>
      <w:r w:rsidR="00713408" w:rsidRPr="00713408">
        <w:rPr>
          <w:rFonts w:ascii="Arial" w:eastAsia="Times New Roman" w:hAnsi="Arial" w:cs="Arial"/>
          <w:lang w:val="sr-Cyrl-RS"/>
        </w:rPr>
        <w:t>e</w:t>
      </w:r>
      <w:r>
        <w:rPr>
          <w:rFonts w:ascii="Arial" w:eastAsia="Times New Roman" w:hAnsi="Arial" w:cs="Arial"/>
          <w:lang w:val="sr-Cyrl-RS"/>
        </w:rPr>
        <w:t>dmeta</w:t>
      </w:r>
      <w:r w:rsidR="00713408" w:rsidRPr="00713408">
        <w:rPr>
          <w:rFonts w:ascii="Arial" w:eastAsia="Times New Roman" w:hAnsi="Arial" w:cs="Arial"/>
          <w:lang w:val="sr-Cyrl-RS"/>
        </w:rPr>
        <w:t xml:space="preserve"> o</w:t>
      </w:r>
      <w:r>
        <w:rPr>
          <w:rFonts w:ascii="Arial" w:eastAsia="Times New Roman" w:hAnsi="Arial" w:cs="Arial"/>
          <w:lang w:val="sr-Cyrl-RS"/>
        </w:rPr>
        <w:t>d</w:t>
      </w:r>
      <w:r w:rsidR="00713408" w:rsidRPr="00713408">
        <w:rPr>
          <w:rFonts w:ascii="Arial" w:eastAsia="Times New Roman" w:hAnsi="Arial" w:cs="Arial"/>
          <w:lang w:val="sr-Cyrl-RS"/>
        </w:rPr>
        <w:t xml:space="preserve"> </w:t>
      </w:r>
      <w:r>
        <w:rPr>
          <w:rFonts w:ascii="Arial" w:eastAsia="Times New Roman" w:hAnsi="Arial" w:cs="Arial"/>
          <w:lang w:val="sr-Cyrl-RS"/>
        </w:rPr>
        <w:t>dr</w:t>
      </w:r>
      <w:r w:rsidR="00713408" w:rsidRPr="00713408">
        <w:rPr>
          <w:rFonts w:ascii="Arial" w:eastAsia="Times New Roman" w:hAnsi="Arial" w:cs="Arial"/>
          <w:lang w:val="sr-Cyrl-RS"/>
        </w:rPr>
        <w:t>a</w:t>
      </w:r>
      <w:r>
        <w:rPr>
          <w:rFonts w:ascii="Arial" w:eastAsia="Times New Roman" w:hAnsi="Arial" w:cs="Arial"/>
          <w:lang w:val="sr-Cyrl-RS"/>
        </w:rPr>
        <w:t>g</w:t>
      </w:r>
      <w:r w:rsidR="00713408" w:rsidRPr="00713408">
        <w:rPr>
          <w:rFonts w:ascii="Arial" w:eastAsia="Times New Roman" w:hAnsi="Arial" w:cs="Arial"/>
          <w:lang w:val="sr-Cyrl-RS"/>
        </w:rPr>
        <w:t>o</w:t>
      </w:r>
      <w:r>
        <w:rPr>
          <w:rFonts w:ascii="Arial" w:eastAsia="Times New Roman" w:hAnsi="Arial" w:cs="Arial"/>
          <w:lang w:val="sr-Cyrl-RS"/>
        </w:rPr>
        <w:t>c</w:t>
      </w:r>
      <w:r w:rsidR="00713408" w:rsidRPr="00713408">
        <w:rPr>
          <w:rFonts w:ascii="Arial" w:eastAsia="Times New Roman" w:hAnsi="Arial" w:cs="Arial"/>
          <w:lang w:val="sr-Cyrl-RS"/>
        </w:rPr>
        <w:t>e</w:t>
      </w:r>
      <w:r>
        <w:rPr>
          <w:rFonts w:ascii="Arial" w:eastAsia="Times New Roman" w:hAnsi="Arial" w:cs="Arial"/>
          <w:lang w:val="sr-Cyrl-RS"/>
        </w:rPr>
        <w:t>nih</w:t>
      </w:r>
      <w:r w:rsidR="00713408" w:rsidRPr="00713408">
        <w:rPr>
          <w:rFonts w:ascii="Arial" w:eastAsia="Times New Roman" w:hAnsi="Arial" w:cs="Arial"/>
          <w:lang w:val="sr-Cyrl-RS"/>
        </w:rPr>
        <w:t xml:space="preserve"> </w:t>
      </w:r>
      <w:r>
        <w:rPr>
          <w:rFonts w:ascii="Arial" w:eastAsia="Times New Roman" w:hAnsi="Arial" w:cs="Arial"/>
          <w:lang w:val="sr-Cyrl-RS"/>
        </w:rPr>
        <w:t>m</w:t>
      </w:r>
      <w:r w:rsidR="00713408" w:rsidRPr="00713408">
        <w:rPr>
          <w:rFonts w:ascii="Arial" w:eastAsia="Times New Roman" w:hAnsi="Arial" w:cs="Arial"/>
          <w:lang w:val="sr-Cyrl-RS"/>
        </w:rPr>
        <w:t>e</w:t>
      </w:r>
      <w:r>
        <w:rPr>
          <w:rFonts w:ascii="Arial" w:eastAsia="Times New Roman" w:hAnsi="Arial" w:cs="Arial"/>
          <w:lang w:val="sr-Cyrl-RS"/>
        </w:rPr>
        <w:t>t</w:t>
      </w:r>
      <w:r w:rsidR="00713408" w:rsidRPr="00713408">
        <w:rPr>
          <w:rFonts w:ascii="Arial" w:eastAsia="Times New Roman" w:hAnsi="Arial" w:cs="Arial"/>
          <w:lang w:val="sr-Cyrl-RS"/>
        </w:rPr>
        <w:t>a</w:t>
      </w:r>
      <w:r>
        <w:rPr>
          <w:rFonts w:ascii="Arial" w:eastAsia="Times New Roman" w:hAnsi="Arial" w:cs="Arial"/>
          <w:lang w:val="sr-Cyrl-RS"/>
        </w:rPr>
        <w:t>l</w:t>
      </w:r>
      <w:r w:rsidR="00713408" w:rsidRPr="00713408">
        <w:rPr>
          <w:rFonts w:ascii="Arial" w:eastAsia="Times New Roman" w:hAnsi="Arial" w:cs="Arial"/>
          <w:lang w:val="sr-Cyrl-RS"/>
        </w:rPr>
        <w:t xml:space="preserve">a </w:t>
      </w:r>
      <w:r>
        <w:rPr>
          <w:rFonts w:ascii="Arial" w:eastAsia="Times New Roman" w:hAnsi="Arial" w:cs="Arial"/>
          <w:lang w:val="sr-Cyrl-RS"/>
        </w:rPr>
        <w:t>i</w:t>
      </w:r>
      <w:r w:rsidR="00713408" w:rsidRPr="00713408">
        <w:rPr>
          <w:rFonts w:ascii="Arial" w:eastAsia="Times New Roman" w:hAnsi="Arial" w:cs="Arial"/>
          <w:lang w:val="sr-Cyrl-RS"/>
        </w:rPr>
        <w:t xml:space="preserve"> </w:t>
      </w:r>
      <w:r>
        <w:rPr>
          <w:rFonts w:ascii="Arial" w:eastAsia="Times New Roman" w:hAnsi="Arial" w:cs="Arial"/>
          <w:lang w:val="sr-Cyrl-RS"/>
        </w:rPr>
        <w:t>njihovoj</w:t>
      </w:r>
      <w:r w:rsidR="00713408" w:rsidRPr="00713408">
        <w:rPr>
          <w:rFonts w:ascii="Arial" w:eastAsia="Times New Roman" w:hAnsi="Arial" w:cs="Arial"/>
          <w:lang w:val="sr-Cyrl-RS"/>
        </w:rPr>
        <w:t xml:space="preserve"> </w:t>
      </w:r>
      <w:r>
        <w:rPr>
          <w:rFonts w:ascii="Arial" w:eastAsia="Times New Roman" w:hAnsi="Arial" w:cs="Arial"/>
          <w:lang w:val="sr-Cyrl-RS"/>
        </w:rPr>
        <w:t>primeni</w:t>
      </w:r>
      <w:r w:rsidR="00713408" w:rsidRPr="00713408">
        <w:rPr>
          <w:rFonts w:ascii="Arial" w:eastAsia="Times New Roman" w:hAnsi="Arial" w:cs="Arial"/>
          <w:lang w:val="sr-Cyrl-RS"/>
        </w:rPr>
        <w:t xml:space="preserve"> </w:t>
      </w:r>
      <w:r>
        <w:rPr>
          <w:rFonts w:ascii="Arial" w:eastAsia="Times New Roman" w:hAnsi="Arial" w:cs="Arial"/>
          <w:lang w:val="sr-Cyrl-RS"/>
        </w:rPr>
        <w:t>u</w:t>
      </w:r>
      <w:r w:rsidR="00713408" w:rsidRPr="00713408">
        <w:rPr>
          <w:rFonts w:ascii="Arial" w:eastAsia="Times New Roman" w:hAnsi="Arial" w:cs="Arial"/>
          <w:lang w:val="sr-Cyrl-RS"/>
        </w:rPr>
        <w:t xml:space="preserve"> </w:t>
      </w:r>
      <w:r>
        <w:rPr>
          <w:rFonts w:ascii="Arial" w:eastAsia="Times New Roman" w:hAnsi="Arial" w:cs="Arial"/>
          <w:lang w:val="sr-Cyrl-RS"/>
        </w:rPr>
        <w:t>Republici</w:t>
      </w:r>
      <w:r w:rsidR="00713408" w:rsidRPr="00713408">
        <w:rPr>
          <w:rFonts w:ascii="Arial" w:eastAsia="Times New Roman" w:hAnsi="Arial" w:cs="Arial"/>
          <w:lang w:val="sr-Cyrl-RS"/>
        </w:rPr>
        <w:t xml:space="preserve"> </w:t>
      </w:r>
      <w:r>
        <w:rPr>
          <w:rFonts w:ascii="Arial" w:eastAsia="Times New Roman" w:hAnsi="Arial" w:cs="Arial"/>
          <w:lang w:val="sr-Cyrl-RS"/>
        </w:rPr>
        <w:t>Srbiji</w:t>
      </w:r>
      <w:r w:rsidR="00713408" w:rsidRPr="00713408">
        <w:rPr>
          <w:rFonts w:ascii="Arial" w:eastAsia="Times New Roman" w:hAnsi="Arial" w:cs="Arial"/>
          <w:lang w:val="sr-Cyrl-RS"/>
        </w:rPr>
        <w:t xml:space="preserve"> </w:t>
      </w:r>
      <w:r>
        <w:rPr>
          <w:rFonts w:ascii="Arial" w:eastAsia="Times New Roman" w:hAnsi="Arial" w:cs="Arial"/>
          <w:lang w:val="sr-Cyrl-RS"/>
        </w:rPr>
        <w:t>odlučuje</w:t>
      </w:r>
      <w:r w:rsidR="00713408" w:rsidRPr="00713408">
        <w:rPr>
          <w:rFonts w:ascii="Arial" w:eastAsia="Times New Roman" w:hAnsi="Arial" w:cs="Arial"/>
          <w:lang w:val="sr-Cyrl-RS"/>
        </w:rPr>
        <w:t xml:space="preserve"> </w:t>
      </w:r>
      <w:r>
        <w:rPr>
          <w:rFonts w:ascii="Arial" w:eastAsia="Times New Roman" w:hAnsi="Arial" w:cs="Arial"/>
          <w:lang w:val="sr-Cyrl-RS"/>
        </w:rPr>
        <w:t>Vlada</w:t>
      </w:r>
      <w:r w:rsidR="00713408" w:rsidRPr="00713408">
        <w:rPr>
          <w:rFonts w:ascii="Arial" w:eastAsia="Times New Roman" w:hAnsi="Arial" w:cs="Arial"/>
          <w:lang w:val="sr-Cyrl-RS"/>
        </w:rPr>
        <w:t>.</w:t>
      </w:r>
    </w:p>
    <w:p w:rsidR="00713408" w:rsidRPr="00713408" w:rsidRDefault="004B788F" w:rsidP="00EA0A92">
      <w:pPr>
        <w:tabs>
          <w:tab w:val="left" w:pos="720"/>
        </w:tabs>
        <w:spacing w:after="120" w:line="240" w:lineRule="auto"/>
        <w:ind w:firstLine="720"/>
        <w:jc w:val="both"/>
        <w:rPr>
          <w:rFonts w:ascii="Arial" w:eastAsia="Times New Roman" w:hAnsi="Arial" w:cs="Arial"/>
          <w:lang w:val="sr-Cyrl-RS"/>
        </w:rPr>
      </w:pPr>
      <w:r>
        <w:rPr>
          <w:rFonts w:ascii="Arial" w:eastAsia="Times New Roman" w:hAnsi="Arial" w:cs="Arial"/>
          <w:lang w:val="sr-Cyrl-RS"/>
        </w:rPr>
        <w:t>O</w:t>
      </w:r>
      <w:r w:rsidR="00713408" w:rsidRPr="00713408">
        <w:rPr>
          <w:rFonts w:ascii="Arial" w:eastAsia="Times New Roman" w:hAnsi="Arial" w:cs="Arial"/>
          <w:lang w:val="sr-Cyrl-RS"/>
        </w:rPr>
        <w:t xml:space="preserve"> </w:t>
      </w:r>
      <w:r>
        <w:rPr>
          <w:rFonts w:ascii="Arial" w:eastAsia="Times New Roman" w:hAnsi="Arial" w:cs="Arial"/>
          <w:lang w:val="sr-Cyrl-RS"/>
        </w:rPr>
        <w:t>objavljivanju</w:t>
      </w:r>
      <w:r w:rsidR="00713408" w:rsidRPr="00713408">
        <w:rPr>
          <w:rFonts w:ascii="Arial" w:eastAsia="Times New Roman" w:hAnsi="Arial" w:cs="Arial"/>
          <w:lang w:val="sr-Cyrl-RS"/>
        </w:rPr>
        <w:t xml:space="preserve"> </w:t>
      </w:r>
      <w:r>
        <w:rPr>
          <w:rFonts w:ascii="Arial" w:eastAsia="Times New Roman" w:hAnsi="Arial" w:cs="Arial"/>
          <w:lang w:val="sr-Cyrl-RS"/>
        </w:rPr>
        <w:t>Aneksa</w:t>
      </w:r>
      <w:r w:rsidR="00713408" w:rsidRPr="00713408">
        <w:rPr>
          <w:rFonts w:ascii="Arial" w:eastAsia="Times New Roman" w:hAnsi="Arial" w:cs="Arial"/>
          <w:lang w:val="sr-Cyrl-RS"/>
        </w:rPr>
        <w:t xml:space="preserve"> I </w:t>
      </w:r>
      <w:r>
        <w:rPr>
          <w:rFonts w:ascii="Arial" w:eastAsia="Times New Roman" w:hAnsi="Arial" w:cs="Arial"/>
          <w:lang w:val="sr-Cyrl-RS"/>
        </w:rPr>
        <w:t>i</w:t>
      </w:r>
      <w:r w:rsidR="00713408" w:rsidRPr="00713408">
        <w:rPr>
          <w:rFonts w:ascii="Arial" w:eastAsia="Times New Roman" w:hAnsi="Arial" w:cs="Arial"/>
          <w:lang w:val="sr-Cyrl-RS"/>
        </w:rPr>
        <w:t xml:space="preserve"> </w:t>
      </w:r>
      <w:r>
        <w:rPr>
          <w:rFonts w:ascii="Arial" w:eastAsia="Times New Roman" w:hAnsi="Arial" w:cs="Arial"/>
          <w:lang w:val="sr-Cyrl-RS"/>
        </w:rPr>
        <w:t>Aneksa</w:t>
      </w:r>
      <w:r w:rsidR="00713408" w:rsidRPr="00713408">
        <w:rPr>
          <w:rFonts w:ascii="Arial" w:eastAsia="Times New Roman" w:hAnsi="Arial" w:cs="Arial"/>
          <w:lang w:val="sr-Cyrl-RS"/>
        </w:rPr>
        <w:t xml:space="preserve"> II </w:t>
      </w:r>
      <w:r>
        <w:rPr>
          <w:rFonts w:ascii="Arial" w:eastAsia="Times New Roman" w:hAnsi="Arial" w:cs="Arial"/>
          <w:lang w:val="sr-Cyrl-RS"/>
        </w:rPr>
        <w:t>iz</w:t>
      </w:r>
      <w:r w:rsidR="00713408" w:rsidRPr="00713408">
        <w:rPr>
          <w:rFonts w:ascii="Arial" w:eastAsia="Times New Roman" w:hAnsi="Arial" w:cs="Arial"/>
          <w:lang w:val="sr-Cyrl-RS"/>
        </w:rPr>
        <w:t xml:space="preserve"> </w:t>
      </w:r>
      <w:r>
        <w:rPr>
          <w:rFonts w:ascii="Arial" w:eastAsia="Times New Roman" w:hAnsi="Arial" w:cs="Arial"/>
          <w:lang w:val="sr-Cyrl-RS"/>
        </w:rPr>
        <w:t>stava</w:t>
      </w:r>
      <w:r w:rsidR="00713408" w:rsidRPr="00713408">
        <w:rPr>
          <w:rFonts w:ascii="Arial" w:eastAsia="Times New Roman" w:hAnsi="Arial" w:cs="Arial"/>
          <w:lang w:val="sr-Cyrl-RS"/>
        </w:rPr>
        <w:t xml:space="preserve"> 1. </w:t>
      </w:r>
      <w:r>
        <w:rPr>
          <w:rFonts w:ascii="Arial" w:eastAsia="Times New Roman" w:hAnsi="Arial" w:cs="Arial"/>
          <w:lang w:val="sr-Cyrl-RS"/>
        </w:rPr>
        <w:t>ovog</w:t>
      </w:r>
      <w:r w:rsidR="00713408" w:rsidRPr="00713408">
        <w:rPr>
          <w:rFonts w:ascii="Arial" w:eastAsia="Times New Roman" w:hAnsi="Arial" w:cs="Arial"/>
          <w:lang w:val="sr-Cyrl-RS"/>
        </w:rPr>
        <w:t xml:space="preserve"> </w:t>
      </w:r>
      <w:r>
        <w:rPr>
          <w:rFonts w:ascii="Arial" w:eastAsia="Times New Roman" w:hAnsi="Arial" w:cs="Arial"/>
          <w:lang w:val="sr-Cyrl-RS"/>
        </w:rPr>
        <w:t>člana</w:t>
      </w:r>
      <w:r w:rsidR="00713408" w:rsidRPr="00713408">
        <w:rPr>
          <w:rFonts w:ascii="Arial" w:eastAsia="Times New Roman" w:hAnsi="Arial" w:cs="Arial"/>
          <w:lang w:val="sr-Cyrl-RS"/>
        </w:rPr>
        <w:t xml:space="preserve"> </w:t>
      </w:r>
      <w:r>
        <w:rPr>
          <w:rFonts w:ascii="Arial" w:eastAsia="Times New Roman" w:hAnsi="Arial" w:cs="Arial"/>
          <w:lang w:val="sr-Cyrl-RS"/>
        </w:rPr>
        <w:t>stara</w:t>
      </w:r>
      <w:r w:rsidR="00713408" w:rsidRPr="00713408">
        <w:rPr>
          <w:rFonts w:ascii="Arial" w:eastAsia="Times New Roman" w:hAnsi="Arial" w:cs="Arial"/>
          <w:lang w:val="sr-Cyrl-RS"/>
        </w:rPr>
        <w:t xml:space="preserve"> </w:t>
      </w:r>
      <w:r>
        <w:rPr>
          <w:rFonts w:ascii="Arial" w:eastAsia="Times New Roman" w:hAnsi="Arial" w:cs="Arial"/>
          <w:lang w:val="sr-Cyrl-RS"/>
        </w:rPr>
        <w:t>se</w:t>
      </w:r>
      <w:r w:rsidR="00713408" w:rsidRPr="00713408">
        <w:rPr>
          <w:rFonts w:ascii="Arial" w:eastAsia="Times New Roman" w:hAnsi="Arial" w:cs="Arial"/>
        </w:rPr>
        <w:t xml:space="preserve"> </w:t>
      </w:r>
      <w:r>
        <w:rPr>
          <w:rFonts w:ascii="Arial" w:eastAsia="Times New Roman" w:hAnsi="Arial" w:cs="Arial"/>
          <w:lang w:val="sr-Cyrl-RS"/>
        </w:rPr>
        <w:t>ministarstvo</w:t>
      </w:r>
      <w:r w:rsidR="00713408" w:rsidRPr="00713408">
        <w:rPr>
          <w:rFonts w:ascii="Arial" w:eastAsia="Times New Roman" w:hAnsi="Arial" w:cs="Arial"/>
          <w:lang w:val="sr-Cyrl-RS"/>
        </w:rPr>
        <w:t xml:space="preserve"> </w:t>
      </w:r>
      <w:r>
        <w:rPr>
          <w:rFonts w:ascii="Arial" w:eastAsia="Times New Roman" w:hAnsi="Arial" w:cs="Arial"/>
          <w:lang w:val="sr-Cyrl-RS"/>
        </w:rPr>
        <w:t>nadležno</w:t>
      </w:r>
      <w:r w:rsidR="00713408" w:rsidRPr="00713408">
        <w:rPr>
          <w:rFonts w:ascii="Arial" w:eastAsia="Times New Roman" w:hAnsi="Arial" w:cs="Arial"/>
          <w:lang w:val="sr-Cyrl-RS"/>
        </w:rPr>
        <w:t xml:space="preserve"> </w:t>
      </w:r>
      <w:r>
        <w:rPr>
          <w:rFonts w:ascii="Arial" w:eastAsia="Times New Roman" w:hAnsi="Arial" w:cs="Arial"/>
          <w:lang w:val="sr-Cyrl-RS"/>
        </w:rPr>
        <w:t>za</w:t>
      </w:r>
      <w:r w:rsidR="00713408" w:rsidRPr="00713408">
        <w:rPr>
          <w:rFonts w:ascii="Arial" w:eastAsia="Times New Roman" w:hAnsi="Arial" w:cs="Arial"/>
          <w:lang w:val="sr-Cyrl-RS"/>
        </w:rPr>
        <w:t xml:space="preserve"> </w:t>
      </w:r>
      <w:r>
        <w:rPr>
          <w:rFonts w:ascii="Arial" w:eastAsia="Times New Roman" w:hAnsi="Arial" w:cs="Arial"/>
          <w:lang w:val="sr-Cyrl-RS"/>
        </w:rPr>
        <w:t>poslove</w:t>
      </w:r>
      <w:r w:rsidR="00713408" w:rsidRPr="00713408">
        <w:rPr>
          <w:rFonts w:ascii="Arial" w:eastAsia="Times New Roman" w:hAnsi="Arial" w:cs="Arial"/>
          <w:lang w:val="sr-Cyrl-RS"/>
        </w:rPr>
        <w:t xml:space="preserve"> </w:t>
      </w:r>
      <w:r>
        <w:rPr>
          <w:rFonts w:ascii="Arial" w:eastAsia="Times New Roman" w:hAnsi="Arial" w:cs="Arial"/>
          <w:lang w:val="sr-Cyrl-RS"/>
        </w:rPr>
        <w:t>mera</w:t>
      </w:r>
      <w:r w:rsidR="00713408" w:rsidRPr="00713408">
        <w:rPr>
          <w:rFonts w:ascii="Arial" w:eastAsia="Times New Roman" w:hAnsi="Arial" w:cs="Arial"/>
          <w:lang w:val="sr-Cyrl-RS"/>
        </w:rPr>
        <w:t xml:space="preserve"> </w:t>
      </w:r>
      <w:r>
        <w:rPr>
          <w:rFonts w:ascii="Arial" w:eastAsia="Times New Roman" w:hAnsi="Arial" w:cs="Arial"/>
          <w:lang w:val="sr-Cyrl-RS"/>
        </w:rPr>
        <w:t>i</w:t>
      </w:r>
      <w:r w:rsidR="00713408" w:rsidRPr="00713408">
        <w:rPr>
          <w:rFonts w:ascii="Arial" w:eastAsia="Times New Roman" w:hAnsi="Arial" w:cs="Arial"/>
          <w:lang w:val="sr-Cyrl-RS"/>
        </w:rPr>
        <w:t xml:space="preserve"> </w:t>
      </w:r>
      <w:r>
        <w:rPr>
          <w:rFonts w:ascii="Arial" w:eastAsia="Times New Roman" w:hAnsi="Arial" w:cs="Arial"/>
          <w:lang w:val="sr-Cyrl-RS"/>
        </w:rPr>
        <w:t>dragocenih</w:t>
      </w:r>
      <w:r w:rsidR="00713408" w:rsidRPr="00713408">
        <w:rPr>
          <w:rFonts w:ascii="Arial" w:eastAsia="Times New Roman" w:hAnsi="Arial" w:cs="Arial"/>
          <w:lang w:val="sr-Cyrl-RS"/>
        </w:rPr>
        <w:t xml:space="preserve"> </w:t>
      </w:r>
      <w:r>
        <w:rPr>
          <w:rFonts w:ascii="Arial" w:eastAsia="Times New Roman" w:hAnsi="Arial" w:cs="Arial"/>
          <w:lang w:val="sr-Cyrl-RS"/>
        </w:rPr>
        <w:t>metala</w:t>
      </w:r>
      <w:r w:rsidR="00713408" w:rsidRPr="00713408">
        <w:rPr>
          <w:rFonts w:ascii="Arial" w:eastAsia="Times New Roman" w:hAnsi="Arial" w:cs="Arial"/>
          <w:lang w:val="sr-Cyrl-RS"/>
        </w:rPr>
        <w:t>.</w:t>
      </w:r>
    </w:p>
    <w:p w:rsidR="00713408" w:rsidRPr="00713408" w:rsidRDefault="004B788F" w:rsidP="00EA0A92">
      <w:pPr>
        <w:pStyle w:val="CLAN"/>
      </w:pPr>
      <w:r>
        <w:t>Član</w:t>
      </w:r>
      <w:r w:rsidR="00713408" w:rsidRPr="00713408">
        <w:t xml:space="preserve"> 4.</w:t>
      </w:r>
    </w:p>
    <w:p w:rsidR="00713408" w:rsidRPr="00713408" w:rsidRDefault="004B788F" w:rsidP="00EA0A92">
      <w:pPr>
        <w:tabs>
          <w:tab w:val="left" w:pos="720"/>
        </w:tabs>
        <w:spacing w:after="120" w:line="240" w:lineRule="auto"/>
        <w:ind w:firstLine="720"/>
        <w:jc w:val="both"/>
        <w:rPr>
          <w:rFonts w:ascii="Arial" w:eastAsia="Times New Roman" w:hAnsi="Arial" w:cs="Arial"/>
          <w:lang w:val="sr-Cyrl-RS"/>
        </w:rPr>
      </w:pPr>
      <w:r>
        <w:rPr>
          <w:rFonts w:ascii="Arial" w:eastAsia="Times New Roman" w:hAnsi="Arial" w:cs="Arial"/>
          <w:lang w:val="sr-Cyrl-RS"/>
        </w:rPr>
        <w:t>Ovaj</w:t>
      </w:r>
      <w:r w:rsidR="00713408" w:rsidRPr="00713408">
        <w:rPr>
          <w:rFonts w:ascii="Arial" w:eastAsia="Times New Roman" w:hAnsi="Arial" w:cs="Arial"/>
          <w:lang w:val="sr-Cyrl-RS"/>
        </w:rPr>
        <w:t xml:space="preserve"> </w:t>
      </w:r>
      <w:r>
        <w:rPr>
          <w:rFonts w:ascii="Arial" w:eastAsia="Times New Roman" w:hAnsi="Arial" w:cs="Arial"/>
          <w:lang w:val="sr-Cyrl-RS"/>
        </w:rPr>
        <w:t>zakon</w:t>
      </w:r>
      <w:r w:rsidR="00713408" w:rsidRPr="00713408">
        <w:rPr>
          <w:rFonts w:ascii="Arial" w:eastAsia="Times New Roman" w:hAnsi="Arial" w:cs="Arial"/>
          <w:lang w:val="sr-Cyrl-RS"/>
        </w:rPr>
        <w:t xml:space="preserve"> </w:t>
      </w:r>
      <w:r>
        <w:rPr>
          <w:rFonts w:ascii="Arial" w:eastAsia="Times New Roman" w:hAnsi="Arial" w:cs="Arial"/>
          <w:lang w:val="sr-Cyrl-RS"/>
        </w:rPr>
        <w:t>stupa</w:t>
      </w:r>
      <w:r w:rsidR="00713408" w:rsidRPr="00713408">
        <w:rPr>
          <w:rFonts w:ascii="Arial" w:eastAsia="Times New Roman" w:hAnsi="Arial" w:cs="Arial"/>
          <w:lang w:val="sr-Cyrl-RS"/>
        </w:rPr>
        <w:t xml:space="preserve"> </w:t>
      </w:r>
      <w:r>
        <w:rPr>
          <w:rFonts w:ascii="Arial" w:eastAsia="Times New Roman" w:hAnsi="Arial" w:cs="Arial"/>
          <w:lang w:val="sr-Cyrl-RS"/>
        </w:rPr>
        <w:t>na</w:t>
      </w:r>
      <w:r w:rsidR="00713408" w:rsidRPr="00713408">
        <w:rPr>
          <w:rFonts w:ascii="Arial" w:eastAsia="Times New Roman" w:hAnsi="Arial" w:cs="Arial"/>
          <w:lang w:val="sr-Cyrl-RS"/>
        </w:rPr>
        <w:t xml:space="preserve"> </w:t>
      </w:r>
      <w:r>
        <w:rPr>
          <w:rFonts w:ascii="Arial" w:eastAsia="Times New Roman" w:hAnsi="Arial" w:cs="Arial"/>
          <w:lang w:val="sr-Cyrl-RS"/>
        </w:rPr>
        <w:t>snagu</w:t>
      </w:r>
      <w:r w:rsidR="00713408" w:rsidRPr="00713408">
        <w:rPr>
          <w:rFonts w:ascii="Arial" w:eastAsia="Times New Roman" w:hAnsi="Arial" w:cs="Arial"/>
          <w:lang w:val="sr-Cyrl-RS"/>
        </w:rPr>
        <w:t xml:space="preserve"> </w:t>
      </w:r>
      <w:r>
        <w:rPr>
          <w:rFonts w:ascii="Arial" w:eastAsia="Times New Roman" w:hAnsi="Arial" w:cs="Arial"/>
          <w:lang w:val="sr-Cyrl-RS"/>
        </w:rPr>
        <w:t>osmog</w:t>
      </w:r>
      <w:r w:rsidR="00713408" w:rsidRPr="00713408">
        <w:rPr>
          <w:rFonts w:ascii="Arial" w:eastAsia="Times New Roman" w:hAnsi="Arial" w:cs="Arial"/>
          <w:lang w:val="sr-Cyrl-RS"/>
        </w:rPr>
        <w:t xml:space="preserve"> </w:t>
      </w:r>
      <w:r>
        <w:rPr>
          <w:rFonts w:ascii="Arial" w:eastAsia="Times New Roman" w:hAnsi="Arial" w:cs="Arial"/>
          <w:lang w:val="sr-Cyrl-RS"/>
        </w:rPr>
        <w:t>dana</w:t>
      </w:r>
      <w:r w:rsidR="00713408" w:rsidRPr="00713408">
        <w:rPr>
          <w:rFonts w:ascii="Arial" w:eastAsia="Times New Roman" w:hAnsi="Arial" w:cs="Arial"/>
          <w:lang w:val="sr-Cyrl-RS"/>
        </w:rPr>
        <w:t xml:space="preserve"> </w:t>
      </w:r>
      <w:r>
        <w:rPr>
          <w:rFonts w:ascii="Arial" w:eastAsia="Times New Roman" w:hAnsi="Arial" w:cs="Arial"/>
          <w:lang w:val="sr-Cyrl-RS"/>
        </w:rPr>
        <w:t>od</w:t>
      </w:r>
      <w:r w:rsidR="00713408" w:rsidRPr="00713408">
        <w:rPr>
          <w:rFonts w:ascii="Arial" w:eastAsia="Times New Roman" w:hAnsi="Arial" w:cs="Arial"/>
          <w:lang w:val="sr-Cyrl-RS"/>
        </w:rPr>
        <w:t xml:space="preserve"> </w:t>
      </w:r>
      <w:r>
        <w:rPr>
          <w:rFonts w:ascii="Arial" w:eastAsia="Times New Roman" w:hAnsi="Arial" w:cs="Arial"/>
          <w:lang w:val="sr-Cyrl-RS"/>
        </w:rPr>
        <w:t>dana</w:t>
      </w:r>
      <w:r w:rsidR="00713408" w:rsidRPr="00713408">
        <w:rPr>
          <w:rFonts w:ascii="Arial" w:eastAsia="Times New Roman" w:hAnsi="Arial" w:cs="Arial"/>
          <w:lang w:val="sr-Cyrl-RS"/>
        </w:rPr>
        <w:t xml:space="preserve"> </w:t>
      </w:r>
      <w:r>
        <w:rPr>
          <w:rFonts w:ascii="Arial" w:eastAsia="Times New Roman" w:hAnsi="Arial" w:cs="Arial"/>
          <w:lang w:val="sr-Cyrl-RS"/>
        </w:rPr>
        <w:t>objavljivanja</w:t>
      </w:r>
      <w:r w:rsidR="00713408" w:rsidRPr="00713408">
        <w:rPr>
          <w:rFonts w:ascii="Arial" w:eastAsia="Times New Roman" w:hAnsi="Arial" w:cs="Arial"/>
          <w:lang w:val="sr-Cyrl-RS"/>
        </w:rPr>
        <w:t xml:space="preserve"> </w:t>
      </w:r>
      <w:r>
        <w:rPr>
          <w:rFonts w:ascii="Arial" w:eastAsia="Times New Roman" w:hAnsi="Arial" w:cs="Arial"/>
          <w:lang w:val="sr-Cyrl-RS"/>
        </w:rPr>
        <w:t>u</w:t>
      </w:r>
      <w:r w:rsidR="00713408" w:rsidRPr="00713408">
        <w:rPr>
          <w:rFonts w:ascii="Arial" w:eastAsia="Times New Roman" w:hAnsi="Arial" w:cs="Arial"/>
          <w:lang w:val="sr-Cyrl-RS"/>
        </w:rPr>
        <w:t xml:space="preserve"> „</w:t>
      </w:r>
      <w:r>
        <w:rPr>
          <w:rFonts w:ascii="Arial" w:eastAsia="Times New Roman" w:hAnsi="Arial" w:cs="Arial"/>
          <w:lang w:val="sr-Cyrl-RS"/>
        </w:rPr>
        <w:t>Službenom</w:t>
      </w:r>
      <w:r w:rsidR="00713408" w:rsidRPr="00713408">
        <w:rPr>
          <w:rFonts w:ascii="Arial" w:eastAsia="Times New Roman" w:hAnsi="Arial" w:cs="Arial"/>
          <w:lang w:val="sr-Cyrl-RS"/>
        </w:rPr>
        <w:t xml:space="preserve"> </w:t>
      </w:r>
      <w:r>
        <w:rPr>
          <w:rFonts w:ascii="Arial" w:eastAsia="Times New Roman" w:hAnsi="Arial" w:cs="Arial"/>
          <w:lang w:val="sr-Cyrl-RS"/>
        </w:rPr>
        <w:t>glasniku</w:t>
      </w:r>
      <w:r w:rsidR="00713408" w:rsidRPr="00713408">
        <w:rPr>
          <w:rFonts w:ascii="Arial" w:eastAsia="Times New Roman" w:hAnsi="Arial" w:cs="Arial"/>
          <w:lang w:val="sr-Cyrl-RS"/>
        </w:rPr>
        <w:t xml:space="preserve"> </w:t>
      </w:r>
      <w:r>
        <w:rPr>
          <w:rFonts w:ascii="Arial" w:eastAsia="Times New Roman" w:hAnsi="Arial" w:cs="Arial"/>
          <w:lang w:val="sr-Cyrl-RS"/>
        </w:rPr>
        <w:t>Republike</w:t>
      </w:r>
      <w:r w:rsidR="00713408" w:rsidRPr="00713408">
        <w:rPr>
          <w:rFonts w:ascii="Arial" w:eastAsia="Times New Roman" w:hAnsi="Arial" w:cs="Arial"/>
          <w:lang w:val="sr-Cyrl-RS"/>
        </w:rPr>
        <w:t xml:space="preserve"> </w:t>
      </w:r>
      <w:r>
        <w:rPr>
          <w:rFonts w:ascii="Arial" w:eastAsia="Times New Roman" w:hAnsi="Arial" w:cs="Arial"/>
          <w:lang w:val="sr-Cyrl-RS"/>
        </w:rPr>
        <w:t>Srbije</w:t>
      </w:r>
      <w:r w:rsidR="00713408" w:rsidRPr="00713408">
        <w:rPr>
          <w:rFonts w:ascii="Arial" w:eastAsia="Times New Roman" w:hAnsi="Arial" w:cs="Arial"/>
          <w:lang w:val="sr-Cyrl-RS"/>
        </w:rPr>
        <w:t xml:space="preserve"> – </w:t>
      </w:r>
      <w:r>
        <w:rPr>
          <w:rFonts w:ascii="Arial" w:eastAsia="Times New Roman" w:hAnsi="Arial" w:cs="Arial"/>
          <w:lang w:val="sr-Cyrl-RS"/>
        </w:rPr>
        <w:t>Međunarodni</w:t>
      </w:r>
      <w:r w:rsidR="00713408" w:rsidRPr="00713408">
        <w:rPr>
          <w:rFonts w:ascii="Arial" w:eastAsia="Times New Roman" w:hAnsi="Arial" w:cs="Arial"/>
          <w:lang w:val="sr-Cyrl-RS"/>
        </w:rPr>
        <w:t xml:space="preserve"> </w:t>
      </w:r>
      <w:r>
        <w:rPr>
          <w:rFonts w:ascii="Arial" w:eastAsia="Times New Roman" w:hAnsi="Arial" w:cs="Arial"/>
          <w:lang w:val="sr-Cyrl-RS"/>
        </w:rPr>
        <w:t>ugovori</w:t>
      </w:r>
      <w:r w:rsidR="00713408" w:rsidRPr="00713408">
        <w:rPr>
          <w:rFonts w:ascii="Arial" w:eastAsia="Times New Roman" w:hAnsi="Arial" w:cs="Arial"/>
          <w:lang w:val="sr-Cyrl-RS"/>
        </w:rPr>
        <w:t>”.</w:t>
      </w:r>
    </w:p>
    <w:sectPr w:rsidR="00713408" w:rsidRPr="00713408" w:rsidSect="004764FB">
      <w:pgSz w:w="11906" w:h="16838" w:code="9"/>
      <w:pgMar w:top="567" w:right="1134"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B32" w:rsidRDefault="00F55B32">
      <w:pPr>
        <w:spacing w:after="0" w:line="240" w:lineRule="auto"/>
      </w:pPr>
      <w:r>
        <w:separator/>
      </w:r>
    </w:p>
  </w:endnote>
  <w:endnote w:type="continuationSeparator" w:id="0">
    <w:p w:rsidR="00F55B32" w:rsidRDefault="00F55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88F" w:rsidRDefault="004B78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88F" w:rsidRDefault="004B78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88F" w:rsidRDefault="004B78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903" w:rsidRDefault="007119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B32" w:rsidRDefault="00F55B32">
      <w:pPr>
        <w:spacing w:after="0" w:line="240" w:lineRule="auto"/>
      </w:pPr>
      <w:r>
        <w:separator/>
      </w:r>
    </w:p>
  </w:footnote>
  <w:footnote w:type="continuationSeparator" w:id="0">
    <w:p w:rsidR="00F55B32" w:rsidRDefault="00F55B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88F" w:rsidRDefault="004B78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035501"/>
      <w:docPartObj>
        <w:docPartGallery w:val="Page Numbers (Top of Page)"/>
        <w:docPartUnique/>
      </w:docPartObj>
    </w:sdtPr>
    <w:sdtEndPr>
      <w:rPr>
        <w:noProof/>
      </w:rPr>
    </w:sdtEndPr>
    <w:sdtContent>
      <w:p w:rsidR="00711903" w:rsidRDefault="00711903">
        <w:pPr>
          <w:pStyle w:val="Header"/>
          <w:jc w:val="center"/>
        </w:pPr>
        <w:r>
          <w:fldChar w:fldCharType="begin"/>
        </w:r>
        <w:r>
          <w:instrText xml:space="preserve"> PAGE   \* MERGEFORMAT </w:instrText>
        </w:r>
        <w:r>
          <w:fldChar w:fldCharType="separate"/>
        </w:r>
        <w:r w:rsidR="004B788F">
          <w:rPr>
            <w:noProof/>
          </w:rPr>
          <w:t>54</w:t>
        </w:r>
        <w:r>
          <w:rPr>
            <w:noProof/>
          </w:rPr>
          <w:fldChar w:fldCharType="end"/>
        </w:r>
      </w:p>
    </w:sdtContent>
  </w:sdt>
  <w:p w:rsidR="00711903" w:rsidRDefault="007119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88F" w:rsidRDefault="004B78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732"/>
    <w:multiLevelType w:val="hybridMultilevel"/>
    <w:tmpl w:val="00000120"/>
    <w:lvl w:ilvl="0" w:tplc="0000759A">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F3E"/>
    <w:multiLevelType w:val="hybridMultilevel"/>
    <w:tmpl w:val="00000099"/>
    <w:lvl w:ilvl="0" w:tplc="0000012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38"/>
    <w:multiLevelType w:val="hybridMultilevel"/>
    <w:tmpl w:val="00003B25"/>
    <w:lvl w:ilvl="0" w:tplc="00001E1F">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3C"/>
    <w:multiLevelType w:val="hybridMultilevel"/>
    <w:tmpl w:val="00007E87"/>
    <w:lvl w:ilvl="0" w:tplc="0000390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350"/>
    <w:multiLevelType w:val="hybridMultilevel"/>
    <w:tmpl w:val="000022EE"/>
    <w:lvl w:ilvl="0" w:tplc="00004B4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60D"/>
    <w:multiLevelType w:val="hybridMultilevel"/>
    <w:tmpl w:val="00006B89"/>
    <w:lvl w:ilvl="0" w:tplc="0000030A">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6A6"/>
    <w:multiLevelType w:val="hybridMultilevel"/>
    <w:tmpl w:val="0000701F"/>
    <w:lvl w:ilvl="0" w:tplc="00005D0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D12"/>
    <w:multiLevelType w:val="hybridMultilevel"/>
    <w:tmpl w:val="0000074D"/>
    <w:lvl w:ilvl="0" w:tplc="00004DC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1C"/>
    <w:multiLevelType w:val="hybridMultilevel"/>
    <w:tmpl w:val="00000BDB"/>
    <w:lvl w:ilvl="0" w:tplc="000056AE">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05E"/>
    <w:multiLevelType w:val="hybridMultilevel"/>
    <w:tmpl w:val="0000440D"/>
    <w:lvl w:ilvl="0" w:tplc="0000491C">
      <w:start w:val="1"/>
      <w:numFmt w:val="decimal"/>
      <w:lvlText w:val="%1."/>
      <w:lvlJc w:val="left"/>
      <w:pPr>
        <w:tabs>
          <w:tab w:val="num" w:pos="720"/>
        </w:tabs>
        <w:ind w:left="720" w:hanging="360"/>
      </w:pPr>
    </w:lvl>
    <w:lvl w:ilvl="1" w:tplc="00004D0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3BF6"/>
    <w:multiLevelType w:val="hybridMultilevel"/>
    <w:tmpl w:val="00003A9E"/>
    <w:lvl w:ilvl="0" w:tplc="0000797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3E12"/>
    <w:multiLevelType w:val="hybridMultilevel"/>
    <w:tmpl w:val="00001A49"/>
    <w:lvl w:ilvl="0" w:tplc="00005F3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1BB"/>
    <w:multiLevelType w:val="hybridMultilevel"/>
    <w:tmpl w:val="000026E9"/>
    <w:lvl w:ilvl="0" w:tplc="000001E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B7"/>
    <w:multiLevelType w:val="hybridMultilevel"/>
    <w:tmpl w:val="00001547"/>
    <w:lvl w:ilvl="0" w:tplc="000054DE">
      <w:start w:val="1"/>
      <w:numFmt w:val="decimal"/>
      <w:lvlText w:val="%1."/>
      <w:lvlJc w:val="left"/>
      <w:pPr>
        <w:tabs>
          <w:tab w:val="num" w:pos="720"/>
        </w:tabs>
        <w:ind w:left="720" w:hanging="360"/>
      </w:pPr>
    </w:lvl>
    <w:lvl w:ilvl="1" w:tplc="000039B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E45"/>
    <w:multiLevelType w:val="hybridMultilevel"/>
    <w:tmpl w:val="0000323B"/>
    <w:lvl w:ilvl="0" w:tplc="00002213">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878"/>
    <w:multiLevelType w:val="hybridMultilevel"/>
    <w:tmpl w:val="00006B36"/>
    <w:lvl w:ilvl="0" w:tplc="00005CF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5F49"/>
    <w:multiLevelType w:val="hybridMultilevel"/>
    <w:tmpl w:val="00000DDC"/>
    <w:lvl w:ilvl="0" w:tplc="00004CA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443"/>
    <w:multiLevelType w:val="hybridMultilevel"/>
    <w:tmpl w:val="000066BB"/>
    <w:lvl w:ilvl="0" w:tplc="0000428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BFC"/>
    <w:multiLevelType w:val="hybridMultilevel"/>
    <w:tmpl w:val="00007F96"/>
    <w:lvl w:ilvl="0" w:tplc="00007FF5">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6E5D"/>
    <w:multiLevelType w:val="hybridMultilevel"/>
    <w:tmpl w:val="00001AD4"/>
    <w:lvl w:ilvl="0" w:tplc="000063CB">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2AE"/>
    <w:multiLevelType w:val="hybridMultilevel"/>
    <w:tmpl w:val="00006952"/>
    <w:lvl w:ilvl="0" w:tplc="00005F9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2250638"/>
    <w:multiLevelType w:val="hybridMultilevel"/>
    <w:tmpl w:val="E29ADA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02D66B2A"/>
    <w:multiLevelType w:val="hybridMultilevel"/>
    <w:tmpl w:val="087CBE16"/>
    <w:lvl w:ilvl="0" w:tplc="ED764602">
      <w:start w:val="1"/>
      <w:numFmt w:val="lowerRoman"/>
      <w:lvlText w:val="%1."/>
      <w:lvlJc w:val="left"/>
      <w:pPr>
        <w:ind w:left="1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A4B8E">
      <w:start w:val="1"/>
      <w:numFmt w:val="lowerLetter"/>
      <w:lvlText w:val="%2"/>
      <w:lvlJc w:val="left"/>
      <w:pPr>
        <w:ind w:left="1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C255E">
      <w:start w:val="1"/>
      <w:numFmt w:val="lowerRoman"/>
      <w:lvlText w:val="%3"/>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F4B8EC">
      <w:start w:val="1"/>
      <w:numFmt w:val="decimal"/>
      <w:lvlText w:val="%4"/>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36160C">
      <w:start w:val="1"/>
      <w:numFmt w:val="lowerLetter"/>
      <w:lvlText w:val="%5"/>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F8DB00">
      <w:start w:val="1"/>
      <w:numFmt w:val="lowerRoman"/>
      <w:lvlText w:val="%6"/>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66BAB8">
      <w:start w:val="1"/>
      <w:numFmt w:val="decimal"/>
      <w:lvlText w:val="%7"/>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CCFDC0">
      <w:start w:val="1"/>
      <w:numFmt w:val="lowerLetter"/>
      <w:lvlText w:val="%8"/>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607078">
      <w:start w:val="1"/>
      <w:numFmt w:val="lowerRoman"/>
      <w:lvlText w:val="%9"/>
      <w:lvlJc w:val="left"/>
      <w:pPr>
        <w:ind w:left="6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070B7439"/>
    <w:multiLevelType w:val="hybridMultilevel"/>
    <w:tmpl w:val="F926BA16"/>
    <w:lvl w:ilvl="0" w:tplc="80EC4AFA">
      <w:start w:val="1"/>
      <w:numFmt w:val="lowerRoman"/>
      <w:lvlText w:val="%1."/>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669E4C">
      <w:start w:val="1"/>
      <w:numFmt w:val="lowerLetter"/>
      <w:lvlText w:val="%2"/>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08CE20">
      <w:start w:val="1"/>
      <w:numFmt w:val="lowerRoman"/>
      <w:lvlText w:val="%3"/>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3A7654">
      <w:start w:val="1"/>
      <w:numFmt w:val="decimal"/>
      <w:lvlText w:val="%4"/>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C0DD6A">
      <w:start w:val="1"/>
      <w:numFmt w:val="lowerLetter"/>
      <w:lvlText w:val="%5"/>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4698BA">
      <w:start w:val="1"/>
      <w:numFmt w:val="lowerRoman"/>
      <w:lvlText w:val="%6"/>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2A5BDC">
      <w:start w:val="1"/>
      <w:numFmt w:val="decimal"/>
      <w:lvlText w:val="%7"/>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1A0C2C">
      <w:start w:val="1"/>
      <w:numFmt w:val="lowerLetter"/>
      <w:lvlText w:val="%8"/>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CF6AE">
      <w:start w:val="1"/>
      <w:numFmt w:val="lowerRoman"/>
      <w:lvlText w:val="%9"/>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11D84EEE"/>
    <w:multiLevelType w:val="multilevel"/>
    <w:tmpl w:val="95A6A9F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156E5F7B"/>
    <w:multiLevelType w:val="hybridMultilevel"/>
    <w:tmpl w:val="572C873E"/>
    <w:lvl w:ilvl="0" w:tplc="C6F41956">
      <w:start w:val="1"/>
      <w:numFmt w:val="bullet"/>
      <w:lvlText w:val="-"/>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E378C">
      <w:start w:val="1"/>
      <w:numFmt w:val="bullet"/>
      <w:lvlText w:val="o"/>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85038">
      <w:start w:val="1"/>
      <w:numFmt w:val="bullet"/>
      <w:lvlText w:val="▪"/>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EC8414">
      <w:start w:val="1"/>
      <w:numFmt w:val="bullet"/>
      <w:lvlText w:val="•"/>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ED30A">
      <w:start w:val="1"/>
      <w:numFmt w:val="bullet"/>
      <w:lvlText w:val="o"/>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C29E2">
      <w:start w:val="1"/>
      <w:numFmt w:val="bullet"/>
      <w:lvlText w:val="▪"/>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CE9860">
      <w:start w:val="1"/>
      <w:numFmt w:val="bullet"/>
      <w:lvlText w:val="•"/>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AE6D2">
      <w:start w:val="1"/>
      <w:numFmt w:val="bullet"/>
      <w:lvlText w:val="o"/>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76F1D2">
      <w:start w:val="1"/>
      <w:numFmt w:val="bullet"/>
      <w:lvlText w:val="▪"/>
      <w:lvlJc w:val="left"/>
      <w:pPr>
        <w:ind w:left="6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162F4977"/>
    <w:multiLevelType w:val="hybridMultilevel"/>
    <w:tmpl w:val="73A295A4"/>
    <w:lvl w:ilvl="0" w:tplc="4BA2DC8A">
      <w:start w:val="12"/>
      <w:numFmt w:val="upperLetter"/>
      <w:lvlText w:val="%1"/>
      <w:lvlJc w:val="left"/>
      <w:pPr>
        <w:ind w:left="538"/>
      </w:pPr>
      <w:rPr>
        <w:rFonts w:ascii="Arial" w:eastAsia="Times New Roman" w:hAnsi="Arial" w:cs="Arial" w:hint="default"/>
        <w:b/>
        <w:bCs/>
        <w:i w:val="0"/>
        <w:strike w:val="0"/>
        <w:dstrike w:val="0"/>
        <w:color w:val="000000"/>
        <w:sz w:val="32"/>
        <w:szCs w:val="32"/>
        <w:u w:val="none" w:color="000000"/>
        <w:bdr w:val="none" w:sz="0" w:space="0" w:color="auto"/>
        <w:shd w:val="clear" w:color="auto" w:fill="auto"/>
        <w:vertAlign w:val="baseline"/>
      </w:rPr>
    </w:lvl>
    <w:lvl w:ilvl="1" w:tplc="E1D67A7E">
      <w:start w:val="1"/>
      <w:numFmt w:val="lowerLetter"/>
      <w:lvlText w:val="%2"/>
      <w:lvlJc w:val="left"/>
      <w:pPr>
        <w:ind w:left="14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C1BE18B6">
      <w:start w:val="1"/>
      <w:numFmt w:val="lowerRoman"/>
      <w:lvlText w:val="%3"/>
      <w:lvlJc w:val="left"/>
      <w:pPr>
        <w:ind w:left="21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63D450D6">
      <w:start w:val="1"/>
      <w:numFmt w:val="decimal"/>
      <w:lvlText w:val="%4"/>
      <w:lvlJc w:val="left"/>
      <w:pPr>
        <w:ind w:left="28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A5D44D42">
      <w:start w:val="1"/>
      <w:numFmt w:val="lowerLetter"/>
      <w:lvlText w:val="%5"/>
      <w:lvlJc w:val="left"/>
      <w:pPr>
        <w:ind w:left="36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630AF2CA">
      <w:start w:val="1"/>
      <w:numFmt w:val="lowerRoman"/>
      <w:lvlText w:val="%6"/>
      <w:lvlJc w:val="left"/>
      <w:pPr>
        <w:ind w:left="43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E9CCE126">
      <w:start w:val="1"/>
      <w:numFmt w:val="decimal"/>
      <w:lvlText w:val="%7"/>
      <w:lvlJc w:val="left"/>
      <w:pPr>
        <w:ind w:left="50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1BB0987A">
      <w:start w:val="1"/>
      <w:numFmt w:val="lowerLetter"/>
      <w:lvlText w:val="%8"/>
      <w:lvlJc w:val="left"/>
      <w:pPr>
        <w:ind w:left="57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239A3706">
      <w:start w:val="1"/>
      <w:numFmt w:val="lowerRoman"/>
      <w:lvlText w:val="%9"/>
      <w:lvlJc w:val="left"/>
      <w:pPr>
        <w:ind w:left="64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32">
    <w:nsid w:val="25685337"/>
    <w:multiLevelType w:val="hybridMultilevel"/>
    <w:tmpl w:val="FCBAF6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27FD4A44"/>
    <w:multiLevelType w:val="hybridMultilevel"/>
    <w:tmpl w:val="9586DB6A"/>
    <w:lvl w:ilvl="0" w:tplc="198EE36C">
      <w:start w:val="1"/>
      <w:numFmt w:val="bullet"/>
      <w:lvlText w:val="-"/>
      <w:lvlJc w:val="left"/>
      <w:pPr>
        <w:ind w:left="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B4EC0A">
      <w:start w:val="1"/>
      <w:numFmt w:val="bullet"/>
      <w:lvlText w:val="o"/>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184996">
      <w:start w:val="1"/>
      <w:numFmt w:val="bullet"/>
      <w:lvlText w:val="▪"/>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8E5D4">
      <w:start w:val="1"/>
      <w:numFmt w:val="bullet"/>
      <w:lvlText w:val="•"/>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E1F44">
      <w:start w:val="1"/>
      <w:numFmt w:val="bullet"/>
      <w:lvlText w:val="o"/>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0573C">
      <w:start w:val="1"/>
      <w:numFmt w:val="bullet"/>
      <w:lvlText w:val="▪"/>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ED208">
      <w:start w:val="1"/>
      <w:numFmt w:val="bullet"/>
      <w:lvlText w:val="•"/>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83B2A">
      <w:start w:val="1"/>
      <w:numFmt w:val="bullet"/>
      <w:lvlText w:val="o"/>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CCD190">
      <w:start w:val="1"/>
      <w:numFmt w:val="bullet"/>
      <w:lvlText w:val="▪"/>
      <w:lvlJc w:val="left"/>
      <w:pPr>
        <w:ind w:left="6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2A106802"/>
    <w:multiLevelType w:val="hybridMultilevel"/>
    <w:tmpl w:val="BD5E39B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5">
    <w:nsid w:val="34D04FA1"/>
    <w:multiLevelType w:val="hybridMultilevel"/>
    <w:tmpl w:val="17ACA9D0"/>
    <w:lvl w:ilvl="0" w:tplc="130E8640">
      <w:start w:val="15"/>
      <w:numFmt w:val="upperLetter"/>
      <w:lvlText w:val="%1"/>
      <w:lvlJc w:val="left"/>
      <w:pPr>
        <w:ind w:left="307"/>
      </w:pPr>
      <w:rPr>
        <w:rFonts w:ascii="Arial" w:eastAsia="Times New Roman" w:hAnsi="Arial" w:cs="Arial" w:hint="default"/>
        <w:b/>
        <w:bCs/>
        <w:i w:val="0"/>
        <w:strike w:val="0"/>
        <w:dstrike w:val="0"/>
        <w:color w:val="000000"/>
        <w:sz w:val="32"/>
        <w:szCs w:val="32"/>
        <w:u w:val="none" w:color="000000"/>
        <w:bdr w:val="none" w:sz="0" w:space="0" w:color="auto"/>
        <w:shd w:val="clear" w:color="auto" w:fill="auto"/>
        <w:vertAlign w:val="baseline"/>
      </w:rPr>
    </w:lvl>
    <w:lvl w:ilvl="1" w:tplc="F6EA0FCA">
      <w:start w:val="1"/>
      <w:numFmt w:val="lowerLetter"/>
      <w:lvlText w:val="%2"/>
      <w:lvlJc w:val="left"/>
      <w:pPr>
        <w:ind w:left="164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0F1CFAF6">
      <w:start w:val="1"/>
      <w:numFmt w:val="lowerRoman"/>
      <w:lvlText w:val="%3"/>
      <w:lvlJc w:val="left"/>
      <w:pPr>
        <w:ind w:left="236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638C88FA">
      <w:start w:val="1"/>
      <w:numFmt w:val="decimal"/>
      <w:lvlText w:val="%4"/>
      <w:lvlJc w:val="left"/>
      <w:pPr>
        <w:ind w:left="308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408488A4">
      <w:start w:val="1"/>
      <w:numFmt w:val="lowerLetter"/>
      <w:lvlText w:val="%5"/>
      <w:lvlJc w:val="left"/>
      <w:pPr>
        <w:ind w:left="380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20A0250">
      <w:start w:val="1"/>
      <w:numFmt w:val="lowerRoman"/>
      <w:lvlText w:val="%6"/>
      <w:lvlJc w:val="left"/>
      <w:pPr>
        <w:ind w:left="452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2B9A116A">
      <w:start w:val="1"/>
      <w:numFmt w:val="decimal"/>
      <w:lvlText w:val="%7"/>
      <w:lvlJc w:val="left"/>
      <w:pPr>
        <w:ind w:left="524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663A2B5A">
      <w:start w:val="1"/>
      <w:numFmt w:val="lowerLetter"/>
      <w:lvlText w:val="%8"/>
      <w:lvlJc w:val="left"/>
      <w:pPr>
        <w:ind w:left="596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8E47F7C">
      <w:start w:val="1"/>
      <w:numFmt w:val="lowerRoman"/>
      <w:lvlText w:val="%9"/>
      <w:lvlJc w:val="left"/>
      <w:pPr>
        <w:ind w:left="6684"/>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36">
    <w:nsid w:val="36941415"/>
    <w:multiLevelType w:val="hybridMultilevel"/>
    <w:tmpl w:val="E49241F6"/>
    <w:lvl w:ilvl="0" w:tplc="9A5EB4A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47F72403"/>
    <w:multiLevelType w:val="hybridMultilevel"/>
    <w:tmpl w:val="91E8D5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4B1D55C4"/>
    <w:multiLevelType w:val="hybridMultilevel"/>
    <w:tmpl w:val="1B92083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53191E43"/>
    <w:multiLevelType w:val="multilevel"/>
    <w:tmpl w:val="5226ED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121DD0"/>
    <w:multiLevelType w:val="hybridMultilevel"/>
    <w:tmpl w:val="C9C069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7FD17D0"/>
    <w:multiLevelType w:val="multilevel"/>
    <w:tmpl w:val="3D928D9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42">
    <w:nsid w:val="6E5A3E19"/>
    <w:multiLevelType w:val="hybridMultilevel"/>
    <w:tmpl w:val="E814DA7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21"/>
  </w:num>
  <w:num w:numId="3">
    <w:abstractNumId w:val="24"/>
  </w:num>
  <w:num w:numId="4">
    <w:abstractNumId w:val="6"/>
  </w:num>
  <w:num w:numId="5">
    <w:abstractNumId w:val="15"/>
  </w:num>
  <w:num w:numId="6">
    <w:abstractNumId w:val="2"/>
  </w:num>
  <w:num w:numId="7">
    <w:abstractNumId w:val="5"/>
  </w:num>
  <w:num w:numId="8">
    <w:abstractNumId w:val="3"/>
  </w:num>
  <w:num w:numId="9">
    <w:abstractNumId w:val="12"/>
  </w:num>
  <w:num w:numId="10">
    <w:abstractNumId w:val="16"/>
  </w:num>
  <w:num w:numId="11">
    <w:abstractNumId w:val="10"/>
  </w:num>
  <w:num w:numId="12">
    <w:abstractNumId w:val="20"/>
  </w:num>
  <w:num w:numId="13">
    <w:abstractNumId w:val="9"/>
  </w:num>
  <w:num w:numId="14">
    <w:abstractNumId w:val="25"/>
  </w:num>
  <w:num w:numId="15">
    <w:abstractNumId w:val="4"/>
  </w:num>
  <w:num w:numId="16">
    <w:abstractNumId w:val="23"/>
  </w:num>
  <w:num w:numId="17">
    <w:abstractNumId w:val="22"/>
  </w:num>
  <w:num w:numId="18">
    <w:abstractNumId w:val="17"/>
  </w:num>
  <w:num w:numId="19">
    <w:abstractNumId w:val="8"/>
  </w:num>
  <w:num w:numId="20">
    <w:abstractNumId w:val="11"/>
  </w:num>
  <w:num w:numId="21">
    <w:abstractNumId w:val="1"/>
  </w:num>
  <w:num w:numId="22">
    <w:abstractNumId w:val="7"/>
  </w:num>
  <w:num w:numId="23">
    <w:abstractNumId w:val="18"/>
  </w:num>
  <w:num w:numId="24">
    <w:abstractNumId w:val="14"/>
  </w:num>
  <w:num w:numId="25">
    <w:abstractNumId w:val="13"/>
  </w:num>
  <w:num w:numId="26">
    <w:abstractNumId w:val="19"/>
  </w:num>
  <w:num w:numId="27">
    <w:abstractNumId w:val="35"/>
  </w:num>
  <w:num w:numId="28">
    <w:abstractNumId w:val="31"/>
  </w:num>
  <w:num w:numId="29">
    <w:abstractNumId w:val="33"/>
  </w:num>
  <w:num w:numId="30">
    <w:abstractNumId w:val="30"/>
  </w:num>
  <w:num w:numId="31">
    <w:abstractNumId w:val="27"/>
  </w:num>
  <w:num w:numId="32">
    <w:abstractNumId w:val="28"/>
  </w:num>
  <w:num w:numId="33">
    <w:abstractNumId w:val="36"/>
  </w:num>
  <w:num w:numId="34">
    <w:abstractNumId w:val="26"/>
  </w:num>
  <w:num w:numId="35">
    <w:abstractNumId w:val="34"/>
  </w:num>
  <w:num w:numId="36">
    <w:abstractNumId w:val="40"/>
  </w:num>
  <w:num w:numId="37">
    <w:abstractNumId w:val="32"/>
  </w:num>
  <w:num w:numId="38">
    <w:abstractNumId w:val="29"/>
  </w:num>
  <w:num w:numId="39">
    <w:abstractNumId w:val="38"/>
  </w:num>
  <w:num w:numId="40">
    <w:abstractNumId w:val="42"/>
  </w:num>
  <w:num w:numId="41">
    <w:abstractNumId w:val="37"/>
  </w:num>
  <w:num w:numId="42">
    <w:abstractNumId w:val="39"/>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B9"/>
    <w:rsid w:val="00040D71"/>
    <w:rsid w:val="0004619B"/>
    <w:rsid w:val="000572B7"/>
    <w:rsid w:val="000B47C9"/>
    <w:rsid w:val="000D36A6"/>
    <w:rsid w:val="000F2D79"/>
    <w:rsid w:val="0012573E"/>
    <w:rsid w:val="00271F43"/>
    <w:rsid w:val="002F237E"/>
    <w:rsid w:val="003227E8"/>
    <w:rsid w:val="00380A65"/>
    <w:rsid w:val="003844CA"/>
    <w:rsid w:val="00410400"/>
    <w:rsid w:val="00432A05"/>
    <w:rsid w:val="00447E55"/>
    <w:rsid w:val="004659CD"/>
    <w:rsid w:val="00473E6E"/>
    <w:rsid w:val="004764FB"/>
    <w:rsid w:val="004B788F"/>
    <w:rsid w:val="00531B43"/>
    <w:rsid w:val="00584717"/>
    <w:rsid w:val="005E0AED"/>
    <w:rsid w:val="006227A4"/>
    <w:rsid w:val="00626727"/>
    <w:rsid w:val="00693DC7"/>
    <w:rsid w:val="006A3057"/>
    <w:rsid w:val="0070197C"/>
    <w:rsid w:val="00711903"/>
    <w:rsid w:val="00713408"/>
    <w:rsid w:val="00743F6C"/>
    <w:rsid w:val="00766E49"/>
    <w:rsid w:val="0079499E"/>
    <w:rsid w:val="007C012F"/>
    <w:rsid w:val="00815D61"/>
    <w:rsid w:val="00827810"/>
    <w:rsid w:val="00836AC3"/>
    <w:rsid w:val="00837181"/>
    <w:rsid w:val="00837D63"/>
    <w:rsid w:val="00884DE4"/>
    <w:rsid w:val="00885DC1"/>
    <w:rsid w:val="008B6306"/>
    <w:rsid w:val="008D55E1"/>
    <w:rsid w:val="008D71B9"/>
    <w:rsid w:val="00905FC5"/>
    <w:rsid w:val="00924104"/>
    <w:rsid w:val="00944693"/>
    <w:rsid w:val="009503D5"/>
    <w:rsid w:val="009E10EF"/>
    <w:rsid w:val="00A20E3A"/>
    <w:rsid w:val="00A462DD"/>
    <w:rsid w:val="00A51C7E"/>
    <w:rsid w:val="00AB1A73"/>
    <w:rsid w:val="00B10F8D"/>
    <w:rsid w:val="00B25D3C"/>
    <w:rsid w:val="00B62E49"/>
    <w:rsid w:val="00BB607B"/>
    <w:rsid w:val="00BB6C24"/>
    <w:rsid w:val="00BE3650"/>
    <w:rsid w:val="00CC4AD5"/>
    <w:rsid w:val="00D254F9"/>
    <w:rsid w:val="00D406E4"/>
    <w:rsid w:val="00D84261"/>
    <w:rsid w:val="00E1634C"/>
    <w:rsid w:val="00E545A9"/>
    <w:rsid w:val="00E85174"/>
    <w:rsid w:val="00E86F3E"/>
    <w:rsid w:val="00E9116A"/>
    <w:rsid w:val="00EA0A92"/>
    <w:rsid w:val="00F4061B"/>
    <w:rsid w:val="00F55B32"/>
    <w:rsid w:val="00FC004B"/>
    <w:rsid w:val="00FE3ABA"/>
    <w:rsid w:val="00FF1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qFormat/>
    <w:rsid w:val="002F237E"/>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2F237E"/>
    <w:pPr>
      <w:spacing w:after="360"/>
    </w:pPr>
    <w:rPr>
      <w:b w:val="0"/>
      <w:sz w:val="28"/>
    </w:rPr>
  </w:style>
  <w:style w:type="paragraph" w:customStyle="1" w:styleId="CLAN">
    <w:name w:val="CLAN"/>
    <w:basedOn w:val="Normal"/>
    <w:next w:val="Normal"/>
    <w:qFormat/>
    <w:rsid w:val="002F237E"/>
    <w:pPr>
      <w:keepNext/>
      <w:spacing w:before="120" w:after="120" w:line="240" w:lineRule="auto"/>
      <w:ind w:left="720" w:right="720"/>
      <w:jc w:val="center"/>
    </w:pPr>
    <w:rPr>
      <w:rFonts w:ascii="Arial Bold" w:eastAsia="Calibri" w:hAnsi="Arial Bold" w:cs="Times New Roman"/>
      <w:b/>
      <w:lang w:val="sr-Cyrl-CS"/>
    </w:rPr>
  </w:style>
  <w:style w:type="table" w:customStyle="1" w:styleId="TableGrid">
    <w:name w:val="TableGrid"/>
    <w:rsid w:val="00626727"/>
    <w:pPr>
      <w:spacing w:after="0" w:line="240" w:lineRule="auto"/>
    </w:pPr>
    <w:rPr>
      <w:rFonts w:eastAsia="Times New Roman"/>
      <w:lang w:val="sr-Latn-RS" w:eastAsia="sr-Latn-RS"/>
    </w:rPr>
    <w:tblPr>
      <w:tblCellMar>
        <w:top w:w="0" w:type="dxa"/>
        <w:left w:w="0" w:type="dxa"/>
        <w:bottom w:w="0" w:type="dxa"/>
        <w:right w:w="0" w:type="dxa"/>
      </w:tblCellMar>
    </w:tblPr>
  </w:style>
  <w:style w:type="table" w:customStyle="1" w:styleId="TableGrid1">
    <w:name w:val="TableGrid1"/>
    <w:rsid w:val="00E1634C"/>
    <w:pPr>
      <w:spacing w:after="0" w:line="240" w:lineRule="auto"/>
    </w:pPr>
    <w:rPr>
      <w:rFonts w:eastAsia="Times New Roman"/>
      <w:lang w:val="sr-Latn-RS" w:eastAsia="sr-Latn-R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4C"/>
    <w:rPr>
      <w:rFonts w:ascii="Tahoma" w:hAnsi="Tahoma" w:cs="Tahoma"/>
      <w:sz w:val="16"/>
      <w:szCs w:val="16"/>
    </w:rPr>
  </w:style>
  <w:style w:type="paragraph" w:styleId="Header">
    <w:name w:val="header"/>
    <w:basedOn w:val="Normal"/>
    <w:link w:val="HeaderChar"/>
    <w:uiPriority w:val="99"/>
    <w:unhideWhenUsed/>
    <w:rsid w:val="00D84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261"/>
  </w:style>
  <w:style w:type="paragraph" w:styleId="Footer">
    <w:name w:val="footer"/>
    <w:basedOn w:val="Normal"/>
    <w:link w:val="FooterChar"/>
    <w:uiPriority w:val="99"/>
    <w:unhideWhenUsed/>
    <w:rsid w:val="00D84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261"/>
  </w:style>
  <w:style w:type="table" w:customStyle="1" w:styleId="TableGrid2">
    <w:name w:val="TableGrid2"/>
    <w:rsid w:val="00B25D3C"/>
    <w:pPr>
      <w:spacing w:after="0" w:line="240" w:lineRule="auto"/>
    </w:pPr>
    <w:rPr>
      <w:rFonts w:eastAsia="Times New Roman"/>
      <w:lang w:val="sr-Latn-RS" w:eastAsia="sr-Latn-RS"/>
    </w:rPr>
    <w:tblPr>
      <w:tblCellMar>
        <w:top w:w="0" w:type="dxa"/>
        <w:left w:w="0" w:type="dxa"/>
        <w:bottom w:w="0" w:type="dxa"/>
        <w:right w:w="0" w:type="dxa"/>
      </w:tblCellMar>
    </w:tblPr>
  </w:style>
  <w:style w:type="table" w:customStyle="1" w:styleId="TableGrid10">
    <w:name w:val="Table Grid1"/>
    <w:basedOn w:val="TableNormal"/>
    <w:next w:val="TableGrid0"/>
    <w:uiPriority w:val="39"/>
    <w:rsid w:val="00D254F9"/>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59"/>
    <w:rsid w:val="00D2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D254F9"/>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13408"/>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713408"/>
    <w:pPr>
      <w:spacing w:after="0" w:line="240" w:lineRule="auto"/>
    </w:pPr>
    <w:rPr>
      <w:rFonts w:eastAsia="Times New Roman"/>
      <w:lang w:val="sr-Latn-RS" w:eastAsia="sr-Latn-R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qFormat/>
    <w:rsid w:val="002F237E"/>
    <w:pPr>
      <w:keepNext/>
      <w:spacing w:after="120" w:line="240" w:lineRule="auto"/>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2F237E"/>
    <w:pPr>
      <w:spacing w:after="360"/>
    </w:pPr>
    <w:rPr>
      <w:b w:val="0"/>
      <w:sz w:val="28"/>
    </w:rPr>
  </w:style>
  <w:style w:type="paragraph" w:customStyle="1" w:styleId="CLAN">
    <w:name w:val="CLAN"/>
    <w:basedOn w:val="Normal"/>
    <w:next w:val="Normal"/>
    <w:qFormat/>
    <w:rsid w:val="002F237E"/>
    <w:pPr>
      <w:keepNext/>
      <w:spacing w:before="120" w:after="120" w:line="240" w:lineRule="auto"/>
      <w:ind w:left="720" w:right="720"/>
      <w:jc w:val="center"/>
    </w:pPr>
    <w:rPr>
      <w:rFonts w:ascii="Arial Bold" w:eastAsia="Calibri" w:hAnsi="Arial Bold" w:cs="Times New Roman"/>
      <w:b/>
      <w:lang w:val="sr-Cyrl-CS"/>
    </w:rPr>
  </w:style>
  <w:style w:type="table" w:customStyle="1" w:styleId="TableGrid">
    <w:name w:val="TableGrid"/>
    <w:rsid w:val="00626727"/>
    <w:pPr>
      <w:spacing w:after="0" w:line="240" w:lineRule="auto"/>
    </w:pPr>
    <w:rPr>
      <w:rFonts w:eastAsia="Times New Roman"/>
      <w:lang w:val="sr-Latn-RS" w:eastAsia="sr-Latn-RS"/>
    </w:rPr>
    <w:tblPr>
      <w:tblCellMar>
        <w:top w:w="0" w:type="dxa"/>
        <w:left w:w="0" w:type="dxa"/>
        <w:bottom w:w="0" w:type="dxa"/>
        <w:right w:w="0" w:type="dxa"/>
      </w:tblCellMar>
    </w:tblPr>
  </w:style>
  <w:style w:type="table" w:customStyle="1" w:styleId="TableGrid1">
    <w:name w:val="TableGrid1"/>
    <w:rsid w:val="00E1634C"/>
    <w:pPr>
      <w:spacing w:after="0" w:line="240" w:lineRule="auto"/>
    </w:pPr>
    <w:rPr>
      <w:rFonts w:eastAsia="Times New Roman"/>
      <w:lang w:val="sr-Latn-RS" w:eastAsia="sr-Latn-RS"/>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16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4C"/>
    <w:rPr>
      <w:rFonts w:ascii="Tahoma" w:hAnsi="Tahoma" w:cs="Tahoma"/>
      <w:sz w:val="16"/>
      <w:szCs w:val="16"/>
    </w:rPr>
  </w:style>
  <w:style w:type="paragraph" w:styleId="Header">
    <w:name w:val="header"/>
    <w:basedOn w:val="Normal"/>
    <w:link w:val="HeaderChar"/>
    <w:uiPriority w:val="99"/>
    <w:unhideWhenUsed/>
    <w:rsid w:val="00D842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261"/>
  </w:style>
  <w:style w:type="paragraph" w:styleId="Footer">
    <w:name w:val="footer"/>
    <w:basedOn w:val="Normal"/>
    <w:link w:val="FooterChar"/>
    <w:uiPriority w:val="99"/>
    <w:unhideWhenUsed/>
    <w:rsid w:val="00D842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261"/>
  </w:style>
  <w:style w:type="table" w:customStyle="1" w:styleId="TableGrid2">
    <w:name w:val="TableGrid2"/>
    <w:rsid w:val="00B25D3C"/>
    <w:pPr>
      <w:spacing w:after="0" w:line="240" w:lineRule="auto"/>
    </w:pPr>
    <w:rPr>
      <w:rFonts w:eastAsia="Times New Roman"/>
      <w:lang w:val="sr-Latn-RS" w:eastAsia="sr-Latn-RS"/>
    </w:rPr>
    <w:tblPr>
      <w:tblCellMar>
        <w:top w:w="0" w:type="dxa"/>
        <w:left w:w="0" w:type="dxa"/>
        <w:bottom w:w="0" w:type="dxa"/>
        <w:right w:w="0" w:type="dxa"/>
      </w:tblCellMar>
    </w:tblPr>
  </w:style>
  <w:style w:type="table" w:customStyle="1" w:styleId="TableGrid10">
    <w:name w:val="Table Grid1"/>
    <w:basedOn w:val="TableNormal"/>
    <w:next w:val="TableGrid0"/>
    <w:uiPriority w:val="39"/>
    <w:rsid w:val="00D254F9"/>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uiPriority w:val="59"/>
    <w:rsid w:val="00D2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39"/>
    <w:rsid w:val="00D254F9"/>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13408"/>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Grid11"/>
    <w:rsid w:val="00713408"/>
    <w:pPr>
      <w:spacing w:after="0" w:line="240" w:lineRule="auto"/>
    </w:pPr>
    <w:rPr>
      <w:rFonts w:eastAsia="Times New Roman"/>
      <w:lang w:val="sr-Latn-RS" w:eastAsia="sr-Latn-R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hyperlink" Target="http://www.hallmarkingconvention.org/" TargetMode="External"/><Relationship Id="rId21" Type="http://schemas.openxmlformats.org/officeDocument/2006/relationships/image" Target="media/image7.jpeg"/><Relationship Id="rId34" Type="http://schemas.openxmlformats.org/officeDocument/2006/relationships/hyperlink" Target="http://www.hallmarkingconvention.org"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yperlink" Target="http://www.hallmarkingconvention.org/" TargetMode="External"/><Relationship Id="rId33" Type="http://schemas.openxmlformats.org/officeDocument/2006/relationships/hyperlink" Target="mailto:info@hallmarkingconvention.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hallmarkingconvention.org/"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http://www.hallmarkingconvention.org/" TargetMode="External"/><Relationship Id="rId28" Type="http://schemas.openxmlformats.org/officeDocument/2006/relationships/image" Target="media/image10.jpg"/><Relationship Id="rId36" Type="http://schemas.openxmlformats.org/officeDocument/2006/relationships/hyperlink" Target="http://www.hallmarkingconvention.org" TargetMode="External"/><Relationship Id="rId10" Type="http://schemas.openxmlformats.org/officeDocument/2006/relationships/header" Target="header2.xml"/><Relationship Id="rId19" Type="http://schemas.openxmlformats.org/officeDocument/2006/relationships/image" Target="media/image5.jpeg"/><Relationship Id="rId31" Type="http://schemas.openxmlformats.org/officeDocument/2006/relationships/image" Target="media/image13.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jpeg"/><Relationship Id="rId27" Type="http://schemas.openxmlformats.org/officeDocument/2006/relationships/image" Target="media/image9.jpg"/><Relationship Id="rId30" Type="http://schemas.openxmlformats.org/officeDocument/2006/relationships/image" Target="media/image12.png"/><Relationship Id="rId35" Type="http://schemas.openxmlformats.org/officeDocument/2006/relationships/hyperlink" Target="mailto:info@hallmarkingconvention.org"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91E64-4848-4520-868A-40348FA7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54</Pages>
  <Words>14128</Words>
  <Characters>80536</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94476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Lojpur</dc:creator>
  <cp:keywords/>
  <dc:description/>
  <cp:lastModifiedBy>Dario Vidovic</cp:lastModifiedBy>
  <cp:revision>48</cp:revision>
  <cp:lastPrinted>2020-02-26T14:12:00Z</cp:lastPrinted>
  <dcterms:created xsi:type="dcterms:W3CDTF">2018-06-01T08:54:00Z</dcterms:created>
  <dcterms:modified xsi:type="dcterms:W3CDTF">2020-03-02T07:48:00Z</dcterms:modified>
</cp:coreProperties>
</file>